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DCE9" w14:textId="09840223" w:rsidR="008F4C47" w:rsidRPr="002619E2" w:rsidRDefault="00A350BA" w:rsidP="00307435">
      <w:pPr>
        <w:pStyle w:val="NormalWeb"/>
        <w:spacing w:before="0" w:beforeAutospacing="0" w:after="0" w:afterAutospacing="0"/>
        <w:rPr>
          <w:rFonts w:ascii="Calibri Light" w:hAnsi="Calibri Light" w:cs="Calibri Light"/>
        </w:rPr>
      </w:pPr>
      <w:r w:rsidRPr="002619E2">
        <w:rPr>
          <w:rFonts w:ascii="Calibri Light" w:hAnsi="Calibri Light" w:cs="Calibri Light"/>
          <w:noProof/>
          <w:color w:val="000000" w:themeColor="text1"/>
        </w:rPr>
        <mc:AlternateContent>
          <mc:Choice Requires="wps">
            <w:drawing>
              <wp:anchor distT="45720" distB="45720" distL="114300" distR="114300" simplePos="0" relativeHeight="251659776" behindDoc="0" locked="0" layoutInCell="1" allowOverlap="1" wp14:anchorId="2852A320" wp14:editId="20DDE85F">
                <wp:simplePos x="0" y="0"/>
                <wp:positionH relativeFrom="column">
                  <wp:posOffset>-327660</wp:posOffset>
                </wp:positionH>
                <wp:positionV relativeFrom="paragraph">
                  <wp:posOffset>212725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6559E00D" w14:textId="77777777" w:rsidR="00A350BA" w:rsidRPr="00A350BA" w:rsidRDefault="00A350BA" w:rsidP="00A350BA">
                            <w:pPr>
                              <w:rPr>
                                <w:rFonts w:ascii="Calibri Light" w:hAnsi="Calibri Light" w:cs="Calibri Light"/>
                              </w:rPr>
                            </w:pPr>
                            <w:r w:rsidRPr="00A350BA">
                              <w:rPr>
                                <w:rFonts w:ascii="Calibri Light" w:hAnsi="Calibri Light" w:cs="Calibri Light"/>
                                <w:b/>
                                <w:bCs/>
                              </w:rPr>
                              <w:t>IMPORTANT:</w:t>
                            </w:r>
                            <w:r w:rsidRPr="00A350BA">
                              <w:rPr>
                                <w:rFonts w:ascii="Calibri Light" w:hAnsi="Calibri Light" w:cs="Calibri Light"/>
                              </w:rPr>
                              <w:t xml:space="preserve"> the address for service changed in February 2024, as below. </w:t>
                            </w:r>
                          </w:p>
                          <w:p w14:paraId="43F52D63" w14:textId="77777777" w:rsidR="00A350BA" w:rsidRPr="00A350BA" w:rsidRDefault="00A350BA" w:rsidP="00A350BA">
                            <w:pPr>
                              <w:rPr>
                                <w:rFonts w:ascii="Calibri Light" w:hAnsi="Calibri Light" w:cs="Calibri Light"/>
                              </w:rPr>
                            </w:pPr>
                          </w:p>
                          <w:p w14:paraId="2FDB0090" w14:textId="77777777" w:rsidR="00A350BA" w:rsidRPr="00A350BA" w:rsidRDefault="00A350BA" w:rsidP="00A350BA">
                            <w:pPr>
                              <w:rPr>
                                <w:rFonts w:ascii="Calibri Light" w:hAnsi="Calibri Light" w:cs="Calibri Light"/>
                                <w:b/>
                                <w:bCs/>
                              </w:rPr>
                            </w:pPr>
                            <w:r w:rsidRPr="00A350BA">
                              <w:rPr>
                                <w:rFonts w:ascii="Calibri Light" w:hAnsi="Calibri Light" w:cs="Calibri Light"/>
                              </w:rPr>
                              <w:t>Please send your letter by post to DWP and by email to the Treasury Solicitor.</w:t>
                            </w:r>
                          </w:p>
                          <w:p w14:paraId="7FB166BB" w14:textId="77777777" w:rsidR="00A350BA" w:rsidRPr="00A350BA" w:rsidRDefault="00A350BA" w:rsidP="00A350BA">
                            <w:pPr>
                              <w:rPr>
                                <w:rFonts w:ascii="Calibri Light" w:hAnsi="Calibri Light" w:cs="Calibri Light"/>
                                <w:b/>
                                <w:bCs/>
                                <w:color w:val="FF0000"/>
                              </w:rPr>
                            </w:pPr>
                          </w:p>
                          <w:p w14:paraId="53BF0CA4" w14:textId="77777777" w:rsidR="00A350BA" w:rsidRPr="00A350BA" w:rsidRDefault="00A350BA" w:rsidP="00A350BA">
                            <w:pPr>
                              <w:rPr>
                                <w:rFonts w:ascii="Calibri Light" w:hAnsi="Calibri Light" w:cs="Calibri Light"/>
                                <w:b/>
                                <w:bCs/>
                              </w:rPr>
                            </w:pPr>
                            <w:r w:rsidRPr="00A350BA">
                              <w:rPr>
                                <w:rFonts w:ascii="Calibri Light" w:hAnsi="Calibri Light" w:cs="Calibri Light"/>
                              </w:rPr>
                              <w:t xml:space="preserve">Please seek advice from </w:t>
                            </w:r>
                            <w:hyperlink r:id="rId11" w:history="1">
                              <w:r w:rsidRPr="00A350BA">
                                <w:rPr>
                                  <w:rStyle w:val="Hyperlink"/>
                                  <w:rFonts w:ascii="Calibri Light" w:hAnsi="Calibri Light" w:cs="Calibri Light"/>
                                </w:rPr>
                                <w:t>JRProject@CPAG.org.uk</w:t>
                              </w:r>
                            </w:hyperlink>
                            <w:r w:rsidRPr="00A350BA">
                              <w:rPr>
                                <w:rFonts w:ascii="Calibri Light" w:hAnsi="Calibri Light" w:cs="Calibri Light"/>
                              </w:rPr>
                              <w:t xml:space="preserve"> if no response is received within 14 days, or consider referring to a solicitor to issue judicial review proceedings, see </w:t>
                            </w:r>
                            <w:hyperlink r:id="rId12" w:history="1">
                              <w:r w:rsidRPr="00A350BA">
                                <w:rPr>
                                  <w:rStyle w:val="Hyperlink"/>
                                  <w:rFonts w:ascii="Calibri Light" w:hAnsi="Calibri Light" w:cs="Calibri Light"/>
                                </w:rPr>
                                <w:t>this CPAG page</w:t>
                              </w:r>
                            </w:hyperlink>
                            <w:r w:rsidRPr="00A350BA">
                              <w:rPr>
                                <w:rFonts w:ascii="Calibri Light" w:hAnsi="Calibri Light" w:cs="Calibri Light"/>
                              </w:rPr>
                              <w:t xml:space="preserve"> for more information.</w:t>
                            </w:r>
                            <w:r w:rsidRPr="00A350BA">
                              <w:rPr>
                                <w:rFonts w:ascii="Calibri Light" w:hAnsi="Calibri Light" w:cs="Calibri Light"/>
                                <w:b/>
                                <w:bCs/>
                              </w:rPr>
                              <w:t xml:space="preserve"> </w:t>
                            </w:r>
                            <w:hyperlink r:id="rId13" w:history="1"/>
                            <w:r w:rsidRPr="00A350BA">
                              <w:rPr>
                                <w:rFonts w:ascii="Calibri Light" w:hAnsi="Calibri Light" w:cs="Calibri Light"/>
                                <w:b/>
                                <w:bCs/>
                              </w:rPr>
                              <w:t xml:space="preserve"> </w:t>
                            </w:r>
                          </w:p>
                          <w:p w14:paraId="6354E164" w14:textId="77777777" w:rsidR="00A350BA" w:rsidRPr="00A350BA" w:rsidRDefault="00A350BA" w:rsidP="00A350BA">
                            <w:pPr>
                              <w:rPr>
                                <w:rFonts w:ascii="Calibri Light" w:hAnsi="Calibri Light" w:cs="Calibri Light"/>
                                <w:b/>
                                <w:bCs/>
                              </w:rPr>
                            </w:pPr>
                          </w:p>
                          <w:p w14:paraId="4A57B629" w14:textId="77777777" w:rsidR="00A350BA" w:rsidRPr="00A350BA" w:rsidRDefault="00A350BA" w:rsidP="00A350BA">
                            <w:pPr>
                              <w:rPr>
                                <w:rFonts w:ascii="Calibri Light" w:hAnsi="Calibri Light" w:cs="Calibri Light"/>
                                <w:color w:val="FF0000"/>
                              </w:rPr>
                            </w:pPr>
                            <w:r w:rsidRPr="00A350BA">
                              <w:rPr>
                                <w:rFonts w:ascii="Calibri Light" w:hAnsi="Calibri Light" w:cs="Calibri Light"/>
                                <w:color w:val="FF0000"/>
                              </w:rPr>
                              <w:t xml:space="preserve">Delete Box Before Posting </w:t>
                            </w:r>
                          </w:p>
                          <w:p w14:paraId="21F40DE6" w14:textId="77777777" w:rsidR="00A350BA" w:rsidRDefault="00A350BA" w:rsidP="00A35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2A320" id="_x0000_t202" coordsize="21600,21600" o:spt="202" path="m,l,21600r21600,l21600,xe">
                <v:stroke joinstyle="miter"/>
                <v:path gradientshapeok="t" o:connecttype="rect"/>
              </v:shapetype>
              <v:shape id="Text Box 2" o:spid="_x0000_s1026" type="#_x0000_t202" style="position:absolute;margin-left:-25.8pt;margin-top:16.75pt;width:486.35pt;height:2in;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">
                <v:textbox>
                  <w:txbxContent>
                    <w:p w14:paraId="6559E00D" w14:textId="77777777" w:rsidR="00A350BA" w:rsidRPr="00A350BA" w:rsidRDefault="00A350BA" w:rsidP="00A350BA">
                      <w:pPr>
                        <w:rPr>
                          <w:rFonts w:ascii="Calibri Light" w:hAnsi="Calibri Light" w:cs="Calibri Light"/>
                        </w:rPr>
                      </w:pPr>
                      <w:r w:rsidRPr="00A350BA">
                        <w:rPr>
                          <w:rFonts w:ascii="Calibri Light" w:hAnsi="Calibri Light" w:cs="Calibri Light"/>
                          <w:b/>
                          <w:bCs/>
                        </w:rPr>
                        <w:t>IMPORTANT:</w:t>
                      </w:r>
                      <w:r w:rsidRPr="00A350BA">
                        <w:rPr>
                          <w:rFonts w:ascii="Calibri Light" w:hAnsi="Calibri Light" w:cs="Calibri Light"/>
                        </w:rPr>
                        <w:t xml:space="preserve"> the address for service changed in February 2024, as below. </w:t>
                      </w:r>
                    </w:p>
                    <w:p w14:paraId="43F52D63" w14:textId="77777777" w:rsidR="00A350BA" w:rsidRPr="00A350BA" w:rsidRDefault="00A350BA" w:rsidP="00A350BA">
                      <w:pPr>
                        <w:rPr>
                          <w:rFonts w:ascii="Calibri Light" w:hAnsi="Calibri Light" w:cs="Calibri Light"/>
                        </w:rPr>
                      </w:pPr>
                    </w:p>
                    <w:p w14:paraId="2FDB0090" w14:textId="77777777" w:rsidR="00A350BA" w:rsidRPr="00A350BA" w:rsidRDefault="00A350BA" w:rsidP="00A350BA">
                      <w:pPr>
                        <w:rPr>
                          <w:rFonts w:ascii="Calibri Light" w:hAnsi="Calibri Light" w:cs="Calibri Light"/>
                          <w:b/>
                          <w:bCs/>
                        </w:rPr>
                      </w:pPr>
                      <w:r w:rsidRPr="00A350BA">
                        <w:rPr>
                          <w:rFonts w:ascii="Calibri Light" w:hAnsi="Calibri Light" w:cs="Calibri Light"/>
                        </w:rPr>
                        <w:t>Please send your letter by post to DWP and by email to the Treasury Solicitor.</w:t>
                      </w:r>
                    </w:p>
                    <w:p w14:paraId="7FB166BB" w14:textId="77777777" w:rsidR="00A350BA" w:rsidRPr="00A350BA" w:rsidRDefault="00A350BA" w:rsidP="00A350BA">
                      <w:pPr>
                        <w:rPr>
                          <w:rFonts w:ascii="Calibri Light" w:hAnsi="Calibri Light" w:cs="Calibri Light"/>
                          <w:b/>
                          <w:bCs/>
                          <w:color w:val="FF0000"/>
                        </w:rPr>
                      </w:pPr>
                    </w:p>
                    <w:p w14:paraId="53BF0CA4" w14:textId="77777777" w:rsidR="00A350BA" w:rsidRPr="00A350BA" w:rsidRDefault="00A350BA" w:rsidP="00A350BA">
                      <w:pPr>
                        <w:rPr>
                          <w:rFonts w:ascii="Calibri Light" w:hAnsi="Calibri Light" w:cs="Calibri Light"/>
                          <w:b/>
                          <w:bCs/>
                        </w:rPr>
                      </w:pPr>
                      <w:r w:rsidRPr="00A350BA">
                        <w:rPr>
                          <w:rFonts w:ascii="Calibri Light" w:hAnsi="Calibri Light" w:cs="Calibri Light"/>
                        </w:rPr>
                        <w:t xml:space="preserve">Please seek advice from </w:t>
                      </w:r>
                      <w:hyperlink r:id="rId14" w:history="1">
                        <w:r w:rsidRPr="00A350BA">
                          <w:rPr>
                            <w:rStyle w:val="Hyperlink"/>
                            <w:rFonts w:ascii="Calibri Light" w:hAnsi="Calibri Light" w:cs="Calibri Light"/>
                          </w:rPr>
                          <w:t>JRProject@CPAG.org.uk</w:t>
                        </w:r>
                      </w:hyperlink>
                      <w:r w:rsidRPr="00A350BA">
                        <w:rPr>
                          <w:rFonts w:ascii="Calibri Light" w:hAnsi="Calibri Light" w:cs="Calibri Light"/>
                        </w:rPr>
                        <w:t xml:space="preserve"> if no response is received within 14 days, or consider referring to a solicitor to issue judicial review proceedings, see </w:t>
                      </w:r>
                      <w:hyperlink r:id="rId15" w:history="1">
                        <w:r w:rsidRPr="00A350BA">
                          <w:rPr>
                            <w:rStyle w:val="Hyperlink"/>
                            <w:rFonts w:ascii="Calibri Light" w:hAnsi="Calibri Light" w:cs="Calibri Light"/>
                          </w:rPr>
                          <w:t>this CPAG page</w:t>
                        </w:r>
                      </w:hyperlink>
                      <w:r w:rsidRPr="00A350BA">
                        <w:rPr>
                          <w:rFonts w:ascii="Calibri Light" w:hAnsi="Calibri Light" w:cs="Calibri Light"/>
                        </w:rPr>
                        <w:t xml:space="preserve"> for more information.</w:t>
                      </w:r>
                      <w:r w:rsidRPr="00A350BA">
                        <w:rPr>
                          <w:rFonts w:ascii="Calibri Light" w:hAnsi="Calibri Light" w:cs="Calibri Light"/>
                          <w:b/>
                          <w:bCs/>
                        </w:rPr>
                        <w:t xml:space="preserve"> </w:t>
                      </w:r>
                      <w:hyperlink r:id="rId16" w:history="1"/>
                      <w:r w:rsidRPr="00A350BA">
                        <w:rPr>
                          <w:rFonts w:ascii="Calibri Light" w:hAnsi="Calibri Light" w:cs="Calibri Light"/>
                          <w:b/>
                          <w:bCs/>
                        </w:rPr>
                        <w:t xml:space="preserve"> </w:t>
                      </w:r>
                    </w:p>
                    <w:p w14:paraId="6354E164" w14:textId="77777777" w:rsidR="00A350BA" w:rsidRPr="00A350BA" w:rsidRDefault="00A350BA" w:rsidP="00A350BA">
                      <w:pPr>
                        <w:rPr>
                          <w:rFonts w:ascii="Calibri Light" w:hAnsi="Calibri Light" w:cs="Calibri Light"/>
                          <w:b/>
                          <w:bCs/>
                        </w:rPr>
                      </w:pPr>
                    </w:p>
                    <w:p w14:paraId="4A57B629" w14:textId="77777777" w:rsidR="00A350BA" w:rsidRPr="00A350BA" w:rsidRDefault="00A350BA" w:rsidP="00A350BA">
                      <w:pPr>
                        <w:rPr>
                          <w:rFonts w:ascii="Calibri Light" w:hAnsi="Calibri Light" w:cs="Calibri Light"/>
                          <w:color w:val="FF0000"/>
                        </w:rPr>
                      </w:pPr>
                      <w:r w:rsidRPr="00A350BA">
                        <w:rPr>
                          <w:rFonts w:ascii="Calibri Light" w:hAnsi="Calibri Light" w:cs="Calibri Light"/>
                          <w:color w:val="FF0000"/>
                        </w:rPr>
                        <w:t xml:space="preserve">Delete Box Before Posting </w:t>
                      </w:r>
                    </w:p>
                    <w:p w14:paraId="21F40DE6" w14:textId="77777777" w:rsidR="00A350BA" w:rsidRDefault="00A350BA" w:rsidP="00A350BA"/>
                  </w:txbxContent>
                </v:textbox>
                <w10:wrap type="square"/>
              </v:shape>
            </w:pict>
          </mc:Fallback>
        </mc:AlternateContent>
      </w:r>
    </w:p>
    <w:p w14:paraId="157DA9F8" w14:textId="77777777" w:rsidR="005128FA" w:rsidRPr="002619E2" w:rsidRDefault="005128FA" w:rsidP="00307435">
      <w:pPr>
        <w:pStyle w:val="NormalWeb"/>
        <w:spacing w:before="0" w:beforeAutospacing="0" w:after="0" w:afterAutospacing="0"/>
        <w:rPr>
          <w:rFonts w:ascii="Calibri Light" w:hAnsi="Calibri Light" w:cs="Calibri Light"/>
        </w:rPr>
      </w:pPr>
    </w:p>
    <w:p w14:paraId="10EE41F9" w14:textId="77777777" w:rsidR="000967E8" w:rsidRPr="002619E2" w:rsidRDefault="000967E8" w:rsidP="00307435">
      <w:pPr>
        <w:pStyle w:val="NormalWeb"/>
        <w:spacing w:before="0" w:beforeAutospacing="0" w:after="0" w:afterAutospacing="0"/>
        <w:rPr>
          <w:rFonts w:ascii="Calibri Light" w:hAnsi="Calibri Light" w:cs="Calibri Light"/>
        </w:rPr>
      </w:pPr>
    </w:p>
    <w:p w14:paraId="6C1E5180"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p>
    <w:p w14:paraId="6229981B"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r w:rsidRPr="002619E2">
        <w:rPr>
          <w:rFonts w:ascii="Calibri Light" w:hAnsi="Calibri Light" w:cs="Calibri Light"/>
          <w:color w:val="000000" w:themeColor="text1"/>
        </w:rPr>
        <w:t>[address your letter to either the:</w:t>
      </w:r>
    </w:p>
    <w:p w14:paraId="70BD2058"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r w:rsidRPr="002619E2">
        <w:rPr>
          <w:rFonts w:ascii="Calibri Light" w:hAnsi="Calibri Light" w:cs="Calibri Light"/>
          <w:color w:val="000000" w:themeColor="text1"/>
        </w:rPr>
        <w:t xml:space="preserve">address on your client’s decision letter, </w:t>
      </w:r>
    </w:p>
    <w:p w14:paraId="228EB653"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r w:rsidRPr="002619E2">
        <w:rPr>
          <w:rFonts w:ascii="Calibri Light" w:hAnsi="Calibri Light" w:cs="Calibri Light"/>
          <w:color w:val="000000" w:themeColor="text1"/>
        </w:rPr>
        <w:t>address your client sent their claim to, or</w:t>
      </w:r>
    </w:p>
    <w:p w14:paraId="57F5466C"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r w:rsidRPr="002619E2">
        <w:rPr>
          <w:rFonts w:ascii="Calibri Light" w:hAnsi="Calibri Light" w:cs="Calibri Light"/>
          <w:color w:val="000000" w:themeColor="text1"/>
        </w:rPr>
        <w:t>address on relevant DWP correspondence; or</w:t>
      </w:r>
    </w:p>
    <w:p w14:paraId="779B86E1"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r w:rsidRPr="002619E2">
        <w:rPr>
          <w:rFonts w:ascii="Calibri Light" w:hAnsi="Calibri Light" w:cs="Calibri Light"/>
          <w:color w:val="000000" w:themeColor="text1"/>
        </w:rPr>
        <w:t>request an upload link to post it to your client’s online UC account]</w:t>
      </w:r>
    </w:p>
    <w:p w14:paraId="24926A4A"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p>
    <w:p w14:paraId="200458CD" w14:textId="77777777" w:rsidR="005941F5" w:rsidRPr="002619E2" w:rsidRDefault="005941F5" w:rsidP="005941F5">
      <w:pPr>
        <w:pStyle w:val="NormalWeb"/>
        <w:spacing w:before="0" w:beforeAutospacing="0" w:after="0" w:afterAutospacing="0"/>
        <w:rPr>
          <w:rFonts w:ascii="Calibri Light" w:hAnsi="Calibri Light" w:cs="Calibri Light"/>
          <w:color w:val="000000" w:themeColor="text1"/>
        </w:rPr>
      </w:pPr>
    </w:p>
    <w:p w14:paraId="61CF61A0" w14:textId="77777777" w:rsidR="005941F5" w:rsidRPr="002619E2" w:rsidRDefault="005941F5" w:rsidP="005941F5">
      <w:pPr>
        <w:pStyle w:val="NormalWeb"/>
        <w:spacing w:before="0" w:beforeAutospacing="0" w:after="0" w:afterAutospacing="0"/>
        <w:rPr>
          <w:rFonts w:ascii="Calibri Light" w:hAnsi="Calibri Light" w:cs="Calibri Light"/>
          <w:i/>
          <w:iCs/>
          <w:color w:val="000000" w:themeColor="text1"/>
        </w:rPr>
      </w:pPr>
      <w:r w:rsidRPr="002619E2">
        <w:rPr>
          <w:rFonts w:ascii="Calibri Light" w:hAnsi="Calibri Light" w:cs="Calibri Light"/>
          <w:b/>
          <w:bCs/>
          <w:color w:val="000000" w:themeColor="text1"/>
        </w:rPr>
        <w:t>And by email to:</w:t>
      </w:r>
      <w:r w:rsidRPr="002619E2">
        <w:rPr>
          <w:rFonts w:ascii="Calibri Light" w:hAnsi="Calibri Light" w:cs="Calibri Light"/>
          <w:color w:val="000000" w:themeColor="text1"/>
        </w:rPr>
        <w:t xml:space="preserve"> </w:t>
      </w:r>
      <w:hyperlink r:id="rId17" w:history="1">
        <w:r w:rsidRPr="002619E2">
          <w:rPr>
            <w:rStyle w:val="Hyperlink"/>
            <w:rFonts w:ascii="Calibri Light" w:hAnsi="Calibri Light" w:cs="Calibri Light"/>
            <w:shd w:val="clear" w:color="auto" w:fill="FFFFFF"/>
          </w:rPr>
          <w:t>thetreasurysolicitor@governmentlegal.gov.uk</w:t>
        </w:r>
      </w:hyperlink>
    </w:p>
    <w:p w14:paraId="6BE116F5" w14:textId="77777777" w:rsidR="005941F5" w:rsidRPr="002619E2" w:rsidRDefault="005941F5" w:rsidP="005941F5">
      <w:pPr>
        <w:pStyle w:val="NormalWeb"/>
        <w:spacing w:line="360" w:lineRule="auto"/>
        <w:rPr>
          <w:rStyle w:val="Strong"/>
          <w:rFonts w:ascii="Calibri Light" w:hAnsi="Calibri Light" w:cs="Calibri Light"/>
          <w:b w:val="0"/>
          <w:bCs w:val="0"/>
          <w:color w:val="000000" w:themeColor="text1"/>
        </w:rPr>
      </w:pPr>
      <w:r w:rsidRPr="002619E2">
        <w:rPr>
          <w:rStyle w:val="Strong"/>
          <w:rFonts w:ascii="Calibri Light" w:hAnsi="Calibri Light" w:cs="Calibri Light"/>
          <w:b w:val="0"/>
          <w:bCs w:val="0"/>
          <w:color w:val="000000" w:themeColor="text1"/>
        </w:rPr>
        <w:t>Our Ref:</w:t>
      </w:r>
    </w:p>
    <w:p w14:paraId="353A9B0F" w14:textId="77777777" w:rsidR="005941F5" w:rsidRPr="002619E2" w:rsidRDefault="005941F5" w:rsidP="005941F5">
      <w:pPr>
        <w:pStyle w:val="NormalWeb"/>
        <w:spacing w:line="360" w:lineRule="auto"/>
        <w:rPr>
          <w:rStyle w:val="Strong"/>
          <w:rFonts w:ascii="Calibri Light" w:hAnsi="Calibri Light" w:cs="Calibri Light"/>
          <w:b w:val="0"/>
        </w:rPr>
      </w:pPr>
      <w:r w:rsidRPr="002619E2">
        <w:rPr>
          <w:rStyle w:val="Strong"/>
          <w:rFonts w:ascii="Calibri Light" w:hAnsi="Calibri Light" w:cs="Calibri Light"/>
          <w:b w:val="0"/>
        </w:rPr>
        <w:t>Date:</w:t>
      </w:r>
    </w:p>
    <w:p w14:paraId="245B5136" w14:textId="77777777" w:rsidR="005941F5" w:rsidRPr="002619E2" w:rsidRDefault="005941F5" w:rsidP="005941F5">
      <w:pPr>
        <w:pStyle w:val="NormalWeb"/>
        <w:spacing w:line="360" w:lineRule="auto"/>
        <w:jc w:val="center"/>
        <w:rPr>
          <w:rStyle w:val="Strong"/>
          <w:rFonts w:ascii="Calibri Light" w:hAnsi="Calibri Light" w:cs="Calibri Light"/>
          <w:bCs w:val="0"/>
          <w:color w:val="000000" w:themeColor="text1"/>
        </w:rPr>
      </w:pPr>
      <w:r w:rsidRPr="002619E2">
        <w:rPr>
          <w:rStyle w:val="Strong"/>
          <w:rFonts w:ascii="Calibri Light" w:hAnsi="Calibri Light" w:cs="Calibri Light"/>
          <w:bCs w:val="0"/>
          <w:color w:val="000000" w:themeColor="text1"/>
        </w:rPr>
        <w:t>Judicial Review Pre-Action Protocol Letter Before Claim</w:t>
      </w:r>
    </w:p>
    <w:p w14:paraId="5E475863" w14:textId="77777777" w:rsidR="005941F5" w:rsidRPr="002619E2" w:rsidRDefault="005941F5" w:rsidP="005941F5">
      <w:pPr>
        <w:pStyle w:val="NormalWeb"/>
        <w:spacing w:line="360" w:lineRule="auto"/>
        <w:rPr>
          <w:rStyle w:val="Strong"/>
          <w:rFonts w:ascii="Calibri Light" w:hAnsi="Calibri Light" w:cs="Calibri Light"/>
          <w:b w:val="0"/>
          <w:color w:val="000000" w:themeColor="text1"/>
        </w:rPr>
      </w:pPr>
      <w:r w:rsidRPr="002619E2">
        <w:rPr>
          <w:rStyle w:val="Strong"/>
          <w:rFonts w:ascii="Calibri Light" w:hAnsi="Calibri Light" w:cs="Calibri Light"/>
          <w:b w:val="0"/>
          <w:color w:val="000000" w:themeColor="text1"/>
        </w:rPr>
        <w:t>Dear Sir or Madam,</w:t>
      </w:r>
    </w:p>
    <w:p w14:paraId="7216AAA6" w14:textId="77777777" w:rsidR="005941F5" w:rsidRPr="002619E2" w:rsidRDefault="005941F5" w:rsidP="005941F5">
      <w:pPr>
        <w:pStyle w:val="NormalWeb"/>
        <w:spacing w:line="360" w:lineRule="auto"/>
        <w:ind w:left="720" w:hanging="720"/>
        <w:rPr>
          <w:rFonts w:ascii="Calibri Light" w:hAnsi="Calibri Light" w:cs="Calibri Light"/>
          <w:b/>
          <w:bCs/>
          <w:color w:val="000000" w:themeColor="text1"/>
        </w:rPr>
      </w:pPr>
      <w:r w:rsidRPr="002619E2">
        <w:rPr>
          <w:rStyle w:val="Strong"/>
          <w:rFonts w:ascii="Calibri Light" w:hAnsi="Calibri Light" w:cs="Calibri Light"/>
          <w:color w:val="000000" w:themeColor="text1"/>
        </w:rPr>
        <w:t xml:space="preserve">Re: </w:t>
      </w:r>
      <w:r w:rsidRPr="002619E2">
        <w:rPr>
          <w:rStyle w:val="Strong"/>
          <w:rFonts w:ascii="Calibri Light" w:hAnsi="Calibri Light" w:cs="Calibri Light"/>
          <w:color w:val="000000" w:themeColor="text1"/>
        </w:rPr>
        <w:tab/>
        <w:t>Proposed claim for judicial review against the Secretary of State for Work and Pensions  by [full name</w:t>
      </w:r>
      <w:r w:rsidRPr="002619E2">
        <w:rPr>
          <w:rStyle w:val="Strong"/>
          <w:rFonts w:ascii="Calibri Light" w:hAnsi="Calibri Light" w:cs="Calibri Light"/>
        </w:rPr>
        <w:t>]</w:t>
      </w:r>
    </w:p>
    <w:p w14:paraId="3F29CD94" w14:textId="01D84D0A" w:rsidR="00BB5B41" w:rsidRPr="002619E2" w:rsidRDefault="00BB5B41" w:rsidP="00DB5D24">
      <w:pPr>
        <w:pStyle w:val="Heading5"/>
        <w:spacing w:before="120" w:beforeAutospacing="0" w:after="0" w:afterAutospacing="0" w:line="360" w:lineRule="auto"/>
        <w:jc w:val="both"/>
        <w:rPr>
          <w:rStyle w:val="Strong"/>
          <w:rFonts w:ascii="Calibri Light" w:hAnsi="Calibri Light" w:cs="Calibri Light"/>
          <w:sz w:val="24"/>
          <w:szCs w:val="24"/>
        </w:rPr>
      </w:pPr>
      <w:r w:rsidRPr="002619E2">
        <w:rPr>
          <w:rStyle w:val="sectionitemno"/>
          <w:rFonts w:ascii="Calibri Light" w:hAnsi="Calibri Light" w:cs="Calibri Light"/>
          <w:b w:val="0"/>
          <w:sz w:val="24"/>
          <w:szCs w:val="24"/>
        </w:rPr>
        <w:t xml:space="preserve">We are instructed by </w:t>
      </w:r>
      <w:r w:rsidR="007E5422" w:rsidRPr="002619E2">
        <w:rPr>
          <w:rStyle w:val="sectionitemno"/>
          <w:rFonts w:ascii="Calibri Light" w:hAnsi="Calibri Light" w:cs="Calibri Light"/>
          <w:b w:val="0"/>
          <w:color w:val="FF0000"/>
          <w:sz w:val="24"/>
          <w:szCs w:val="24"/>
        </w:rPr>
        <w:t>[NAME]</w:t>
      </w:r>
      <w:r w:rsidR="00620F8D" w:rsidRPr="002619E2">
        <w:rPr>
          <w:rStyle w:val="sectionitemno"/>
          <w:rFonts w:ascii="Calibri Light" w:hAnsi="Calibri Light" w:cs="Calibri Light"/>
          <w:sz w:val="24"/>
          <w:szCs w:val="24"/>
        </w:rPr>
        <w:t xml:space="preserve"> </w:t>
      </w:r>
      <w:r w:rsidRPr="002619E2">
        <w:rPr>
          <w:rStyle w:val="Strong"/>
          <w:rFonts w:ascii="Calibri Light" w:hAnsi="Calibri Light" w:cs="Calibri Light"/>
          <w:sz w:val="24"/>
          <w:szCs w:val="24"/>
        </w:rPr>
        <w:t xml:space="preserve">in </w:t>
      </w:r>
      <w:r w:rsidRPr="002619E2">
        <w:rPr>
          <w:rStyle w:val="Strong"/>
          <w:rFonts w:ascii="Calibri Light" w:hAnsi="Calibri Light" w:cs="Calibri Light"/>
          <w:color w:val="000000" w:themeColor="text1"/>
          <w:sz w:val="24"/>
          <w:szCs w:val="24"/>
        </w:rPr>
        <w:t>relation to</w:t>
      </w:r>
      <w:r w:rsidR="00620F8D" w:rsidRPr="002619E2">
        <w:rPr>
          <w:rStyle w:val="Strong"/>
          <w:rFonts w:ascii="Calibri Light" w:hAnsi="Calibri Light" w:cs="Calibri Light"/>
          <w:color w:val="FF0000"/>
          <w:sz w:val="24"/>
          <w:szCs w:val="24"/>
        </w:rPr>
        <w:t xml:space="preserve"> </w:t>
      </w:r>
      <w:r w:rsidR="007E5422" w:rsidRPr="002619E2">
        <w:rPr>
          <w:rStyle w:val="Strong"/>
          <w:rFonts w:ascii="Calibri Light" w:hAnsi="Calibri Light" w:cs="Calibri Light"/>
          <w:color w:val="FF0000"/>
          <w:sz w:val="24"/>
          <w:szCs w:val="24"/>
        </w:rPr>
        <w:t>[</w:t>
      </w:r>
      <w:r w:rsidR="00154180" w:rsidRPr="002619E2">
        <w:rPr>
          <w:rStyle w:val="Strong"/>
          <w:rFonts w:ascii="Calibri Light" w:hAnsi="Calibri Light" w:cs="Calibri Light"/>
          <w:color w:val="FF0000"/>
          <w:sz w:val="24"/>
          <w:szCs w:val="24"/>
        </w:rPr>
        <w:t>her/</w:t>
      </w:r>
      <w:r w:rsidR="00166053" w:rsidRPr="002619E2">
        <w:rPr>
          <w:rStyle w:val="Strong"/>
          <w:rFonts w:ascii="Calibri Light" w:hAnsi="Calibri Light" w:cs="Calibri Light"/>
          <w:color w:val="FF0000"/>
          <w:sz w:val="24"/>
          <w:szCs w:val="24"/>
        </w:rPr>
        <w:t>his</w:t>
      </w:r>
      <w:r w:rsidR="007E5422" w:rsidRPr="002619E2">
        <w:rPr>
          <w:rStyle w:val="Strong"/>
          <w:rFonts w:ascii="Calibri Light" w:hAnsi="Calibri Light" w:cs="Calibri Light"/>
          <w:color w:val="FF0000"/>
          <w:sz w:val="24"/>
          <w:szCs w:val="24"/>
        </w:rPr>
        <w:t>]</w:t>
      </w:r>
      <w:r w:rsidR="00620F8D" w:rsidRPr="002619E2">
        <w:rPr>
          <w:rStyle w:val="Strong"/>
          <w:rFonts w:ascii="Calibri Light" w:hAnsi="Calibri Light" w:cs="Calibri Light"/>
          <w:color w:val="FF0000"/>
          <w:sz w:val="24"/>
          <w:szCs w:val="24"/>
        </w:rPr>
        <w:t xml:space="preserve"> </w:t>
      </w:r>
      <w:r w:rsidR="007E5422" w:rsidRPr="002619E2">
        <w:rPr>
          <w:rStyle w:val="Strong"/>
          <w:rFonts w:ascii="Calibri Light" w:hAnsi="Calibri Light" w:cs="Calibri Light"/>
          <w:sz w:val="24"/>
          <w:szCs w:val="24"/>
        </w:rPr>
        <w:t>Universal Credit (</w:t>
      </w:r>
      <w:r w:rsidR="00C05A8E" w:rsidRPr="002619E2">
        <w:rPr>
          <w:rStyle w:val="Strong"/>
          <w:rFonts w:ascii="Calibri Light" w:hAnsi="Calibri Light" w:cs="Calibri Light"/>
          <w:sz w:val="24"/>
          <w:szCs w:val="24"/>
        </w:rPr>
        <w:t>‘</w:t>
      </w:r>
      <w:r w:rsidR="007E5422" w:rsidRPr="002619E2">
        <w:rPr>
          <w:rStyle w:val="Strong"/>
          <w:rFonts w:ascii="Calibri Light" w:hAnsi="Calibri Light" w:cs="Calibri Light"/>
          <w:b/>
          <w:sz w:val="24"/>
          <w:szCs w:val="24"/>
        </w:rPr>
        <w:t>UC</w:t>
      </w:r>
      <w:r w:rsidR="00C05A8E" w:rsidRPr="002619E2">
        <w:rPr>
          <w:rStyle w:val="Strong"/>
          <w:rFonts w:ascii="Calibri Light" w:hAnsi="Calibri Light" w:cs="Calibri Light"/>
          <w:sz w:val="24"/>
          <w:szCs w:val="24"/>
        </w:rPr>
        <w:t>’</w:t>
      </w:r>
      <w:r w:rsidR="007D3AC6" w:rsidRPr="002619E2">
        <w:rPr>
          <w:rStyle w:val="Strong"/>
          <w:rFonts w:ascii="Calibri Light" w:hAnsi="Calibri Light" w:cs="Calibri Light"/>
          <w:sz w:val="24"/>
          <w:szCs w:val="24"/>
        </w:rPr>
        <w:t>)</w:t>
      </w:r>
      <w:r w:rsidRPr="002619E2">
        <w:rPr>
          <w:rStyle w:val="Strong"/>
          <w:rFonts w:ascii="Calibri Light" w:hAnsi="Calibri Light" w:cs="Calibri Light"/>
          <w:sz w:val="24"/>
          <w:szCs w:val="24"/>
        </w:rPr>
        <w:t>.  We write in accordance wi</w:t>
      </w:r>
      <w:r w:rsidR="00154180" w:rsidRPr="002619E2">
        <w:rPr>
          <w:rStyle w:val="Strong"/>
          <w:rFonts w:ascii="Calibri Light" w:hAnsi="Calibri Light" w:cs="Calibri Light"/>
          <w:sz w:val="24"/>
          <w:szCs w:val="24"/>
        </w:rPr>
        <w:t>th the Pre-action Protocol for Judicial R</w:t>
      </w:r>
      <w:r w:rsidRPr="002619E2">
        <w:rPr>
          <w:rStyle w:val="Strong"/>
          <w:rFonts w:ascii="Calibri Light" w:hAnsi="Calibri Light" w:cs="Calibri Light"/>
          <w:sz w:val="24"/>
          <w:szCs w:val="24"/>
        </w:rPr>
        <w:t xml:space="preserve">eview.  Please note that we are </w:t>
      </w:r>
      <w:r w:rsidRPr="002619E2">
        <w:rPr>
          <w:rStyle w:val="Strong"/>
          <w:rFonts w:ascii="Calibri Light" w:hAnsi="Calibri Light" w:cs="Calibri Light"/>
          <w:sz w:val="24"/>
          <w:szCs w:val="24"/>
        </w:rPr>
        <w:lastRenderedPageBreak/>
        <w:t xml:space="preserve">requesting your response as soon as possible and in any event no later than by </w:t>
      </w:r>
      <w:r w:rsidR="0041494A" w:rsidRPr="002619E2">
        <w:rPr>
          <w:rStyle w:val="Strong"/>
          <w:rFonts w:ascii="Calibri Light" w:hAnsi="Calibri Light" w:cs="Calibri Light"/>
          <w:sz w:val="24"/>
          <w:szCs w:val="24"/>
        </w:rPr>
        <w:t xml:space="preserve">4pm on </w:t>
      </w:r>
      <w:r w:rsidR="003F4C9C" w:rsidRPr="002619E2">
        <w:rPr>
          <w:rStyle w:val="Strong"/>
          <w:rFonts w:ascii="Calibri Light" w:hAnsi="Calibri Light" w:cs="Calibri Light"/>
          <w:sz w:val="24"/>
          <w:szCs w:val="24"/>
        </w:rPr>
        <w:t>the date at the end of this letter.</w:t>
      </w:r>
    </w:p>
    <w:p w14:paraId="41C08673" w14:textId="77777777" w:rsidR="00307435" w:rsidRPr="002619E2" w:rsidRDefault="00307435" w:rsidP="00DB5D24">
      <w:pPr>
        <w:pStyle w:val="NoSpacing"/>
        <w:spacing w:line="360" w:lineRule="auto"/>
        <w:rPr>
          <w:rFonts w:ascii="Calibri Light" w:hAnsi="Calibri Light" w:cs="Calibri Light"/>
          <w:b/>
        </w:rPr>
      </w:pPr>
    </w:p>
    <w:p w14:paraId="4B0B6E50" w14:textId="77777777" w:rsidR="00837F69" w:rsidRPr="002619E2" w:rsidRDefault="00837F69" w:rsidP="00837F69">
      <w:pPr>
        <w:pStyle w:val="NormalWeb"/>
        <w:spacing w:before="0" w:beforeAutospacing="0" w:after="0" w:afterAutospacing="0" w:line="360" w:lineRule="auto"/>
        <w:rPr>
          <w:rFonts w:ascii="Calibri Light" w:hAnsi="Calibri Light" w:cs="Calibri Light"/>
          <w:bCs/>
          <w:color w:val="000000" w:themeColor="text1"/>
        </w:rPr>
      </w:pPr>
      <w:r w:rsidRPr="002619E2">
        <w:rPr>
          <w:rFonts w:ascii="Calibri Light" w:hAnsi="Calibri Light" w:cs="Calibri Light"/>
          <w:b/>
          <w:color w:val="000000" w:themeColor="text1"/>
        </w:rPr>
        <w:t xml:space="preserve">Proposed Defendant:   </w:t>
      </w:r>
      <w:r w:rsidRPr="002619E2">
        <w:rPr>
          <w:rStyle w:val="Strong"/>
          <w:rFonts w:ascii="Calibri Light" w:hAnsi="Calibri Light" w:cs="Calibri Light"/>
          <w:b w:val="0"/>
          <w:color w:val="000000" w:themeColor="text1"/>
        </w:rPr>
        <w:t>Secretary of State for Work and Pensions (“</w:t>
      </w:r>
      <w:r w:rsidRPr="002619E2">
        <w:rPr>
          <w:rStyle w:val="Strong"/>
          <w:rFonts w:ascii="Calibri Light" w:hAnsi="Calibri Light" w:cs="Calibri Light"/>
          <w:color w:val="000000" w:themeColor="text1"/>
        </w:rPr>
        <w:t>D</w:t>
      </w:r>
      <w:r w:rsidRPr="002619E2">
        <w:rPr>
          <w:rStyle w:val="Strong"/>
          <w:rFonts w:ascii="Calibri Light" w:hAnsi="Calibri Light" w:cs="Calibri Light"/>
          <w:b w:val="0"/>
          <w:color w:val="000000" w:themeColor="text1"/>
        </w:rPr>
        <w:t>”)(“</w:t>
      </w:r>
      <w:r w:rsidRPr="002619E2">
        <w:rPr>
          <w:rStyle w:val="Strong"/>
          <w:rFonts w:ascii="Calibri Light" w:hAnsi="Calibri Light" w:cs="Calibri Light"/>
          <w:bCs w:val="0"/>
          <w:color w:val="000000" w:themeColor="text1"/>
        </w:rPr>
        <w:t>SSWP</w:t>
      </w:r>
      <w:r w:rsidRPr="002619E2">
        <w:rPr>
          <w:rStyle w:val="Strong"/>
          <w:rFonts w:ascii="Calibri Light" w:hAnsi="Calibri Light" w:cs="Calibri Light"/>
          <w:b w:val="0"/>
          <w:color w:val="000000" w:themeColor="text1"/>
        </w:rPr>
        <w:t>”)</w:t>
      </w:r>
    </w:p>
    <w:p w14:paraId="1093D97E" w14:textId="77777777" w:rsidR="00837F69" w:rsidRPr="002619E2" w:rsidRDefault="00837F69" w:rsidP="00837F69">
      <w:pPr>
        <w:pStyle w:val="NormalWeb"/>
        <w:spacing w:before="0" w:beforeAutospacing="0" w:after="0" w:afterAutospacing="0" w:line="360" w:lineRule="auto"/>
        <w:rPr>
          <w:rFonts w:ascii="Calibri Light" w:hAnsi="Calibri Light" w:cs="Calibri Light"/>
          <w:b/>
          <w:bCs/>
          <w:color w:val="000000" w:themeColor="text1"/>
        </w:rPr>
      </w:pPr>
      <w:r w:rsidRPr="002619E2">
        <w:rPr>
          <w:rFonts w:ascii="Calibri Light" w:hAnsi="Calibri Light" w:cs="Calibri Light"/>
          <w:b/>
          <w:color w:val="000000" w:themeColor="text1"/>
        </w:rPr>
        <w:t xml:space="preserve">Claimant: </w:t>
      </w:r>
      <w:r w:rsidRPr="002619E2">
        <w:rPr>
          <w:rFonts w:ascii="Calibri Light" w:hAnsi="Calibri Light" w:cs="Calibri Light"/>
          <w:b/>
          <w:color w:val="000000" w:themeColor="text1"/>
        </w:rPr>
        <w:tab/>
      </w:r>
      <w:r w:rsidRPr="002619E2">
        <w:rPr>
          <w:rFonts w:ascii="Calibri Light" w:hAnsi="Calibri Light" w:cs="Calibri Light"/>
          <w:b/>
          <w:color w:val="000000" w:themeColor="text1"/>
        </w:rPr>
        <w:tab/>
      </w:r>
      <w:r w:rsidRPr="002619E2">
        <w:rPr>
          <w:rFonts w:ascii="Calibri Light" w:hAnsi="Calibri Light" w:cs="Calibri Light"/>
          <w:bCs/>
          <w:color w:val="000000" w:themeColor="text1"/>
        </w:rPr>
        <w:t>[full name]</w:t>
      </w:r>
      <w:r w:rsidRPr="002619E2">
        <w:rPr>
          <w:rFonts w:ascii="Calibri Light" w:hAnsi="Calibri Light" w:cs="Calibri Light"/>
          <w:color w:val="000000" w:themeColor="text1"/>
        </w:rPr>
        <w:t xml:space="preserve"> (“</w:t>
      </w:r>
      <w:r w:rsidRPr="002619E2">
        <w:rPr>
          <w:rFonts w:ascii="Calibri Light" w:hAnsi="Calibri Light" w:cs="Calibri Light"/>
          <w:b/>
          <w:color w:val="000000" w:themeColor="text1"/>
        </w:rPr>
        <w:t>C</w:t>
      </w:r>
      <w:r w:rsidRPr="002619E2">
        <w:rPr>
          <w:rFonts w:ascii="Calibri Light" w:hAnsi="Calibri Light" w:cs="Calibri Light"/>
          <w:color w:val="000000" w:themeColor="text1"/>
        </w:rPr>
        <w:t>”)</w:t>
      </w:r>
    </w:p>
    <w:p w14:paraId="130B75DE" w14:textId="77777777" w:rsidR="00837F69" w:rsidRPr="002619E2" w:rsidRDefault="00837F69" w:rsidP="00837F69">
      <w:pPr>
        <w:pStyle w:val="NormalWeb"/>
        <w:spacing w:before="0" w:beforeAutospacing="0" w:after="0" w:afterAutospacing="0" w:line="360" w:lineRule="auto"/>
        <w:rPr>
          <w:rFonts w:ascii="Calibri Light" w:hAnsi="Calibri Light" w:cs="Calibri Light"/>
          <w:color w:val="000000" w:themeColor="text1"/>
        </w:rPr>
      </w:pPr>
      <w:proofErr w:type="spellStart"/>
      <w:r w:rsidRPr="002619E2">
        <w:rPr>
          <w:rFonts w:ascii="Calibri Light" w:hAnsi="Calibri Light" w:cs="Calibri Light"/>
          <w:b/>
          <w:color w:val="000000" w:themeColor="text1"/>
        </w:rPr>
        <w:t>NINo</w:t>
      </w:r>
      <w:proofErr w:type="spellEnd"/>
      <w:r w:rsidRPr="002619E2">
        <w:rPr>
          <w:rFonts w:ascii="Calibri Light" w:hAnsi="Calibri Light" w:cs="Calibri Light"/>
          <w:b/>
          <w:color w:val="000000" w:themeColor="text1"/>
        </w:rPr>
        <w:t xml:space="preserve">: </w:t>
      </w:r>
      <w:r w:rsidRPr="002619E2">
        <w:rPr>
          <w:rFonts w:ascii="Calibri Light" w:hAnsi="Calibri Light" w:cs="Calibri Light"/>
          <w:b/>
          <w:color w:val="000000" w:themeColor="text1"/>
        </w:rPr>
        <w:tab/>
      </w:r>
      <w:r w:rsidRPr="002619E2">
        <w:rPr>
          <w:rFonts w:ascii="Calibri Light" w:hAnsi="Calibri Light" w:cs="Calibri Light"/>
          <w:b/>
          <w:color w:val="000000" w:themeColor="text1"/>
        </w:rPr>
        <w:tab/>
      </w:r>
      <w:r w:rsidRPr="002619E2">
        <w:rPr>
          <w:rFonts w:ascii="Calibri Light" w:hAnsi="Calibri Light" w:cs="Calibri Light"/>
          <w:b/>
          <w:color w:val="000000" w:themeColor="text1"/>
        </w:rPr>
        <w:tab/>
      </w:r>
      <w:r w:rsidRPr="002619E2">
        <w:rPr>
          <w:rFonts w:ascii="Calibri Light" w:hAnsi="Calibri Light" w:cs="Calibri Light"/>
          <w:bCs/>
          <w:color w:val="000000" w:themeColor="text1"/>
        </w:rPr>
        <w:t>[</w:t>
      </w:r>
      <w:proofErr w:type="spellStart"/>
      <w:r w:rsidRPr="002619E2">
        <w:rPr>
          <w:rFonts w:ascii="Calibri Light" w:hAnsi="Calibri Light" w:cs="Calibri Light"/>
          <w:bCs/>
          <w:color w:val="000000" w:themeColor="text1"/>
        </w:rPr>
        <w:t>xxxx</w:t>
      </w:r>
      <w:proofErr w:type="spellEnd"/>
      <w:r w:rsidRPr="002619E2">
        <w:rPr>
          <w:rFonts w:ascii="Calibri Light" w:hAnsi="Calibri Light" w:cs="Calibri Light"/>
          <w:bCs/>
          <w:color w:val="000000" w:themeColor="text1"/>
        </w:rPr>
        <w:t>]</w:t>
      </w:r>
    </w:p>
    <w:p w14:paraId="39B576E1" w14:textId="77777777" w:rsidR="00837F69" w:rsidRPr="002619E2" w:rsidRDefault="00837F69" w:rsidP="00837F69">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2619E2">
        <w:rPr>
          <w:rFonts w:ascii="Calibri Light" w:hAnsi="Calibri Light" w:cs="Calibri Light"/>
          <w:b/>
          <w:color w:val="000000" w:themeColor="text1"/>
        </w:rPr>
        <w:t>Address:</w:t>
      </w:r>
      <w:r w:rsidRPr="002619E2">
        <w:rPr>
          <w:rFonts w:ascii="Calibri Light" w:hAnsi="Calibri Light" w:cs="Calibri Light"/>
          <w:b/>
          <w:color w:val="000000" w:themeColor="text1"/>
        </w:rPr>
        <w:tab/>
      </w:r>
      <w:r w:rsidRPr="002619E2">
        <w:rPr>
          <w:rFonts w:ascii="Calibri Light" w:hAnsi="Calibri Light" w:cs="Calibri Light"/>
          <w:bCs/>
          <w:color w:val="000000" w:themeColor="text1"/>
        </w:rPr>
        <w:t>[</w:t>
      </w:r>
      <w:proofErr w:type="spellStart"/>
      <w:r w:rsidRPr="002619E2">
        <w:rPr>
          <w:rFonts w:ascii="Calibri Light" w:hAnsi="Calibri Light" w:cs="Calibri Light"/>
          <w:bCs/>
          <w:color w:val="000000" w:themeColor="text1"/>
        </w:rPr>
        <w:t>xxxx</w:t>
      </w:r>
      <w:proofErr w:type="spellEnd"/>
      <w:r w:rsidRPr="002619E2">
        <w:rPr>
          <w:rFonts w:ascii="Calibri Light" w:hAnsi="Calibri Light" w:cs="Calibri Light"/>
          <w:bCs/>
          <w:color w:val="000000" w:themeColor="text1"/>
        </w:rPr>
        <w:t>]</w:t>
      </w:r>
    </w:p>
    <w:p w14:paraId="019E562E" w14:textId="77777777" w:rsidR="00837F69" w:rsidRPr="002619E2" w:rsidRDefault="00837F69" w:rsidP="00837F69">
      <w:pPr>
        <w:pStyle w:val="NormalWeb"/>
        <w:spacing w:before="0" w:beforeAutospacing="0" w:after="0" w:afterAutospacing="0" w:line="360" w:lineRule="auto"/>
        <w:rPr>
          <w:rStyle w:val="sectionitemno"/>
          <w:rFonts w:ascii="Calibri Light" w:hAnsi="Calibri Light" w:cs="Calibri Light"/>
          <w:color w:val="000000" w:themeColor="text1"/>
        </w:rPr>
      </w:pPr>
      <w:r w:rsidRPr="002619E2">
        <w:rPr>
          <w:rStyle w:val="sectionitemno"/>
          <w:rFonts w:ascii="Calibri Light" w:hAnsi="Calibri Light" w:cs="Calibri Light"/>
          <w:b/>
          <w:color w:val="000000" w:themeColor="text1"/>
        </w:rPr>
        <w:t>Date of Birth:</w:t>
      </w:r>
      <w:r w:rsidRPr="002619E2">
        <w:rPr>
          <w:rStyle w:val="sectionitemno"/>
          <w:rFonts w:ascii="Calibri Light" w:hAnsi="Calibri Light" w:cs="Calibri Light"/>
          <w:color w:val="000000" w:themeColor="text1"/>
        </w:rPr>
        <w:tab/>
      </w:r>
      <w:r w:rsidRPr="002619E2">
        <w:rPr>
          <w:rStyle w:val="sectionitemno"/>
          <w:rFonts w:ascii="Calibri Light" w:hAnsi="Calibri Light" w:cs="Calibri Light"/>
          <w:color w:val="000000" w:themeColor="text1"/>
        </w:rPr>
        <w:tab/>
      </w:r>
      <w:r w:rsidRPr="002619E2">
        <w:rPr>
          <w:rFonts w:ascii="Calibri Light" w:hAnsi="Calibri Light" w:cs="Calibri Light"/>
          <w:bCs/>
          <w:color w:val="000000" w:themeColor="text1"/>
        </w:rPr>
        <w:t>[</w:t>
      </w:r>
      <w:proofErr w:type="spellStart"/>
      <w:r w:rsidRPr="002619E2">
        <w:rPr>
          <w:rFonts w:ascii="Calibri Light" w:hAnsi="Calibri Light" w:cs="Calibri Light"/>
          <w:bCs/>
          <w:color w:val="000000" w:themeColor="text1"/>
        </w:rPr>
        <w:t>xxxx</w:t>
      </w:r>
      <w:proofErr w:type="spellEnd"/>
      <w:r w:rsidRPr="002619E2">
        <w:rPr>
          <w:rFonts w:ascii="Calibri Light" w:hAnsi="Calibri Light" w:cs="Calibri Light"/>
          <w:bCs/>
          <w:color w:val="000000" w:themeColor="text1"/>
        </w:rPr>
        <w:t>]</w:t>
      </w:r>
    </w:p>
    <w:p w14:paraId="325CDE48" w14:textId="77777777" w:rsidR="00837F69" w:rsidRPr="002619E2" w:rsidRDefault="00837F69" w:rsidP="00837F69">
      <w:pPr>
        <w:pStyle w:val="NormalWeb"/>
        <w:spacing w:before="0" w:beforeAutospacing="0" w:after="0" w:afterAutospacing="0" w:line="360" w:lineRule="auto"/>
        <w:rPr>
          <w:rStyle w:val="sectionitemno"/>
          <w:rFonts w:ascii="Calibri Light" w:hAnsi="Calibri Light" w:cs="Calibri Light"/>
          <w:color w:val="000000" w:themeColor="text1"/>
        </w:rPr>
      </w:pPr>
    </w:p>
    <w:p w14:paraId="2FC83325" w14:textId="77777777" w:rsidR="00837F69" w:rsidRPr="002619E2" w:rsidRDefault="00837F69" w:rsidP="00837F69">
      <w:pPr>
        <w:spacing w:line="360" w:lineRule="auto"/>
        <w:ind w:left="567" w:hanging="567"/>
        <w:jc w:val="both"/>
        <w:rPr>
          <w:rFonts w:ascii="Calibri Light" w:hAnsi="Calibri Light" w:cs="Calibri Light"/>
          <w:b/>
          <w:bCs/>
        </w:rPr>
      </w:pPr>
      <w:r w:rsidRPr="002619E2">
        <w:rPr>
          <w:rFonts w:ascii="Calibri Light" w:hAnsi="Calibri Light" w:cs="Calibri Light"/>
          <w:b/>
          <w:bCs/>
        </w:rPr>
        <w:t>Note on the address for Pre-action Protocol correspondence</w:t>
      </w:r>
    </w:p>
    <w:p w14:paraId="2E5EE041" w14:textId="77777777" w:rsidR="00837F69" w:rsidRPr="002619E2" w:rsidRDefault="00837F69" w:rsidP="002619E2">
      <w:pPr>
        <w:pStyle w:val="ListParagraph"/>
        <w:numPr>
          <w:ilvl w:val="0"/>
          <w:numId w:val="45"/>
        </w:numPr>
        <w:spacing w:after="160" w:line="360" w:lineRule="auto"/>
        <w:contextualSpacing/>
        <w:jc w:val="both"/>
        <w:rPr>
          <w:rFonts w:ascii="Calibri Light" w:hAnsi="Calibri Light" w:cs="Calibri Light"/>
          <w:color w:val="000000"/>
          <w:sz w:val="24"/>
          <w:szCs w:val="24"/>
        </w:rPr>
      </w:pPr>
      <w:r w:rsidRPr="002619E2">
        <w:rPr>
          <w:rFonts w:ascii="Calibri Light" w:hAnsi="Calibri Light" w:cs="Calibri Light"/>
          <w:sz w:val="24"/>
          <w:szCs w:val="24"/>
        </w:rPr>
        <w:t xml:space="preserve">This letter is sent to you because in February 2024 a </w:t>
      </w:r>
      <w:r w:rsidRPr="002619E2">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2619E2">
        <w:rPr>
          <w:rFonts w:ascii="Calibri Light" w:hAnsi="Calibri Light" w:cs="Calibri Light"/>
          <w:color w:val="000000"/>
          <w:sz w:val="24"/>
          <w:szCs w:val="24"/>
        </w:rPr>
        <w:t>SW1H</w:t>
      </w:r>
      <w:proofErr w:type="spellEnd"/>
      <w:r w:rsidRPr="002619E2">
        <w:rPr>
          <w:rFonts w:ascii="Calibri Light" w:hAnsi="Calibri Light" w:cs="Calibri Light"/>
          <w:color w:val="000000"/>
          <w:sz w:val="24"/>
          <w:szCs w:val="24"/>
        </w:rPr>
        <w:t xml:space="preserve"> </w:t>
      </w:r>
      <w:proofErr w:type="spellStart"/>
      <w:r w:rsidRPr="002619E2">
        <w:rPr>
          <w:rFonts w:ascii="Calibri Light" w:hAnsi="Calibri Light" w:cs="Calibri Light"/>
          <w:color w:val="000000"/>
          <w:sz w:val="24"/>
          <w:szCs w:val="24"/>
        </w:rPr>
        <w:t>9NA</w:t>
      </w:r>
      <w:proofErr w:type="spellEnd"/>
      <w:r w:rsidRPr="002619E2">
        <w:rPr>
          <w:rFonts w:ascii="Calibri Light" w:hAnsi="Calibri Light" w:cs="Calibri Light"/>
          <w:color w:val="000000"/>
          <w:sz w:val="24"/>
          <w:szCs w:val="24"/>
        </w:rPr>
        <w:t xml:space="preserve"> advised that:</w:t>
      </w:r>
    </w:p>
    <w:p w14:paraId="08CDFC97" w14:textId="77777777" w:rsidR="00837F69" w:rsidRPr="002619E2" w:rsidRDefault="00837F69" w:rsidP="00837F69">
      <w:pPr>
        <w:spacing w:line="360" w:lineRule="auto"/>
        <w:ind w:left="567" w:hanging="567"/>
        <w:jc w:val="both"/>
        <w:rPr>
          <w:rFonts w:ascii="Calibri Light" w:hAnsi="Calibri Light" w:cs="Calibri Light"/>
          <w:color w:val="000000"/>
          <w14:ligatures w14:val="standardContextual"/>
        </w:rPr>
      </w:pPr>
    </w:p>
    <w:p w14:paraId="615FD5F4" w14:textId="77777777" w:rsidR="00837F69" w:rsidRPr="002619E2" w:rsidRDefault="00837F69" w:rsidP="00837F69">
      <w:pPr>
        <w:spacing w:line="360" w:lineRule="auto"/>
        <w:ind w:left="1134"/>
        <w:jc w:val="both"/>
        <w:rPr>
          <w:rFonts w:ascii="Calibri Light" w:hAnsi="Calibri Light" w:cs="Calibri Light"/>
          <w:i/>
          <w:iCs/>
          <w14:ligatures w14:val="standardContextual"/>
        </w:rPr>
      </w:pPr>
      <w:r w:rsidRPr="002619E2">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2619E2">
        <w:rPr>
          <w:rFonts w:ascii="Calibri Light" w:hAnsi="Calibri Light" w:cs="Calibri Light"/>
          <w:i/>
          <w:iCs/>
          <w14:ligatures w14:val="standardContextual"/>
        </w:rPr>
        <w:t>example</w:t>
      </w:r>
      <w:proofErr w:type="gramEnd"/>
      <w:r w:rsidRPr="002619E2">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349FD077" w14:textId="77777777" w:rsidR="00837F69" w:rsidRPr="002619E2" w:rsidRDefault="00837F69" w:rsidP="00837F69">
      <w:pPr>
        <w:spacing w:line="360" w:lineRule="auto"/>
        <w:ind w:left="2574"/>
        <w:jc w:val="both"/>
        <w:rPr>
          <w:rFonts w:ascii="Calibri Light" w:hAnsi="Calibri Light" w:cs="Calibri Light"/>
          <w:i/>
          <w:iCs/>
          <w14:ligatures w14:val="standardContextual"/>
        </w:rPr>
      </w:pPr>
    </w:p>
    <w:p w14:paraId="720D26B7" w14:textId="77777777" w:rsidR="00837F69" w:rsidRPr="002619E2" w:rsidRDefault="00837F69" w:rsidP="00837F69">
      <w:pPr>
        <w:pStyle w:val="NormalWeb"/>
        <w:numPr>
          <w:ilvl w:val="0"/>
          <w:numId w:val="45"/>
        </w:numPr>
        <w:spacing w:before="0" w:beforeAutospacing="0" w:after="0" w:afterAutospacing="0" w:line="360" w:lineRule="auto"/>
        <w:jc w:val="both"/>
        <w:rPr>
          <w:rFonts w:ascii="Calibri Light" w:hAnsi="Calibri Light" w:cs="Calibri Light"/>
        </w:rPr>
      </w:pPr>
      <w:r w:rsidRPr="002619E2">
        <w:rPr>
          <w:rStyle w:val="Strong"/>
          <w:rFonts w:ascii="Calibri Light" w:hAnsi="Calibri Light" w:cs="Calibri Light"/>
          <w:b w:val="0"/>
          <w:bCs w:val="0"/>
          <w:color w:val="000000" w:themeColor="text1"/>
        </w:rPr>
        <w:t xml:space="preserve">This letter is also sent by email to the Treasury Solicitor as </w:t>
      </w:r>
      <w:r w:rsidRPr="002619E2">
        <w:rPr>
          <w:rFonts w:ascii="Calibri Light" w:hAnsi="Calibri Light" w:cs="Calibri Light"/>
        </w:rPr>
        <w:t>Cabinet Office practice direction ‘Crown Proceedings Act 1947’ (December 2023)</w:t>
      </w:r>
      <w:r w:rsidRPr="002619E2">
        <w:rPr>
          <w:rStyle w:val="FootnoteReference"/>
          <w:rFonts w:ascii="Calibri Light" w:hAnsi="Calibri Light" w:cs="Calibri Light"/>
        </w:rPr>
        <w:footnoteReference w:id="1"/>
      </w:r>
      <w:r w:rsidRPr="002619E2">
        <w:rPr>
          <w:rFonts w:ascii="Calibri Light" w:hAnsi="Calibri Light" w:cs="Calibri Light"/>
        </w:rPr>
        <w:t xml:space="preserve"> requires:</w:t>
      </w:r>
    </w:p>
    <w:p w14:paraId="7D93313D" w14:textId="77777777" w:rsidR="00837F69" w:rsidRPr="002619E2" w:rsidRDefault="00837F69" w:rsidP="00837F69">
      <w:pPr>
        <w:pStyle w:val="ListParagraph"/>
        <w:spacing w:line="360" w:lineRule="auto"/>
        <w:ind w:left="567"/>
        <w:jc w:val="both"/>
        <w:rPr>
          <w:rFonts w:ascii="Calibri Light" w:hAnsi="Calibri Light" w:cs="Calibri Light"/>
          <w:sz w:val="24"/>
          <w:szCs w:val="24"/>
        </w:rPr>
      </w:pPr>
    </w:p>
    <w:p w14:paraId="12D4ED9E" w14:textId="77777777" w:rsidR="00837F69" w:rsidRPr="002619E2" w:rsidRDefault="00837F69" w:rsidP="00837F69">
      <w:pPr>
        <w:pStyle w:val="ListParagraph"/>
        <w:spacing w:line="360" w:lineRule="auto"/>
        <w:ind w:left="1134"/>
        <w:jc w:val="both"/>
        <w:rPr>
          <w:rFonts w:ascii="Calibri Light" w:hAnsi="Calibri Light" w:cs="Calibri Light"/>
          <w:i/>
          <w:iCs/>
          <w:sz w:val="24"/>
          <w:szCs w:val="24"/>
        </w:rPr>
      </w:pPr>
      <w:r w:rsidRPr="002619E2">
        <w:rPr>
          <w:rFonts w:ascii="Calibri Light" w:hAnsi="Calibri Light" w:cs="Calibri Light"/>
          <w:i/>
          <w:iCs/>
          <w:sz w:val="24"/>
          <w:szCs w:val="24"/>
        </w:rPr>
        <w:t>“</w:t>
      </w:r>
      <w:r w:rsidRPr="002619E2">
        <w:rPr>
          <w:rFonts w:ascii="Calibri Light" w:hAnsi="Calibri Light" w:cs="Calibri Light"/>
          <w:b/>
          <w:bCs/>
          <w:i/>
          <w:iCs/>
          <w:sz w:val="24"/>
          <w:szCs w:val="24"/>
        </w:rPr>
        <w:t>All documents</w:t>
      </w:r>
      <w:r w:rsidRPr="002619E2">
        <w:rPr>
          <w:rFonts w:ascii="Calibri Light" w:hAnsi="Calibri Light" w:cs="Calibri Light"/>
          <w:i/>
          <w:iCs/>
          <w:sz w:val="24"/>
          <w:szCs w:val="24"/>
        </w:rPr>
        <w:t xml:space="preserve"> required to be served on the Crown for the purpose of or in connection with any civil proceedings by or against the Crown shall, if those </w:t>
      </w:r>
      <w:r w:rsidRPr="002619E2">
        <w:rPr>
          <w:rFonts w:ascii="Calibri Light" w:hAnsi="Calibri Light" w:cs="Calibri Light"/>
          <w:i/>
          <w:iCs/>
          <w:sz w:val="24"/>
          <w:szCs w:val="24"/>
        </w:rPr>
        <w:lastRenderedPageBreak/>
        <w:t>proceedings are by or</w:t>
      </w:r>
      <w:r w:rsidRPr="002619E2">
        <w:rPr>
          <w:rFonts w:ascii="Calibri Light" w:hAnsi="Calibri Light" w:cs="Calibri Light"/>
          <w:b/>
          <w:bCs/>
          <w:i/>
          <w:iCs/>
          <w:sz w:val="24"/>
          <w:szCs w:val="24"/>
        </w:rPr>
        <w:t xml:space="preserve"> </w:t>
      </w:r>
      <w:r w:rsidRPr="002619E2">
        <w:rPr>
          <w:rFonts w:ascii="Calibri Light" w:hAnsi="Calibri Light" w:cs="Calibri Light"/>
          <w:i/>
          <w:iCs/>
          <w:sz w:val="24"/>
          <w:szCs w:val="24"/>
        </w:rPr>
        <w:t xml:space="preserve">against an authorised Government department, </w:t>
      </w:r>
      <w:r w:rsidRPr="002619E2">
        <w:rPr>
          <w:rFonts w:ascii="Calibri Light" w:hAnsi="Calibri Light" w:cs="Calibri Light"/>
          <w:b/>
          <w:bCs/>
          <w:i/>
          <w:iCs/>
          <w:sz w:val="24"/>
          <w:szCs w:val="24"/>
        </w:rPr>
        <w:t>be served on the solicitor</w:t>
      </w:r>
      <w:r w:rsidRPr="002619E2">
        <w:rPr>
          <w:rFonts w:ascii="Calibri Light" w:hAnsi="Calibri Light" w:cs="Calibri Light"/>
          <w:i/>
          <w:iCs/>
          <w:sz w:val="24"/>
          <w:szCs w:val="24"/>
        </w:rPr>
        <w:t xml:space="preserve">, if any, for that department” </w:t>
      </w:r>
    </w:p>
    <w:p w14:paraId="0DAC9500" w14:textId="77777777" w:rsidR="00837F69" w:rsidRPr="002619E2" w:rsidRDefault="00837F69" w:rsidP="00837F69">
      <w:pPr>
        <w:pStyle w:val="ListParagraph"/>
        <w:spacing w:line="360" w:lineRule="auto"/>
        <w:ind w:left="567"/>
        <w:jc w:val="right"/>
        <w:rPr>
          <w:rFonts w:ascii="Calibri Light" w:hAnsi="Calibri Light" w:cs="Calibri Light"/>
          <w:sz w:val="24"/>
          <w:szCs w:val="24"/>
        </w:rPr>
      </w:pPr>
      <w:r w:rsidRPr="002619E2">
        <w:rPr>
          <w:rFonts w:ascii="Calibri Light" w:hAnsi="Calibri Light" w:cs="Calibri Light"/>
          <w:sz w:val="24"/>
          <w:szCs w:val="24"/>
        </w:rPr>
        <w:t>(Emphasis added)</w:t>
      </w:r>
    </w:p>
    <w:p w14:paraId="25EC5A2C" w14:textId="77777777" w:rsidR="00837F69" w:rsidRPr="002619E2" w:rsidRDefault="00837F69" w:rsidP="00837F69">
      <w:pPr>
        <w:pStyle w:val="ListParagraph"/>
        <w:numPr>
          <w:ilvl w:val="0"/>
          <w:numId w:val="45"/>
        </w:numPr>
        <w:spacing w:after="0" w:line="360" w:lineRule="auto"/>
        <w:contextualSpacing/>
        <w:jc w:val="both"/>
        <w:rPr>
          <w:rFonts w:ascii="Calibri Light" w:hAnsi="Calibri Light" w:cs="Calibri Light"/>
          <w:sz w:val="24"/>
          <w:szCs w:val="24"/>
        </w:rPr>
      </w:pPr>
      <w:r w:rsidRPr="002619E2">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774C0660" w14:textId="77777777" w:rsidR="00837F69" w:rsidRPr="002619E2" w:rsidRDefault="00837F69" w:rsidP="00837F69">
      <w:pPr>
        <w:pStyle w:val="NormalWeb"/>
        <w:numPr>
          <w:ilvl w:val="0"/>
          <w:numId w:val="45"/>
        </w:numPr>
        <w:spacing w:before="0" w:beforeAutospacing="0" w:after="0" w:afterAutospacing="0" w:line="360" w:lineRule="auto"/>
        <w:jc w:val="both"/>
        <w:rPr>
          <w:rStyle w:val="Strong"/>
          <w:rFonts w:ascii="Calibri Light" w:hAnsi="Calibri Light" w:cs="Calibri Light"/>
          <w:b w:val="0"/>
          <w:bCs w:val="0"/>
          <w:color w:val="000000" w:themeColor="text1"/>
        </w:rPr>
      </w:pPr>
      <w:r w:rsidRPr="002619E2">
        <w:rPr>
          <w:rStyle w:val="Strong"/>
          <w:rFonts w:ascii="Calibri Light" w:hAnsi="Calibri Light" w:cs="Calibri Light"/>
          <w:b w:val="0"/>
          <w:bCs w:val="0"/>
          <w:color w:val="000000" w:themeColor="text1"/>
        </w:rPr>
        <w:t>The Government Legal Department webpage</w:t>
      </w:r>
      <w:r w:rsidRPr="002619E2">
        <w:rPr>
          <w:rStyle w:val="FootnoteReference"/>
          <w:rFonts w:ascii="Calibri Light" w:hAnsi="Calibri Light" w:cs="Calibri Light"/>
          <w:color w:val="000000" w:themeColor="text1"/>
        </w:rPr>
        <w:footnoteReference w:id="2"/>
      </w:r>
      <w:r w:rsidRPr="002619E2">
        <w:rPr>
          <w:rStyle w:val="Strong"/>
          <w:rFonts w:ascii="Calibri Light" w:hAnsi="Calibri Light" w:cs="Calibri Light"/>
          <w:b w:val="0"/>
          <w:bCs w:val="0"/>
          <w:color w:val="000000" w:themeColor="text1"/>
        </w:rPr>
        <w:t xml:space="preserve"> further instructs:</w:t>
      </w:r>
    </w:p>
    <w:p w14:paraId="3A9D7A26" w14:textId="77777777" w:rsidR="00837F69" w:rsidRPr="002619E2" w:rsidRDefault="00837F69" w:rsidP="00837F69">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663E596" w14:textId="77777777" w:rsidR="00837F69" w:rsidRPr="002619E2" w:rsidRDefault="00837F69" w:rsidP="00837F69">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2619E2">
        <w:rPr>
          <w:rStyle w:val="Strong"/>
          <w:rFonts w:ascii="Calibri Light" w:hAnsi="Calibri Light" w:cs="Calibri Light"/>
          <w:b w:val="0"/>
          <w:bCs w:val="0"/>
          <w:i/>
          <w:iCs/>
          <w:color w:val="000000" w:themeColor="text1"/>
        </w:rPr>
        <w:t>[…]</w:t>
      </w:r>
    </w:p>
    <w:p w14:paraId="016B86E9" w14:textId="77777777" w:rsidR="00837F69" w:rsidRPr="002619E2" w:rsidRDefault="00837F69" w:rsidP="00837F69">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2619E2">
        <w:rPr>
          <w:rFonts w:ascii="Calibri Light" w:hAnsi="Calibri Light" w:cs="Calibri Light"/>
          <w:i/>
          <w:iCs/>
          <w:color w:val="000000"/>
          <w:shd w:val="clear" w:color="auto" w:fill="FFFFFF"/>
        </w:rPr>
        <w:t>The email addresses above are for the service of new proceedings only.</w:t>
      </w:r>
      <w:r w:rsidRPr="002619E2">
        <w:rPr>
          <w:rFonts w:ascii="Calibri Light" w:hAnsi="Calibri Light" w:cs="Calibri Light"/>
          <w:i/>
          <w:iCs/>
          <w:color w:val="000000"/>
        </w:rPr>
        <w:br/>
      </w:r>
      <w:r w:rsidRPr="002619E2">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2619E2">
        <w:rPr>
          <w:rFonts w:ascii="Calibri Light" w:hAnsi="Calibri Light" w:cs="Calibri Light"/>
          <w:i/>
          <w:iCs/>
          <w:color w:val="000000"/>
          <w:shd w:val="clear" w:color="auto" w:fill="FFFFFF"/>
        </w:rPr>
        <w:t>GLD</w:t>
      </w:r>
      <w:proofErr w:type="spellEnd"/>
      <w:r w:rsidRPr="002619E2">
        <w:rPr>
          <w:rFonts w:ascii="Calibri Light" w:hAnsi="Calibri Light" w:cs="Calibri Light"/>
          <w:i/>
          <w:iCs/>
          <w:color w:val="000000"/>
          <w:shd w:val="clear" w:color="auto" w:fill="FFFFFF"/>
        </w:rPr>
        <w:t xml:space="preserve"> please email these to </w:t>
      </w:r>
      <w:hyperlink r:id="rId18" w:history="1">
        <w:r w:rsidRPr="002619E2">
          <w:rPr>
            <w:rStyle w:val="Hyperlink"/>
            <w:rFonts w:ascii="Calibri Light" w:hAnsi="Calibri Light" w:cs="Calibri Light"/>
            <w:i/>
            <w:iCs/>
            <w:color w:val="A03A88"/>
            <w:shd w:val="clear" w:color="auto" w:fill="FFFFFF"/>
          </w:rPr>
          <w:t>thetreasurysolicitor@governmentlegal.gov.uk</w:t>
        </w:r>
      </w:hyperlink>
      <w:r w:rsidRPr="002619E2">
        <w:rPr>
          <w:rFonts w:ascii="Calibri Light" w:hAnsi="Calibri Light" w:cs="Calibri Light"/>
          <w:i/>
          <w:iCs/>
          <w:color w:val="000000"/>
          <w:shd w:val="clear" w:color="auto" w:fill="FFFFFF"/>
        </w:rPr>
        <w:t>.</w:t>
      </w:r>
    </w:p>
    <w:p w14:paraId="54F7136E" w14:textId="77777777" w:rsidR="000967E8" w:rsidRPr="002619E2" w:rsidRDefault="000967E8" w:rsidP="00DB5D24">
      <w:pPr>
        <w:pStyle w:val="NoSpacing"/>
        <w:spacing w:line="360" w:lineRule="auto"/>
        <w:rPr>
          <w:rStyle w:val="sectionitemno"/>
          <w:rFonts w:ascii="Calibri Light" w:hAnsi="Calibri Light" w:cs="Calibri Light"/>
        </w:rPr>
      </w:pPr>
    </w:p>
    <w:p w14:paraId="25B13F33" w14:textId="77777777" w:rsidR="00B64FAB" w:rsidRPr="002619E2" w:rsidRDefault="00BB5B41" w:rsidP="00DB5D24">
      <w:pPr>
        <w:pStyle w:val="NoSpacing"/>
        <w:spacing w:line="360" w:lineRule="auto"/>
        <w:rPr>
          <w:rStyle w:val="Strong"/>
          <w:rFonts w:ascii="Calibri Light" w:hAnsi="Calibri Light" w:cs="Calibri Light"/>
          <w:b w:val="0"/>
          <w:bCs w:val="0"/>
        </w:rPr>
      </w:pPr>
      <w:r w:rsidRPr="002619E2">
        <w:rPr>
          <w:rStyle w:val="Strong"/>
          <w:rFonts w:ascii="Calibri Light" w:hAnsi="Calibri Light" w:cs="Calibri Light"/>
        </w:rPr>
        <w:t>The details of the matter being challenged</w:t>
      </w:r>
    </w:p>
    <w:p w14:paraId="3ACBB1A4" w14:textId="77777777" w:rsidR="002619E2" w:rsidRPr="002619E2" w:rsidRDefault="002619E2" w:rsidP="002619E2">
      <w:pPr>
        <w:pStyle w:val="ListParagraph"/>
        <w:numPr>
          <w:ilvl w:val="0"/>
          <w:numId w:val="46"/>
        </w:numPr>
        <w:spacing w:before="100" w:beforeAutospacing="1" w:after="100" w:afterAutospacing="1" w:line="360" w:lineRule="auto"/>
        <w:jc w:val="both"/>
        <w:rPr>
          <w:rStyle w:val="Strong"/>
          <w:rFonts w:ascii="Calibri Light" w:eastAsia="Times New Roman" w:hAnsi="Calibri Light" w:cs="Calibri Light"/>
          <w:b w:val="0"/>
          <w:vanish/>
          <w:sz w:val="24"/>
          <w:szCs w:val="24"/>
          <w:lang w:eastAsia="en-GB"/>
        </w:rPr>
      </w:pPr>
    </w:p>
    <w:p w14:paraId="1EF1BE64" w14:textId="77777777" w:rsidR="002619E2" w:rsidRPr="002619E2" w:rsidRDefault="002619E2" w:rsidP="002619E2">
      <w:pPr>
        <w:pStyle w:val="ListParagraph"/>
        <w:numPr>
          <w:ilvl w:val="0"/>
          <w:numId w:val="46"/>
        </w:numPr>
        <w:spacing w:before="100" w:beforeAutospacing="1" w:after="100" w:afterAutospacing="1" w:line="360" w:lineRule="auto"/>
        <w:jc w:val="both"/>
        <w:rPr>
          <w:rStyle w:val="Strong"/>
          <w:rFonts w:ascii="Calibri Light" w:eastAsia="Times New Roman" w:hAnsi="Calibri Light" w:cs="Calibri Light"/>
          <w:b w:val="0"/>
          <w:vanish/>
          <w:sz w:val="24"/>
          <w:szCs w:val="24"/>
          <w:lang w:eastAsia="en-GB"/>
        </w:rPr>
      </w:pPr>
    </w:p>
    <w:p w14:paraId="1BF43BB6" w14:textId="77777777" w:rsidR="002619E2" w:rsidRPr="002619E2" w:rsidRDefault="002619E2" w:rsidP="002619E2">
      <w:pPr>
        <w:pStyle w:val="ListParagraph"/>
        <w:numPr>
          <w:ilvl w:val="0"/>
          <w:numId w:val="46"/>
        </w:numPr>
        <w:spacing w:before="100" w:beforeAutospacing="1" w:after="100" w:afterAutospacing="1" w:line="360" w:lineRule="auto"/>
        <w:jc w:val="both"/>
        <w:rPr>
          <w:rStyle w:val="Strong"/>
          <w:rFonts w:ascii="Calibri Light" w:eastAsia="Times New Roman" w:hAnsi="Calibri Light" w:cs="Calibri Light"/>
          <w:b w:val="0"/>
          <w:vanish/>
          <w:sz w:val="24"/>
          <w:szCs w:val="24"/>
          <w:lang w:eastAsia="en-GB"/>
        </w:rPr>
      </w:pPr>
    </w:p>
    <w:p w14:paraId="30AB0CFA" w14:textId="77777777" w:rsidR="002619E2" w:rsidRPr="002619E2" w:rsidRDefault="002619E2" w:rsidP="002619E2">
      <w:pPr>
        <w:pStyle w:val="ListParagraph"/>
        <w:numPr>
          <w:ilvl w:val="0"/>
          <w:numId w:val="46"/>
        </w:numPr>
        <w:spacing w:before="100" w:beforeAutospacing="1" w:after="100" w:afterAutospacing="1" w:line="360" w:lineRule="auto"/>
        <w:jc w:val="both"/>
        <w:rPr>
          <w:rStyle w:val="Strong"/>
          <w:rFonts w:ascii="Calibri Light" w:eastAsia="Times New Roman" w:hAnsi="Calibri Light" w:cs="Calibri Light"/>
          <w:b w:val="0"/>
          <w:vanish/>
          <w:sz w:val="24"/>
          <w:szCs w:val="24"/>
          <w:lang w:eastAsia="en-GB"/>
        </w:rPr>
      </w:pPr>
    </w:p>
    <w:p w14:paraId="1BD25202" w14:textId="03A37423" w:rsidR="00C70359" w:rsidRPr="002619E2" w:rsidRDefault="005C2763" w:rsidP="002619E2">
      <w:pPr>
        <w:pStyle w:val="NormalWeb"/>
        <w:numPr>
          <w:ilvl w:val="0"/>
          <w:numId w:val="46"/>
        </w:numPr>
        <w:spacing w:line="360" w:lineRule="auto"/>
        <w:jc w:val="both"/>
        <w:rPr>
          <w:rStyle w:val="Strong"/>
          <w:rFonts w:ascii="Calibri Light" w:hAnsi="Calibri Light" w:cs="Calibri Light"/>
          <w:b w:val="0"/>
          <w:color w:val="000000" w:themeColor="text1"/>
        </w:rPr>
      </w:pPr>
      <w:r w:rsidRPr="002619E2">
        <w:rPr>
          <w:rStyle w:val="Strong"/>
          <w:rFonts w:ascii="Calibri Light" w:hAnsi="Calibri Light" w:cs="Calibri Light"/>
          <w:b w:val="0"/>
        </w:rPr>
        <w:t xml:space="preserve">The </w:t>
      </w:r>
      <w:r w:rsidR="00C0756C" w:rsidRPr="002619E2">
        <w:rPr>
          <w:rStyle w:val="Strong"/>
          <w:rFonts w:ascii="Calibri Light" w:hAnsi="Calibri Light" w:cs="Calibri Light"/>
          <w:b w:val="0"/>
        </w:rPr>
        <w:t xml:space="preserve">proposed </w:t>
      </w:r>
      <w:r w:rsidRPr="002619E2">
        <w:rPr>
          <w:rStyle w:val="Strong"/>
          <w:rFonts w:ascii="Calibri Light" w:hAnsi="Calibri Light" w:cs="Calibri Light"/>
          <w:b w:val="0"/>
        </w:rPr>
        <w:t>Claimant</w:t>
      </w:r>
      <w:r w:rsidR="00B64FAB" w:rsidRPr="002619E2">
        <w:rPr>
          <w:rStyle w:val="Strong"/>
          <w:rFonts w:ascii="Calibri Light" w:hAnsi="Calibri Light" w:cs="Calibri Light"/>
          <w:b w:val="0"/>
        </w:rPr>
        <w:t xml:space="preserve"> </w:t>
      </w:r>
      <w:r w:rsidR="009454DC" w:rsidRPr="002619E2">
        <w:rPr>
          <w:rStyle w:val="Strong"/>
          <w:rFonts w:ascii="Calibri Light" w:hAnsi="Calibri Light" w:cs="Calibri Light"/>
          <w:b w:val="0"/>
        </w:rPr>
        <w:t>(</w:t>
      </w:r>
      <w:r w:rsidR="00C05A8E" w:rsidRPr="002619E2">
        <w:rPr>
          <w:rStyle w:val="Strong"/>
          <w:rFonts w:ascii="Calibri Light" w:hAnsi="Calibri Light" w:cs="Calibri Light"/>
          <w:b w:val="0"/>
        </w:rPr>
        <w:t>‘</w:t>
      </w:r>
      <w:r w:rsidR="00B40345" w:rsidRPr="002619E2">
        <w:rPr>
          <w:rStyle w:val="Strong"/>
          <w:rFonts w:ascii="Calibri Light" w:hAnsi="Calibri Light" w:cs="Calibri Light"/>
          <w:bCs w:val="0"/>
        </w:rPr>
        <w:t>C</w:t>
      </w:r>
      <w:r w:rsidR="00C05A8E" w:rsidRPr="002619E2">
        <w:rPr>
          <w:rStyle w:val="Strong"/>
          <w:rFonts w:ascii="Calibri Light" w:hAnsi="Calibri Light" w:cs="Calibri Light"/>
          <w:b w:val="0"/>
        </w:rPr>
        <w:t xml:space="preserve">’) </w:t>
      </w:r>
      <w:r w:rsidR="00B64FAB" w:rsidRPr="002619E2">
        <w:rPr>
          <w:rStyle w:val="Strong"/>
          <w:rFonts w:ascii="Calibri Light" w:hAnsi="Calibri Light" w:cs="Calibri Light"/>
          <w:b w:val="0"/>
        </w:rPr>
        <w:t xml:space="preserve">is challenging </w:t>
      </w:r>
      <w:proofErr w:type="spellStart"/>
      <w:r w:rsidR="00C0756C" w:rsidRPr="002619E2">
        <w:rPr>
          <w:rStyle w:val="Strong"/>
          <w:rFonts w:ascii="Calibri Light" w:hAnsi="Calibri Light" w:cs="Calibri Light"/>
          <w:b w:val="0"/>
        </w:rPr>
        <w:t>SSWP</w:t>
      </w:r>
      <w:r w:rsidR="00C1373E" w:rsidRPr="002619E2">
        <w:rPr>
          <w:rStyle w:val="Strong"/>
          <w:rFonts w:ascii="Calibri Light" w:hAnsi="Calibri Light" w:cs="Calibri Light"/>
          <w:b w:val="0"/>
        </w:rPr>
        <w:t>’s</w:t>
      </w:r>
      <w:proofErr w:type="spellEnd"/>
      <w:r w:rsidR="00C70359" w:rsidRPr="002619E2">
        <w:rPr>
          <w:rStyle w:val="Strong"/>
          <w:rFonts w:ascii="Calibri Light" w:hAnsi="Calibri Light" w:cs="Calibri Light"/>
          <w:b w:val="0"/>
        </w:rPr>
        <w:t>:</w:t>
      </w:r>
    </w:p>
    <w:p w14:paraId="6EA0DF54" w14:textId="77777777" w:rsidR="00C70359" w:rsidRPr="002619E2" w:rsidRDefault="007D3AC6">
      <w:pPr>
        <w:pStyle w:val="NormalWeb"/>
        <w:numPr>
          <w:ilvl w:val="0"/>
          <w:numId w:val="30"/>
        </w:numPr>
        <w:spacing w:line="360" w:lineRule="auto"/>
        <w:jc w:val="both"/>
        <w:rPr>
          <w:rStyle w:val="Strong"/>
          <w:rFonts w:ascii="Calibri Light" w:hAnsi="Calibri Light" w:cs="Calibri Light"/>
          <w:b w:val="0"/>
          <w:color w:val="000000" w:themeColor="text1"/>
        </w:rPr>
      </w:pPr>
      <w:r w:rsidRPr="002619E2">
        <w:rPr>
          <w:rStyle w:val="Strong"/>
          <w:rFonts w:ascii="Calibri Light" w:hAnsi="Calibri Light" w:cs="Calibri Light"/>
          <w:b w:val="0"/>
          <w:color w:val="000000" w:themeColor="text1"/>
        </w:rPr>
        <w:t xml:space="preserve">failure </w:t>
      </w:r>
      <w:r w:rsidR="00C70359" w:rsidRPr="002619E2">
        <w:rPr>
          <w:rStyle w:val="Strong"/>
          <w:rFonts w:ascii="Calibri Light" w:hAnsi="Calibri Light" w:cs="Calibri Light"/>
          <w:b w:val="0"/>
          <w:color w:val="000000" w:themeColor="text1"/>
        </w:rPr>
        <w:t xml:space="preserve">to </w:t>
      </w:r>
      <w:r w:rsidRPr="002619E2">
        <w:rPr>
          <w:rStyle w:val="Strong"/>
          <w:rFonts w:ascii="Calibri Light" w:hAnsi="Calibri Light" w:cs="Calibri Light"/>
          <w:b w:val="0"/>
          <w:color w:val="000000" w:themeColor="text1"/>
        </w:rPr>
        <w:t xml:space="preserve">exercise her discretion to </w:t>
      </w:r>
      <w:r w:rsidR="006F44F3" w:rsidRPr="002619E2">
        <w:rPr>
          <w:rStyle w:val="Strong"/>
          <w:rFonts w:ascii="Calibri Light" w:hAnsi="Calibri Light" w:cs="Calibri Light"/>
          <w:b w:val="0"/>
          <w:color w:val="000000" w:themeColor="text1"/>
        </w:rPr>
        <w:t>administer C’s UC account</w:t>
      </w:r>
      <w:r w:rsidR="007E5422" w:rsidRPr="002619E2">
        <w:rPr>
          <w:rStyle w:val="Strong"/>
          <w:rFonts w:ascii="Calibri Light" w:hAnsi="Calibri Light" w:cs="Calibri Light"/>
          <w:b w:val="0"/>
          <w:color w:val="000000" w:themeColor="text1"/>
        </w:rPr>
        <w:t xml:space="preserve"> ‘offline’, in other words, </w:t>
      </w:r>
      <w:r w:rsidR="00724AD5" w:rsidRPr="002619E2">
        <w:rPr>
          <w:rStyle w:val="Strong"/>
          <w:rFonts w:ascii="Calibri Light" w:hAnsi="Calibri Light" w:cs="Calibri Light"/>
          <w:b w:val="0"/>
          <w:color w:val="000000" w:themeColor="text1"/>
        </w:rPr>
        <w:t xml:space="preserve">communicating with C </w:t>
      </w:r>
      <w:r w:rsidR="007E5422" w:rsidRPr="002619E2">
        <w:rPr>
          <w:rStyle w:val="Strong"/>
          <w:rFonts w:ascii="Calibri Light" w:hAnsi="Calibri Light" w:cs="Calibri Light"/>
          <w:b w:val="0"/>
          <w:color w:val="000000" w:themeColor="text1"/>
        </w:rPr>
        <w:t xml:space="preserve">using paper and telephone rather than </w:t>
      </w:r>
      <w:r w:rsidR="00724AD5" w:rsidRPr="002619E2">
        <w:rPr>
          <w:rStyle w:val="Strong"/>
          <w:rFonts w:ascii="Calibri Light" w:hAnsi="Calibri Light" w:cs="Calibri Light"/>
          <w:b w:val="0"/>
          <w:color w:val="000000" w:themeColor="text1"/>
        </w:rPr>
        <w:t xml:space="preserve">requiring C to use </w:t>
      </w:r>
      <w:r w:rsidR="007E5422" w:rsidRPr="002619E2">
        <w:rPr>
          <w:rStyle w:val="Strong"/>
          <w:rFonts w:ascii="Calibri Light" w:hAnsi="Calibri Light" w:cs="Calibri Light"/>
          <w:b w:val="0"/>
          <w:color w:val="000000" w:themeColor="text1"/>
        </w:rPr>
        <w:t>an onl</w:t>
      </w:r>
      <w:r w:rsidR="00724AD5" w:rsidRPr="002619E2">
        <w:rPr>
          <w:rStyle w:val="Strong"/>
          <w:rFonts w:ascii="Calibri Light" w:hAnsi="Calibri Light" w:cs="Calibri Light"/>
          <w:b w:val="0"/>
          <w:color w:val="000000" w:themeColor="text1"/>
        </w:rPr>
        <w:t>ine</w:t>
      </w:r>
      <w:r w:rsidR="007E5422" w:rsidRPr="002619E2">
        <w:rPr>
          <w:rStyle w:val="Strong"/>
          <w:rFonts w:ascii="Calibri Light" w:hAnsi="Calibri Light" w:cs="Calibri Light"/>
          <w:b w:val="0"/>
          <w:color w:val="000000" w:themeColor="text1"/>
        </w:rPr>
        <w:t xml:space="preserve"> account, when the processes exist to do </w:t>
      </w:r>
      <w:proofErr w:type="gramStart"/>
      <w:r w:rsidR="007E5422" w:rsidRPr="002619E2">
        <w:rPr>
          <w:rStyle w:val="Strong"/>
          <w:rFonts w:ascii="Calibri Light" w:hAnsi="Calibri Light" w:cs="Calibri Light"/>
          <w:b w:val="0"/>
          <w:color w:val="000000" w:themeColor="text1"/>
        </w:rPr>
        <w:t>so</w:t>
      </w:r>
      <w:proofErr w:type="gramEnd"/>
      <w:r w:rsidR="007E5422" w:rsidRPr="002619E2">
        <w:rPr>
          <w:rStyle w:val="Strong"/>
          <w:rFonts w:ascii="Calibri Light" w:hAnsi="Calibri Light" w:cs="Calibri Light"/>
          <w:b w:val="0"/>
          <w:color w:val="000000" w:themeColor="text1"/>
        </w:rPr>
        <w:t xml:space="preserve"> and it would be reasonable in the circumstances;</w:t>
      </w:r>
      <w:r w:rsidR="009454DC" w:rsidRPr="002619E2">
        <w:rPr>
          <w:rStyle w:val="Strong"/>
          <w:rFonts w:ascii="Calibri Light" w:hAnsi="Calibri Light" w:cs="Calibri Light"/>
          <w:b w:val="0"/>
          <w:color w:val="000000" w:themeColor="text1"/>
        </w:rPr>
        <w:t xml:space="preserve"> and</w:t>
      </w:r>
    </w:p>
    <w:p w14:paraId="2CA49A18" w14:textId="12DA0805" w:rsidR="00C70359" w:rsidRPr="002619E2" w:rsidRDefault="002F5A02">
      <w:pPr>
        <w:pStyle w:val="NormalWeb"/>
        <w:numPr>
          <w:ilvl w:val="0"/>
          <w:numId w:val="30"/>
        </w:numPr>
        <w:spacing w:line="360" w:lineRule="auto"/>
        <w:jc w:val="both"/>
        <w:rPr>
          <w:rStyle w:val="Strong"/>
          <w:rFonts w:ascii="Calibri Light" w:hAnsi="Calibri Light" w:cs="Calibri Light"/>
          <w:b w:val="0"/>
          <w:color w:val="000000" w:themeColor="text1"/>
        </w:rPr>
      </w:pPr>
      <w:r w:rsidRPr="002619E2">
        <w:rPr>
          <w:rStyle w:val="Strong"/>
          <w:rFonts w:ascii="Calibri Light" w:hAnsi="Calibri Light" w:cs="Calibri Light"/>
          <w:b w:val="0"/>
          <w:color w:val="000000" w:themeColor="text1"/>
        </w:rPr>
        <w:t>failure to make reasonable adjustme</w:t>
      </w:r>
      <w:r w:rsidR="0030584B" w:rsidRPr="002619E2">
        <w:rPr>
          <w:rStyle w:val="Strong"/>
          <w:rFonts w:ascii="Calibri Light" w:hAnsi="Calibri Light" w:cs="Calibri Light"/>
          <w:b w:val="0"/>
          <w:color w:val="000000" w:themeColor="text1"/>
        </w:rPr>
        <w:t>nts</w:t>
      </w:r>
      <w:r w:rsidR="00C213F4" w:rsidRPr="002619E2">
        <w:rPr>
          <w:rStyle w:val="Strong"/>
          <w:rFonts w:ascii="Calibri Light" w:hAnsi="Calibri Light" w:cs="Calibri Light"/>
          <w:b w:val="0"/>
          <w:color w:val="000000" w:themeColor="text1"/>
        </w:rPr>
        <w:t xml:space="preserve"> to prevent disadva</w:t>
      </w:r>
      <w:r w:rsidRPr="002619E2">
        <w:rPr>
          <w:rStyle w:val="Strong"/>
          <w:rFonts w:ascii="Calibri Light" w:hAnsi="Calibri Light" w:cs="Calibri Light"/>
          <w:b w:val="0"/>
          <w:color w:val="000000" w:themeColor="text1"/>
        </w:rPr>
        <w:t>n</w:t>
      </w:r>
      <w:r w:rsidR="00C213F4" w:rsidRPr="002619E2">
        <w:rPr>
          <w:rStyle w:val="Strong"/>
          <w:rFonts w:ascii="Calibri Light" w:hAnsi="Calibri Light" w:cs="Calibri Light"/>
          <w:b w:val="0"/>
          <w:color w:val="000000" w:themeColor="text1"/>
        </w:rPr>
        <w:t xml:space="preserve">tage resulting from </w:t>
      </w:r>
      <w:r w:rsidR="00C70359" w:rsidRPr="002619E2">
        <w:rPr>
          <w:rStyle w:val="Strong"/>
          <w:rFonts w:ascii="Calibri Light" w:hAnsi="Calibri Light" w:cs="Calibri Light"/>
          <w:b w:val="0"/>
          <w:color w:val="000000" w:themeColor="text1"/>
        </w:rPr>
        <w:t>C’s</w:t>
      </w:r>
      <w:r w:rsidR="007E5422" w:rsidRPr="002619E2">
        <w:rPr>
          <w:rStyle w:val="Strong"/>
          <w:rFonts w:ascii="Calibri Light" w:hAnsi="Calibri Light" w:cs="Calibri Light"/>
          <w:b w:val="0"/>
          <w:color w:val="000000" w:themeColor="text1"/>
        </w:rPr>
        <w:t xml:space="preserve"> [health condition/</w:t>
      </w:r>
      <w:r w:rsidRPr="002619E2">
        <w:rPr>
          <w:rStyle w:val="Strong"/>
          <w:rFonts w:ascii="Calibri Light" w:hAnsi="Calibri Light" w:cs="Calibri Light"/>
          <w:b w:val="0"/>
          <w:color w:val="000000" w:themeColor="text1"/>
        </w:rPr>
        <w:t>disability</w:t>
      </w:r>
      <w:r w:rsidR="007E5422" w:rsidRPr="002619E2">
        <w:rPr>
          <w:rStyle w:val="Strong"/>
          <w:rFonts w:ascii="Calibri Light" w:hAnsi="Calibri Light" w:cs="Calibri Light"/>
          <w:b w:val="0"/>
          <w:color w:val="000000" w:themeColor="text1"/>
        </w:rPr>
        <w:t>]</w:t>
      </w:r>
    </w:p>
    <w:p w14:paraId="41B858DF" w14:textId="77777777" w:rsidR="00BB5B41" w:rsidRPr="002619E2" w:rsidRDefault="00BB5B41" w:rsidP="00DB5D24">
      <w:pPr>
        <w:pStyle w:val="NormalWeb"/>
        <w:tabs>
          <w:tab w:val="left" w:pos="2580"/>
        </w:tabs>
        <w:spacing w:line="360" w:lineRule="auto"/>
        <w:jc w:val="both"/>
        <w:rPr>
          <w:rStyle w:val="Strong"/>
          <w:rFonts w:ascii="Calibri Light" w:hAnsi="Calibri Light" w:cs="Calibri Light"/>
          <w:i/>
          <w:u w:val="single"/>
        </w:rPr>
      </w:pPr>
      <w:r w:rsidRPr="002619E2">
        <w:rPr>
          <w:rStyle w:val="Strong"/>
          <w:rFonts w:ascii="Calibri Light" w:hAnsi="Calibri Light" w:cs="Calibri Light"/>
          <w:i/>
          <w:u w:val="single"/>
        </w:rPr>
        <w:t>Background facts</w:t>
      </w:r>
    </w:p>
    <w:p w14:paraId="583627CB" w14:textId="0678B606" w:rsidR="000356A3" w:rsidRPr="002619E2" w:rsidRDefault="0005673C" w:rsidP="002619E2">
      <w:pPr>
        <w:pStyle w:val="NormalWeb"/>
        <w:numPr>
          <w:ilvl w:val="0"/>
          <w:numId w:val="46"/>
        </w:numPr>
        <w:spacing w:before="240" w:beforeAutospacing="0" w:line="360" w:lineRule="auto"/>
        <w:jc w:val="both"/>
        <w:rPr>
          <w:rStyle w:val="Strong"/>
          <w:rFonts w:ascii="Calibri Light" w:hAnsi="Calibri Light" w:cs="Calibri Light"/>
          <w:i/>
          <w:color w:val="FF0000"/>
          <w:u w:val="single"/>
        </w:rPr>
      </w:pPr>
      <w:r w:rsidRPr="002619E2">
        <w:rPr>
          <w:rStyle w:val="Strong"/>
          <w:rFonts w:ascii="Calibri Light" w:hAnsi="Calibri Light" w:cs="Calibri Light"/>
          <w:b w:val="0"/>
          <w:color w:val="FF0000"/>
        </w:rPr>
        <w:t>C has [describe health condition/disability.]</w:t>
      </w:r>
    </w:p>
    <w:p w14:paraId="30A18D35" w14:textId="77777777" w:rsidR="000C36F0" w:rsidRPr="002619E2" w:rsidRDefault="0005673C" w:rsidP="002619E2">
      <w:pPr>
        <w:pStyle w:val="NormalWeb"/>
        <w:numPr>
          <w:ilvl w:val="0"/>
          <w:numId w:val="46"/>
        </w:numPr>
        <w:spacing w:before="240" w:beforeAutospacing="0" w:line="360" w:lineRule="auto"/>
        <w:jc w:val="both"/>
        <w:rPr>
          <w:rStyle w:val="Strong"/>
          <w:rFonts w:ascii="Calibri Light" w:hAnsi="Calibri Light" w:cs="Calibri Light"/>
          <w:i/>
          <w:color w:val="FF0000"/>
          <w:u w:val="single"/>
        </w:rPr>
      </w:pPr>
      <w:r w:rsidRPr="002619E2">
        <w:rPr>
          <w:rStyle w:val="Strong"/>
          <w:rFonts w:ascii="Calibri Light" w:hAnsi="Calibri Light" w:cs="Calibri Light"/>
          <w:b w:val="0"/>
          <w:color w:val="FF0000"/>
        </w:rPr>
        <w:t xml:space="preserve">[Describe how C’s health condition/disability </w:t>
      </w:r>
      <w:r w:rsidR="00750EEC" w:rsidRPr="002619E2">
        <w:rPr>
          <w:rStyle w:val="Strong"/>
          <w:rFonts w:ascii="Calibri Light" w:hAnsi="Calibri Light" w:cs="Calibri Light"/>
          <w:b w:val="0"/>
          <w:color w:val="FF0000"/>
        </w:rPr>
        <w:t xml:space="preserve">currently </w:t>
      </w:r>
      <w:r w:rsidRPr="002619E2">
        <w:rPr>
          <w:rStyle w:val="Strong"/>
          <w:rFonts w:ascii="Calibri Light" w:hAnsi="Calibri Light" w:cs="Calibri Light"/>
          <w:b w:val="0"/>
          <w:color w:val="FF0000"/>
        </w:rPr>
        <w:t>affect her/his ability to use an online UC account]</w:t>
      </w:r>
    </w:p>
    <w:p w14:paraId="40B30AC3" w14:textId="77777777" w:rsidR="0005673C" w:rsidRPr="002619E2" w:rsidRDefault="0005673C" w:rsidP="002619E2">
      <w:pPr>
        <w:pStyle w:val="NormalWeb"/>
        <w:numPr>
          <w:ilvl w:val="0"/>
          <w:numId w:val="46"/>
        </w:numPr>
        <w:spacing w:before="240" w:beforeAutospacing="0" w:line="360" w:lineRule="auto"/>
        <w:jc w:val="both"/>
        <w:rPr>
          <w:rStyle w:val="Strong"/>
          <w:rFonts w:ascii="Calibri Light" w:hAnsi="Calibri Light" w:cs="Calibri Light"/>
          <w:i/>
          <w:color w:val="FF0000"/>
          <w:u w:val="single"/>
        </w:rPr>
      </w:pPr>
      <w:r w:rsidRPr="002619E2">
        <w:rPr>
          <w:rStyle w:val="Strong"/>
          <w:rFonts w:ascii="Calibri Light" w:hAnsi="Calibri Light" w:cs="Calibri Light"/>
          <w:b w:val="0"/>
          <w:color w:val="FF0000"/>
        </w:rPr>
        <w:lastRenderedPageBreak/>
        <w:t>C claimed UC on [date]. [explain how and why s/he claimed online</w:t>
      </w:r>
      <w:r w:rsidR="00AA67DD" w:rsidRPr="002619E2">
        <w:rPr>
          <w:rStyle w:val="Strong"/>
          <w:rFonts w:ascii="Calibri Light" w:hAnsi="Calibri Light" w:cs="Calibri Light"/>
          <w:b w:val="0"/>
          <w:color w:val="FF0000"/>
        </w:rPr>
        <w:t xml:space="preserve"> </w:t>
      </w:r>
      <w:r w:rsidRPr="002619E2">
        <w:rPr>
          <w:rStyle w:val="Strong"/>
          <w:rFonts w:ascii="Calibri Light" w:hAnsi="Calibri Light" w:cs="Calibri Light"/>
          <w:b w:val="0"/>
          <w:color w:val="FF0000"/>
        </w:rPr>
        <w:t>– pushed to do so? Helped by someone who is no longer available to help her/him with accessing the account? Or able to manage online at the time s/he claimed, but has since become less able due to onset/deterioration/fluctuation of condition?</w:t>
      </w:r>
    </w:p>
    <w:p w14:paraId="2FB0B2E2" w14:textId="77777777" w:rsidR="00B657A3" w:rsidRPr="002619E2" w:rsidRDefault="0005673C" w:rsidP="002619E2">
      <w:pPr>
        <w:pStyle w:val="NormalWeb"/>
        <w:numPr>
          <w:ilvl w:val="0"/>
          <w:numId w:val="46"/>
        </w:numPr>
        <w:spacing w:before="240" w:beforeAutospacing="0" w:line="360" w:lineRule="auto"/>
        <w:jc w:val="both"/>
        <w:rPr>
          <w:rStyle w:val="Strong"/>
          <w:rFonts w:ascii="Calibri Light" w:hAnsi="Calibri Light" w:cs="Calibri Light"/>
          <w:i/>
          <w:color w:val="FF0000"/>
          <w:u w:val="single"/>
        </w:rPr>
      </w:pPr>
      <w:r w:rsidRPr="002619E2">
        <w:rPr>
          <w:rStyle w:val="Strong"/>
          <w:rFonts w:ascii="Calibri Light" w:hAnsi="Calibri Light" w:cs="Calibri Light"/>
          <w:b w:val="0"/>
          <w:color w:val="FF0000"/>
        </w:rPr>
        <w:t>[Describe attempts to get the account switched from an online one to a tel</w:t>
      </w:r>
      <w:r w:rsidR="00154180" w:rsidRPr="002619E2">
        <w:rPr>
          <w:rStyle w:val="Strong"/>
          <w:rFonts w:ascii="Calibri Light" w:hAnsi="Calibri Light" w:cs="Calibri Light"/>
          <w:b w:val="0"/>
          <w:color w:val="FF0000"/>
        </w:rPr>
        <w:t>ephone and paper one. Asked in J</w:t>
      </w:r>
      <w:r w:rsidRPr="002619E2">
        <w:rPr>
          <w:rStyle w:val="Strong"/>
          <w:rFonts w:ascii="Calibri Light" w:hAnsi="Calibri Light" w:cs="Calibri Light"/>
          <w:b w:val="0"/>
          <w:color w:val="FF0000"/>
        </w:rPr>
        <w:t xml:space="preserve">obcentre? On phone? Messages in journal? Complaint? </w:t>
      </w:r>
      <w:r w:rsidR="00362E4A" w:rsidRPr="002619E2">
        <w:rPr>
          <w:rStyle w:val="Strong"/>
          <w:rFonts w:ascii="Calibri Light" w:hAnsi="Calibri Light" w:cs="Calibri Light"/>
          <w:b w:val="0"/>
          <w:color w:val="FF0000"/>
        </w:rPr>
        <w:t xml:space="preserve">What evidence if any provided to support the request? </w:t>
      </w:r>
      <w:r w:rsidRPr="002619E2">
        <w:rPr>
          <w:rStyle w:val="Strong"/>
          <w:rFonts w:ascii="Calibri Light" w:hAnsi="Calibri Light" w:cs="Calibri Light"/>
          <w:b w:val="0"/>
          <w:color w:val="FF0000"/>
        </w:rPr>
        <w:t xml:space="preserve">What response from DWP? Copy and paste </w:t>
      </w:r>
      <w:r w:rsidR="00750EEC" w:rsidRPr="002619E2">
        <w:rPr>
          <w:rStyle w:val="Strong"/>
          <w:rFonts w:ascii="Calibri Light" w:hAnsi="Calibri Light" w:cs="Calibri Light"/>
          <w:b w:val="0"/>
          <w:color w:val="FF0000"/>
        </w:rPr>
        <w:t xml:space="preserve">messages/letters </w:t>
      </w:r>
      <w:r w:rsidRPr="002619E2">
        <w:rPr>
          <w:rStyle w:val="Strong"/>
          <w:rFonts w:ascii="Calibri Light" w:hAnsi="Calibri Light" w:cs="Calibri Light"/>
          <w:b w:val="0"/>
          <w:color w:val="FF0000"/>
        </w:rPr>
        <w:t>where possible]</w:t>
      </w:r>
    </w:p>
    <w:p w14:paraId="3A028AA5" w14:textId="77777777" w:rsidR="002619E2" w:rsidRDefault="0005673C" w:rsidP="00DA2767">
      <w:pPr>
        <w:pStyle w:val="NormalWeb"/>
        <w:numPr>
          <w:ilvl w:val="0"/>
          <w:numId w:val="46"/>
        </w:numPr>
        <w:spacing w:before="120" w:beforeAutospacing="0" w:after="120" w:line="360" w:lineRule="auto"/>
        <w:jc w:val="both"/>
        <w:rPr>
          <w:rFonts w:ascii="Calibri Light" w:hAnsi="Calibri Light" w:cs="Calibri Light"/>
          <w:b/>
          <w:bCs/>
          <w:lang w:val="en-US"/>
        </w:rPr>
      </w:pPr>
      <w:r w:rsidRPr="002619E2">
        <w:rPr>
          <w:rStyle w:val="Strong"/>
          <w:rFonts w:ascii="Calibri Light" w:hAnsi="Calibri Light" w:cs="Calibri Light"/>
          <w:b w:val="0"/>
          <w:color w:val="FF0000"/>
        </w:rPr>
        <w:t>[</w:t>
      </w:r>
      <w:r w:rsidR="00750EEC" w:rsidRPr="002619E2">
        <w:rPr>
          <w:rStyle w:val="Strong"/>
          <w:rFonts w:ascii="Calibri Light" w:hAnsi="Calibri Light" w:cs="Calibri Light"/>
          <w:b w:val="0"/>
          <w:color w:val="FF0000"/>
        </w:rPr>
        <w:t>W</w:t>
      </w:r>
      <w:r w:rsidRPr="002619E2">
        <w:rPr>
          <w:rStyle w:val="Strong"/>
          <w:rFonts w:ascii="Calibri Light" w:hAnsi="Calibri Light" w:cs="Calibri Light"/>
          <w:b w:val="0"/>
          <w:color w:val="FF0000"/>
        </w:rPr>
        <w:t xml:space="preserve">hat are the consequences of </w:t>
      </w:r>
      <w:r w:rsidR="00750EEC" w:rsidRPr="002619E2">
        <w:rPr>
          <w:rStyle w:val="Strong"/>
          <w:rFonts w:ascii="Calibri Light" w:hAnsi="Calibri Light" w:cs="Calibri Light"/>
          <w:b w:val="0"/>
          <w:color w:val="FF0000"/>
        </w:rPr>
        <w:t xml:space="preserve">C </w:t>
      </w:r>
      <w:r w:rsidRPr="002619E2">
        <w:rPr>
          <w:rStyle w:val="Strong"/>
          <w:rFonts w:ascii="Calibri Light" w:hAnsi="Calibri Light" w:cs="Calibri Light"/>
          <w:b w:val="0"/>
          <w:color w:val="FF0000"/>
        </w:rPr>
        <w:t>being stuck with an online account? C unable to</w:t>
      </w:r>
      <w:r w:rsidR="00750EEC" w:rsidRPr="002619E2">
        <w:rPr>
          <w:rStyle w:val="Strong"/>
          <w:rFonts w:ascii="Calibri Light" w:hAnsi="Calibri Light" w:cs="Calibri Light"/>
          <w:b w:val="0"/>
          <w:color w:val="FF0000"/>
        </w:rPr>
        <w:t xml:space="preserve"> check award/</w:t>
      </w:r>
      <w:r w:rsidRPr="002619E2">
        <w:rPr>
          <w:rStyle w:val="Strong"/>
          <w:rFonts w:ascii="Calibri Light" w:hAnsi="Calibri Light" w:cs="Calibri Light"/>
          <w:b w:val="0"/>
          <w:color w:val="FF0000"/>
        </w:rPr>
        <w:t xml:space="preserve">budget as can’t see statements? C missing messages, appointments? Getting sanctioned/threatened with sanctions? Any impact on </w:t>
      </w:r>
      <w:proofErr w:type="spellStart"/>
      <w:r w:rsidRPr="002619E2">
        <w:rPr>
          <w:rStyle w:val="Strong"/>
          <w:rFonts w:ascii="Calibri Light" w:hAnsi="Calibri Light" w:cs="Calibri Light"/>
          <w:b w:val="0"/>
          <w:color w:val="FF0000"/>
        </w:rPr>
        <w:t>eg.</w:t>
      </w:r>
      <w:proofErr w:type="spellEnd"/>
      <w:r w:rsidRPr="002619E2">
        <w:rPr>
          <w:rStyle w:val="Strong"/>
          <w:rFonts w:ascii="Calibri Light" w:hAnsi="Calibri Light" w:cs="Calibri Light"/>
          <w:b w:val="0"/>
          <w:color w:val="FF0000"/>
        </w:rPr>
        <w:t xml:space="preserve"> mental wellbeing, health, income, family life? Include as much detail as possible]</w:t>
      </w:r>
      <w:commentRangeStart w:id="0"/>
      <w:commentRangeEnd w:id="0"/>
      <w:r w:rsidR="002619E2" w:rsidRPr="002619E2">
        <w:rPr>
          <w:rStyle w:val="CommentReference"/>
          <w:rFonts w:ascii="Calibri Light" w:hAnsi="Calibri Light" w:cs="Calibri Light"/>
          <w:sz w:val="24"/>
          <w:szCs w:val="24"/>
        </w:rPr>
        <w:commentReference w:id="0"/>
      </w:r>
      <w:r w:rsidR="002619E2" w:rsidRPr="002619E2">
        <w:rPr>
          <w:rFonts w:ascii="Calibri Light" w:hAnsi="Calibri Light" w:cs="Calibri Light"/>
          <w:b/>
          <w:bCs/>
          <w:lang w:val="en-US"/>
        </w:rPr>
        <w:t xml:space="preserve"> </w:t>
      </w:r>
    </w:p>
    <w:p w14:paraId="443F6A91" w14:textId="77D4CE7D" w:rsidR="002619E2" w:rsidRPr="002619E2" w:rsidRDefault="002619E2" w:rsidP="002619E2">
      <w:pPr>
        <w:pStyle w:val="NormalWeb"/>
        <w:spacing w:before="120" w:beforeAutospacing="0" w:after="120" w:line="360" w:lineRule="auto"/>
        <w:jc w:val="both"/>
        <w:rPr>
          <w:rFonts w:ascii="Calibri Light" w:hAnsi="Calibri Light" w:cs="Calibri Light"/>
          <w:b/>
          <w:bCs/>
          <w:lang w:val="en-US"/>
        </w:rPr>
      </w:pPr>
      <w:r w:rsidRPr="002619E2">
        <w:rPr>
          <w:rFonts w:ascii="Calibri Light" w:hAnsi="Calibri Light" w:cs="Calibri Light"/>
          <w:b/>
          <w:bCs/>
          <w:lang w:val="en-US"/>
        </w:rPr>
        <w:t xml:space="preserve">Note on D’s duty of </w:t>
      </w:r>
      <w:proofErr w:type="gramStart"/>
      <w:r w:rsidRPr="002619E2">
        <w:rPr>
          <w:rFonts w:ascii="Calibri Light" w:hAnsi="Calibri Light" w:cs="Calibri Light"/>
          <w:b/>
          <w:bCs/>
          <w:lang w:val="en-US"/>
        </w:rPr>
        <w:t>candour</w:t>
      </w:r>
      <w:proofErr w:type="gramEnd"/>
    </w:p>
    <w:p w14:paraId="282F1E95" w14:textId="77777777" w:rsidR="002619E2" w:rsidRDefault="002619E2" w:rsidP="002619E2">
      <w:pPr>
        <w:pStyle w:val="NormalWeb"/>
        <w:numPr>
          <w:ilvl w:val="0"/>
          <w:numId w:val="46"/>
        </w:numPr>
        <w:spacing w:before="240" w:beforeAutospacing="0" w:line="360" w:lineRule="auto"/>
        <w:jc w:val="both"/>
        <w:rPr>
          <w:rFonts w:ascii="Calibri Light" w:hAnsi="Calibri Light" w:cs="Calibri Light"/>
          <w:lang w:val="en-US"/>
        </w:rPr>
      </w:pPr>
      <w:r w:rsidRPr="002619E2">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2619E2">
        <w:rPr>
          <w:rFonts w:ascii="Calibri Light" w:hAnsi="Calibri Light" w:cs="Calibri Light"/>
          <w:i/>
          <w:iCs/>
          <w:lang w:val="en-US"/>
        </w:rPr>
        <w:t xml:space="preserve">R (HM, </w:t>
      </w:r>
      <w:proofErr w:type="gramStart"/>
      <w:r w:rsidRPr="002619E2">
        <w:rPr>
          <w:rFonts w:ascii="Calibri Light" w:hAnsi="Calibri Light" w:cs="Calibri Light"/>
          <w:i/>
          <w:iCs/>
          <w:lang w:val="en-US"/>
        </w:rPr>
        <w:t>KH</w:t>
      </w:r>
      <w:proofErr w:type="gramEnd"/>
      <w:r w:rsidRPr="002619E2">
        <w:rPr>
          <w:rFonts w:ascii="Calibri Light" w:hAnsi="Calibri Light" w:cs="Calibri Light"/>
          <w:i/>
          <w:iCs/>
          <w:lang w:val="en-US"/>
        </w:rPr>
        <w:t xml:space="preserve"> and MA) v Secretary of State for the Home Department </w:t>
      </w:r>
      <w:r w:rsidRPr="002619E2">
        <w:rPr>
          <w:rFonts w:ascii="Calibri Light" w:hAnsi="Calibri Light" w:cs="Calibri Light"/>
          <w:lang w:val="en-US"/>
        </w:rPr>
        <w:t xml:space="preserve">3 [2022] </w:t>
      </w:r>
      <w:proofErr w:type="spellStart"/>
      <w:r w:rsidRPr="002619E2">
        <w:rPr>
          <w:rFonts w:ascii="Calibri Light" w:hAnsi="Calibri Light" w:cs="Calibri Light"/>
          <w:lang w:val="en-US"/>
        </w:rPr>
        <w:t>EWHC</w:t>
      </w:r>
      <w:proofErr w:type="spellEnd"/>
      <w:r w:rsidRPr="002619E2">
        <w:rPr>
          <w:rFonts w:ascii="Calibri Light" w:hAnsi="Calibri Light" w:cs="Calibri Light"/>
          <w:lang w:val="en-US"/>
        </w:rPr>
        <w:t xml:space="preserve"> 2729 (Admin). </w:t>
      </w:r>
    </w:p>
    <w:p w14:paraId="7E900FB5" w14:textId="25722CD8" w:rsidR="002619E2" w:rsidRPr="002619E2" w:rsidRDefault="002619E2" w:rsidP="002619E2">
      <w:pPr>
        <w:pStyle w:val="NormalWeb"/>
        <w:numPr>
          <w:ilvl w:val="0"/>
          <w:numId w:val="46"/>
        </w:numPr>
        <w:spacing w:before="240" w:beforeAutospacing="0" w:line="360" w:lineRule="auto"/>
        <w:jc w:val="both"/>
        <w:rPr>
          <w:rFonts w:ascii="Calibri Light" w:hAnsi="Calibri Light" w:cs="Calibri Light"/>
          <w:lang w:val="en-US"/>
        </w:rPr>
      </w:pPr>
      <w:r w:rsidRPr="002619E2">
        <w:rPr>
          <w:rFonts w:ascii="Calibri Light" w:hAnsi="Calibri Light" w:cs="Calibri Light"/>
          <w:lang w:val="en-US"/>
        </w:rPr>
        <w:t xml:space="preserve">If any guidance, </w:t>
      </w:r>
      <w:proofErr w:type="gramStart"/>
      <w:r w:rsidRPr="002619E2">
        <w:rPr>
          <w:rFonts w:ascii="Calibri Light" w:hAnsi="Calibri Light" w:cs="Calibri Light"/>
          <w:lang w:val="en-US"/>
        </w:rPr>
        <w:t>policy</w:t>
      </w:r>
      <w:proofErr w:type="gramEnd"/>
      <w:r w:rsidRPr="002619E2">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2619E2">
        <w:rPr>
          <w:rFonts w:ascii="Calibri Light" w:hAnsi="Calibri Light" w:cs="Calibri Light"/>
          <w:lang w:val="en-US"/>
        </w:rPr>
        <w:t>i</w:t>
      </w:r>
      <w:proofErr w:type="spellEnd"/>
      <w:r w:rsidRPr="002619E2">
        <w:rPr>
          <w:rFonts w:ascii="Calibri Light" w:hAnsi="Calibri Light" w:cs="Calibri Light"/>
          <w:lang w:val="en-US"/>
        </w:rPr>
        <w:t xml:space="preserve">) disclosed and ii) provided in full for inspection, as part of the response to this letter.  </w:t>
      </w:r>
    </w:p>
    <w:p w14:paraId="1A2EF21E" w14:textId="034F2E8D" w:rsidR="00BB5B41" w:rsidRPr="002619E2" w:rsidRDefault="00BB5B41" w:rsidP="00DB5D24">
      <w:pPr>
        <w:pStyle w:val="NormalWeb"/>
        <w:spacing w:before="120" w:line="360" w:lineRule="auto"/>
        <w:jc w:val="both"/>
        <w:rPr>
          <w:rStyle w:val="Strong"/>
          <w:rFonts w:ascii="Calibri Light" w:hAnsi="Calibri Light" w:cs="Calibri Light"/>
          <w:i/>
          <w:u w:val="single"/>
        </w:rPr>
      </w:pPr>
      <w:r w:rsidRPr="002619E2">
        <w:rPr>
          <w:rStyle w:val="Strong"/>
          <w:rFonts w:ascii="Calibri Light" w:hAnsi="Calibri Light" w:cs="Calibri Light"/>
          <w:i/>
          <w:u w:val="single"/>
        </w:rPr>
        <w:t xml:space="preserve">Legal </w:t>
      </w:r>
      <w:r w:rsidR="003E4024" w:rsidRPr="002619E2">
        <w:rPr>
          <w:rStyle w:val="Strong"/>
          <w:rFonts w:ascii="Calibri Light" w:hAnsi="Calibri Light" w:cs="Calibri Light"/>
          <w:i/>
          <w:u w:val="single"/>
        </w:rPr>
        <w:t>background</w:t>
      </w:r>
    </w:p>
    <w:p w14:paraId="160B2E23" w14:textId="77777777" w:rsidR="00917445" w:rsidRPr="002619E2" w:rsidRDefault="00917445" w:rsidP="00DB5D24">
      <w:pPr>
        <w:pStyle w:val="NormalWeb"/>
        <w:spacing w:before="120" w:line="360" w:lineRule="auto"/>
        <w:jc w:val="both"/>
        <w:rPr>
          <w:rStyle w:val="Strong"/>
          <w:rFonts w:ascii="Calibri Light" w:hAnsi="Calibri Light" w:cs="Calibri Light"/>
          <w:i/>
        </w:rPr>
      </w:pPr>
      <w:r w:rsidRPr="002619E2">
        <w:rPr>
          <w:rStyle w:val="Strong"/>
          <w:rFonts w:ascii="Calibri Light" w:hAnsi="Calibri Light" w:cs="Calibri Light"/>
          <w:i/>
        </w:rPr>
        <w:t>Legislation</w:t>
      </w:r>
    </w:p>
    <w:p w14:paraId="45F5A1E6" w14:textId="6210346D" w:rsidR="007F65CF" w:rsidRPr="002619E2" w:rsidRDefault="00900C12" w:rsidP="002619E2">
      <w:pPr>
        <w:pStyle w:val="NormalWeb"/>
        <w:numPr>
          <w:ilvl w:val="0"/>
          <w:numId w:val="46"/>
        </w:numPr>
        <w:tabs>
          <w:tab w:val="left" w:pos="567"/>
        </w:tabs>
        <w:spacing w:before="240" w:after="240" w:line="360" w:lineRule="auto"/>
        <w:jc w:val="both"/>
        <w:rPr>
          <w:rStyle w:val="Strong"/>
          <w:rFonts w:ascii="Calibri Light" w:hAnsi="Calibri Light" w:cs="Calibri Light"/>
          <w:b w:val="0"/>
        </w:rPr>
      </w:pPr>
      <w:r w:rsidRPr="002619E2">
        <w:rPr>
          <w:rStyle w:val="Strong"/>
          <w:rFonts w:ascii="Calibri Light" w:hAnsi="Calibri Light" w:cs="Calibri Light"/>
          <w:b w:val="0"/>
        </w:rPr>
        <w:t xml:space="preserve">Under </w:t>
      </w:r>
      <w:r w:rsidR="007F65CF" w:rsidRPr="002619E2">
        <w:rPr>
          <w:rStyle w:val="Strong"/>
          <w:rFonts w:ascii="Calibri Light" w:hAnsi="Calibri Light" w:cs="Calibri Light"/>
          <w:b w:val="0"/>
        </w:rPr>
        <w:t>regulation 8 Universal Credit, Personal Independence Payment, Jobseeker's Allowance and Employment and Support Allowance (Claims and Payments) Regulations 2013 (‘</w:t>
      </w:r>
      <w:r w:rsidR="007F65CF" w:rsidRPr="002619E2">
        <w:rPr>
          <w:rStyle w:val="Strong"/>
          <w:rFonts w:ascii="Calibri Light" w:hAnsi="Calibri Light" w:cs="Calibri Light"/>
        </w:rPr>
        <w:t>UC (CP) Regs</w:t>
      </w:r>
      <w:r w:rsidR="007F65CF" w:rsidRPr="002619E2">
        <w:rPr>
          <w:rStyle w:val="Strong"/>
          <w:rFonts w:ascii="Calibri Light" w:hAnsi="Calibri Light" w:cs="Calibri Light"/>
          <w:b w:val="0"/>
        </w:rPr>
        <w:t>’)</w:t>
      </w:r>
      <w:r w:rsidR="007F2D37" w:rsidRPr="002619E2">
        <w:rPr>
          <w:rStyle w:val="Strong"/>
          <w:rFonts w:ascii="Calibri Light" w:hAnsi="Calibri Light" w:cs="Calibri Light"/>
          <w:b w:val="0"/>
        </w:rPr>
        <w:t xml:space="preserve"> a non-digital claim for UC can be </w:t>
      </w:r>
      <w:r w:rsidR="007F2D37" w:rsidRPr="002619E2">
        <w:rPr>
          <w:rStyle w:val="Strong"/>
          <w:rFonts w:ascii="Calibri Light" w:hAnsi="Calibri Light" w:cs="Calibri Light"/>
          <w:b w:val="0"/>
        </w:rPr>
        <w:lastRenderedPageBreak/>
        <w:t xml:space="preserve">made in </w:t>
      </w:r>
      <w:r w:rsidR="009B77F0" w:rsidRPr="002619E2">
        <w:rPr>
          <w:rStyle w:val="Strong"/>
          <w:rFonts w:ascii="Calibri Light" w:hAnsi="Calibri Light" w:cs="Calibri Light"/>
          <w:b w:val="0"/>
        </w:rPr>
        <w:t xml:space="preserve">certain </w:t>
      </w:r>
      <w:r w:rsidR="007F2D37" w:rsidRPr="002619E2">
        <w:rPr>
          <w:rStyle w:val="Strong"/>
          <w:rFonts w:ascii="Calibri Light" w:hAnsi="Calibri Light" w:cs="Calibri Light"/>
          <w:b w:val="0"/>
        </w:rPr>
        <w:t>specified classes of cases</w:t>
      </w:r>
      <w:r w:rsidR="009B77F0" w:rsidRPr="002619E2">
        <w:rPr>
          <w:rStyle w:val="Strong"/>
          <w:rFonts w:ascii="Calibri Light" w:hAnsi="Calibri Light" w:cs="Calibri Light"/>
          <w:b w:val="0"/>
        </w:rPr>
        <w:t>, plus</w:t>
      </w:r>
      <w:r w:rsidR="007F2D37" w:rsidRPr="002619E2">
        <w:rPr>
          <w:rStyle w:val="Strong"/>
          <w:rFonts w:ascii="Calibri Light" w:hAnsi="Calibri Light" w:cs="Calibri Light"/>
          <w:b w:val="0"/>
        </w:rPr>
        <w:t xml:space="preserve"> in other cases subject to </w:t>
      </w:r>
      <w:r w:rsidR="00B40345" w:rsidRPr="002619E2">
        <w:rPr>
          <w:rStyle w:val="Strong"/>
          <w:rFonts w:ascii="Calibri Light" w:hAnsi="Calibri Light" w:cs="Calibri Light"/>
          <w:b w:val="0"/>
        </w:rPr>
        <w:t>SSWP</w:t>
      </w:r>
      <w:r w:rsidR="007F2D37" w:rsidRPr="002619E2">
        <w:rPr>
          <w:rStyle w:val="Strong"/>
          <w:rFonts w:ascii="Calibri Light" w:hAnsi="Calibri Light" w:cs="Calibri Light"/>
          <w:b w:val="0"/>
        </w:rPr>
        <w:t>’s discretion</w:t>
      </w:r>
      <w:r w:rsidR="007F65CF" w:rsidRPr="002619E2">
        <w:rPr>
          <w:rStyle w:val="Strong"/>
          <w:rFonts w:ascii="Calibri Light" w:hAnsi="Calibri Light" w:cs="Calibri Light"/>
          <w:b w:val="0"/>
        </w:rPr>
        <w:t>:</w:t>
      </w:r>
    </w:p>
    <w:p w14:paraId="7B50BC55" w14:textId="77777777" w:rsidR="007F2D37" w:rsidRPr="002619E2" w:rsidRDefault="007F2D37"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bCs w:val="0"/>
          <w:i/>
          <w:color w:val="000000"/>
          <w:sz w:val="24"/>
          <w:szCs w:val="24"/>
        </w:rPr>
      </w:pPr>
      <w:r w:rsidRPr="002619E2">
        <w:rPr>
          <w:rStyle w:val="legds"/>
          <w:rFonts w:ascii="Calibri Light" w:hAnsi="Calibri Light" w:cs="Calibri Light"/>
          <w:bCs w:val="0"/>
          <w:i/>
          <w:color w:val="000000"/>
          <w:sz w:val="24"/>
          <w:szCs w:val="24"/>
        </w:rPr>
        <w:t>Making a claim for universal credit</w:t>
      </w:r>
    </w:p>
    <w:p w14:paraId="63560987" w14:textId="77777777" w:rsidR="007F65CF" w:rsidRPr="002619E2" w:rsidRDefault="002E3C50"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bCs w:val="0"/>
          <w:i/>
          <w:color w:val="000000"/>
          <w:sz w:val="24"/>
          <w:szCs w:val="24"/>
        </w:rPr>
      </w:pPr>
      <w:r w:rsidRPr="002619E2">
        <w:rPr>
          <w:rStyle w:val="legds"/>
          <w:rFonts w:ascii="Calibri Light" w:hAnsi="Calibri Light" w:cs="Calibri Light"/>
          <w:bCs w:val="0"/>
          <w:i/>
          <w:color w:val="000000"/>
          <w:sz w:val="24"/>
          <w:szCs w:val="24"/>
        </w:rPr>
        <w:t>8</w:t>
      </w:r>
      <w:r w:rsidRPr="002619E2">
        <w:rPr>
          <w:rStyle w:val="legds"/>
          <w:rFonts w:ascii="Calibri Light" w:hAnsi="Calibri Light" w:cs="Calibri Light"/>
          <w:b w:val="0"/>
          <w:bCs w:val="0"/>
          <w:i/>
          <w:color w:val="000000"/>
          <w:sz w:val="24"/>
          <w:szCs w:val="24"/>
        </w:rPr>
        <w:t>.-</w:t>
      </w:r>
      <w:r w:rsidR="007F65CF" w:rsidRPr="002619E2">
        <w:rPr>
          <w:rStyle w:val="legds"/>
          <w:rFonts w:ascii="Calibri Light" w:hAnsi="Calibri Light" w:cs="Calibri Light"/>
          <w:b w:val="0"/>
          <w:bCs w:val="0"/>
          <w:i/>
          <w:color w:val="000000"/>
          <w:sz w:val="24"/>
          <w:szCs w:val="24"/>
        </w:rPr>
        <w:t>(1) Except as provided in paragraph (2), a claim for universal credit must be made by means of an electronic communication in accordance with the provisions set out in Schedule 2 and completed in accordance with any instructions given by the Secretary of State for that purpose.</w:t>
      </w:r>
    </w:p>
    <w:p w14:paraId="76B87B99" w14:textId="75E46AFE" w:rsidR="00900C12" w:rsidRPr="002619E2" w:rsidRDefault="007F65CF"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i/>
          <w:color w:val="000000"/>
          <w:sz w:val="24"/>
          <w:szCs w:val="24"/>
        </w:rPr>
      </w:pPr>
      <w:r w:rsidRPr="002619E2">
        <w:rPr>
          <w:rStyle w:val="legds"/>
          <w:rFonts w:ascii="Calibri Light" w:hAnsi="Calibri Light" w:cs="Calibri Light"/>
          <w:b w:val="0"/>
          <w:bCs w:val="0"/>
          <w:i/>
          <w:color w:val="000000"/>
          <w:sz w:val="24"/>
          <w:szCs w:val="24"/>
        </w:rPr>
        <w:t>(2) A claim for universal credit</w:t>
      </w:r>
      <w:r w:rsidRPr="002619E2">
        <w:rPr>
          <w:rStyle w:val="legds"/>
          <w:rFonts w:ascii="Calibri Light" w:hAnsi="Calibri Light" w:cs="Calibri Light"/>
          <w:i/>
          <w:color w:val="000000"/>
          <w:sz w:val="24"/>
          <w:szCs w:val="24"/>
        </w:rPr>
        <w:t xml:space="preserve"> may be made by telephone </w:t>
      </w:r>
      <w:r w:rsidRPr="002619E2">
        <w:rPr>
          <w:rStyle w:val="legds"/>
          <w:rFonts w:ascii="Calibri Light" w:hAnsi="Calibri Light" w:cs="Calibri Light"/>
          <w:b w:val="0"/>
          <w:bCs w:val="0"/>
          <w:i/>
          <w:color w:val="000000"/>
          <w:sz w:val="24"/>
          <w:szCs w:val="24"/>
        </w:rPr>
        <w:t>call to the telephone number specified by the Secretary of State if the claim falls within a class of case for which the Secretary of State accepts telephone claims</w:t>
      </w:r>
      <w:r w:rsidRPr="002619E2">
        <w:rPr>
          <w:rStyle w:val="legds"/>
          <w:rFonts w:ascii="Calibri Light" w:hAnsi="Calibri Light" w:cs="Calibri Light"/>
          <w:i/>
          <w:color w:val="000000"/>
          <w:sz w:val="24"/>
          <w:szCs w:val="24"/>
        </w:rPr>
        <w:t xml:space="preserve"> or </w:t>
      </w:r>
      <w:r w:rsidRPr="002619E2">
        <w:rPr>
          <w:rStyle w:val="legds"/>
          <w:rFonts w:ascii="Calibri Light" w:hAnsi="Calibri Light" w:cs="Calibri Light"/>
          <w:b w:val="0"/>
          <w:bCs w:val="0"/>
          <w:i/>
          <w:color w:val="000000"/>
          <w:sz w:val="24"/>
          <w:szCs w:val="24"/>
        </w:rPr>
        <w:t>where,</w:t>
      </w:r>
      <w:r w:rsidRPr="002619E2">
        <w:rPr>
          <w:rStyle w:val="legds"/>
          <w:rFonts w:ascii="Calibri Light" w:hAnsi="Calibri Light" w:cs="Calibri Light"/>
          <w:i/>
          <w:color w:val="000000"/>
          <w:sz w:val="24"/>
          <w:szCs w:val="24"/>
        </w:rPr>
        <w:t xml:space="preserve"> in any other case, the Secretar</w:t>
      </w:r>
      <w:r w:rsidR="00696815" w:rsidRPr="002619E2">
        <w:rPr>
          <w:rStyle w:val="legds"/>
          <w:rFonts w:ascii="Calibri Light" w:hAnsi="Calibri Light" w:cs="Calibri Light"/>
          <w:i/>
          <w:color w:val="000000"/>
          <w:sz w:val="24"/>
          <w:szCs w:val="24"/>
        </w:rPr>
        <w:t>y of State is willing to do so.</w:t>
      </w:r>
    </w:p>
    <w:p w14:paraId="56E9953F" w14:textId="7E95D041" w:rsidR="00B40345" w:rsidRPr="002619E2" w:rsidRDefault="00C05A8E" w:rsidP="00C05A8E">
      <w:pPr>
        <w:pStyle w:val="Heading5"/>
        <w:shd w:val="clear" w:color="auto" w:fill="FFFFFF"/>
        <w:spacing w:before="240" w:beforeAutospacing="0" w:after="240" w:afterAutospacing="0" w:line="360" w:lineRule="auto"/>
        <w:ind w:left="1134"/>
        <w:jc w:val="right"/>
        <w:rPr>
          <w:rStyle w:val="legds"/>
          <w:rFonts w:ascii="Calibri Light" w:hAnsi="Calibri Light" w:cs="Calibri Light"/>
          <w:b w:val="0"/>
          <w:bCs w:val="0"/>
          <w:iCs/>
          <w:color w:val="000000"/>
          <w:sz w:val="24"/>
          <w:szCs w:val="24"/>
        </w:rPr>
      </w:pPr>
      <w:r w:rsidRPr="002619E2">
        <w:rPr>
          <w:rStyle w:val="legds"/>
          <w:rFonts w:ascii="Calibri Light" w:hAnsi="Calibri Light" w:cs="Calibri Light"/>
          <w:b w:val="0"/>
          <w:bCs w:val="0"/>
          <w:iCs/>
          <w:color w:val="000000"/>
          <w:sz w:val="24"/>
          <w:szCs w:val="24"/>
        </w:rPr>
        <w:t>(Emphasis added)</w:t>
      </w:r>
    </w:p>
    <w:p w14:paraId="1E6A8A94" w14:textId="79AF943E" w:rsidR="00696815" w:rsidRPr="002619E2" w:rsidRDefault="00696815"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sz w:val="24"/>
          <w:szCs w:val="24"/>
        </w:rPr>
      </w:pPr>
      <w:r w:rsidRPr="002619E2">
        <w:rPr>
          <w:rStyle w:val="legds"/>
          <w:rFonts w:ascii="Calibri Light" w:hAnsi="Calibri Light" w:cs="Calibri Light"/>
          <w:b w:val="0"/>
          <w:color w:val="000000"/>
          <w:sz w:val="24"/>
          <w:szCs w:val="24"/>
        </w:rPr>
        <w:t>Under paragraph 1 of</w:t>
      </w:r>
      <w:r w:rsidR="00166D5B" w:rsidRPr="002619E2">
        <w:rPr>
          <w:rStyle w:val="legds"/>
          <w:rFonts w:ascii="Calibri Light" w:hAnsi="Calibri Light" w:cs="Calibri Light"/>
          <w:b w:val="0"/>
          <w:color w:val="000000"/>
          <w:sz w:val="24"/>
          <w:szCs w:val="24"/>
        </w:rPr>
        <w:t xml:space="preserve"> </w:t>
      </w:r>
      <w:r w:rsidR="00EA68EB" w:rsidRPr="002619E2">
        <w:rPr>
          <w:rStyle w:val="legds"/>
          <w:rFonts w:ascii="Calibri Light" w:hAnsi="Calibri Light" w:cs="Calibri Light"/>
          <w:b w:val="0"/>
          <w:color w:val="000000"/>
          <w:sz w:val="24"/>
          <w:szCs w:val="24"/>
        </w:rPr>
        <w:t>S</w:t>
      </w:r>
      <w:r w:rsidRPr="002619E2">
        <w:rPr>
          <w:rStyle w:val="legds"/>
          <w:rFonts w:ascii="Calibri Light" w:hAnsi="Calibri Light" w:cs="Calibri Light"/>
          <w:b w:val="0"/>
          <w:color w:val="000000"/>
          <w:sz w:val="24"/>
          <w:szCs w:val="24"/>
        </w:rPr>
        <w:t>chedule 2</w:t>
      </w:r>
      <w:r w:rsidR="00EA68EB" w:rsidRPr="002619E2">
        <w:rPr>
          <w:rStyle w:val="legds"/>
          <w:rFonts w:ascii="Calibri Light" w:hAnsi="Calibri Light" w:cs="Calibri Light"/>
          <w:b w:val="0"/>
          <w:color w:val="000000"/>
          <w:sz w:val="24"/>
          <w:szCs w:val="24"/>
        </w:rPr>
        <w:t xml:space="preserve"> </w:t>
      </w:r>
      <w:r w:rsidRPr="002619E2">
        <w:rPr>
          <w:rStyle w:val="legds"/>
          <w:rFonts w:ascii="Calibri Light" w:hAnsi="Calibri Light" w:cs="Calibri Light"/>
          <w:b w:val="0"/>
          <w:color w:val="000000"/>
          <w:sz w:val="24"/>
          <w:szCs w:val="24"/>
        </w:rPr>
        <w:t>UC (CP) Regs</w:t>
      </w:r>
      <w:r w:rsidR="00283946" w:rsidRPr="002619E2">
        <w:rPr>
          <w:rStyle w:val="legds"/>
          <w:rFonts w:ascii="Calibri Light" w:hAnsi="Calibri Light" w:cs="Calibri Light"/>
          <w:b w:val="0"/>
          <w:color w:val="000000"/>
          <w:sz w:val="24"/>
          <w:szCs w:val="24"/>
        </w:rPr>
        <w:t xml:space="preserve">, </w:t>
      </w:r>
      <w:r w:rsidR="00B40345" w:rsidRPr="002619E2">
        <w:rPr>
          <w:rStyle w:val="legds"/>
          <w:rFonts w:ascii="Calibri Light" w:hAnsi="Calibri Light" w:cs="Calibri Light"/>
          <w:b w:val="0"/>
          <w:color w:val="000000"/>
          <w:sz w:val="24"/>
          <w:szCs w:val="24"/>
        </w:rPr>
        <w:t>SSWP</w:t>
      </w:r>
      <w:r w:rsidR="00283946" w:rsidRPr="002619E2">
        <w:rPr>
          <w:rStyle w:val="legds"/>
          <w:rFonts w:ascii="Calibri Light" w:hAnsi="Calibri Light" w:cs="Calibri Light"/>
          <w:b w:val="0"/>
          <w:color w:val="000000"/>
          <w:sz w:val="24"/>
          <w:szCs w:val="24"/>
        </w:rPr>
        <w:t xml:space="preserve"> has a discretion over the use of electronic communication methods in administering ongoing awards</w:t>
      </w:r>
      <w:r w:rsidRPr="002619E2">
        <w:rPr>
          <w:rStyle w:val="legds"/>
          <w:rFonts w:ascii="Calibri Light" w:hAnsi="Calibri Light" w:cs="Calibri Light"/>
          <w:b w:val="0"/>
          <w:color w:val="000000"/>
          <w:sz w:val="24"/>
          <w:szCs w:val="24"/>
        </w:rPr>
        <w:t>:</w:t>
      </w:r>
    </w:p>
    <w:p w14:paraId="78531C1D" w14:textId="77777777" w:rsidR="00635F2D" w:rsidRPr="002619E2" w:rsidRDefault="00696815" w:rsidP="00696815">
      <w:pPr>
        <w:pStyle w:val="Heading5"/>
        <w:shd w:val="clear" w:color="auto" w:fill="FFFFFF"/>
        <w:spacing w:before="240" w:beforeAutospacing="0" w:after="240" w:afterAutospacing="0" w:line="360" w:lineRule="auto"/>
        <w:ind w:left="1134"/>
        <w:rPr>
          <w:rStyle w:val="legds"/>
          <w:rFonts w:ascii="Calibri Light" w:hAnsi="Calibri Light" w:cs="Calibri Light"/>
          <w:b w:val="0"/>
          <w:bCs w:val="0"/>
          <w:i/>
          <w:color w:val="000000"/>
          <w:sz w:val="24"/>
          <w:szCs w:val="24"/>
        </w:rPr>
      </w:pPr>
      <w:r w:rsidRPr="002619E2">
        <w:rPr>
          <w:rStyle w:val="legds"/>
          <w:rFonts w:ascii="Calibri Light" w:hAnsi="Calibri Light" w:cs="Calibri Light"/>
          <w:b w:val="0"/>
          <w:bCs w:val="0"/>
          <w:i/>
          <w:color w:val="000000"/>
          <w:sz w:val="24"/>
          <w:szCs w:val="24"/>
        </w:rPr>
        <w:t xml:space="preserve">(1) The Secretary of State </w:t>
      </w:r>
      <w:r w:rsidRPr="002619E2">
        <w:rPr>
          <w:rStyle w:val="legds"/>
          <w:rFonts w:ascii="Calibri Light" w:hAnsi="Calibri Light" w:cs="Calibri Light"/>
          <w:bCs w:val="0"/>
          <w:i/>
          <w:color w:val="000000"/>
          <w:sz w:val="24"/>
          <w:szCs w:val="24"/>
        </w:rPr>
        <w:t>may</w:t>
      </w:r>
      <w:r w:rsidRPr="002619E2">
        <w:rPr>
          <w:rStyle w:val="legds"/>
          <w:rFonts w:ascii="Calibri Light" w:hAnsi="Calibri Light" w:cs="Calibri Light"/>
          <w:b w:val="0"/>
          <w:bCs w:val="0"/>
          <w:i/>
          <w:color w:val="000000"/>
          <w:sz w:val="24"/>
          <w:szCs w:val="24"/>
        </w:rPr>
        <w:t xml:space="preserve"> use an electronic communication in connection with claims for, and</w:t>
      </w:r>
      <w:r w:rsidRPr="002619E2">
        <w:rPr>
          <w:rStyle w:val="legds"/>
          <w:rFonts w:ascii="Calibri Light" w:hAnsi="Calibri Light" w:cs="Calibri Light"/>
          <w:bCs w:val="0"/>
          <w:i/>
          <w:color w:val="000000"/>
          <w:sz w:val="24"/>
          <w:szCs w:val="24"/>
        </w:rPr>
        <w:t xml:space="preserve"> awards of</w:t>
      </w:r>
      <w:r w:rsidRPr="002619E2">
        <w:rPr>
          <w:rStyle w:val="legds"/>
          <w:rFonts w:ascii="Calibri Light" w:hAnsi="Calibri Light" w:cs="Calibri Light"/>
          <w:b w:val="0"/>
          <w:bCs w:val="0"/>
          <w:i/>
          <w:color w:val="000000"/>
          <w:sz w:val="24"/>
          <w:szCs w:val="24"/>
        </w:rPr>
        <w:t>, any benefit.</w:t>
      </w:r>
      <w:r w:rsidR="00283946" w:rsidRPr="002619E2">
        <w:rPr>
          <w:rStyle w:val="legds"/>
          <w:rFonts w:ascii="Calibri Light" w:hAnsi="Calibri Light" w:cs="Calibri Light"/>
          <w:b w:val="0"/>
          <w:bCs w:val="0"/>
          <w:i/>
          <w:color w:val="000000"/>
          <w:sz w:val="24"/>
          <w:szCs w:val="24"/>
        </w:rPr>
        <w:t xml:space="preserve"> </w:t>
      </w:r>
    </w:p>
    <w:p w14:paraId="276A8843" w14:textId="77777777" w:rsidR="00696815" w:rsidRPr="002619E2" w:rsidRDefault="00283946" w:rsidP="00635F2D">
      <w:pPr>
        <w:pStyle w:val="Heading5"/>
        <w:shd w:val="clear" w:color="auto" w:fill="FFFFFF"/>
        <w:spacing w:before="240" w:beforeAutospacing="0" w:after="240" w:afterAutospacing="0" w:line="360" w:lineRule="auto"/>
        <w:ind w:left="1134"/>
        <w:jc w:val="right"/>
        <w:rPr>
          <w:rStyle w:val="legds"/>
          <w:rFonts w:ascii="Calibri Light" w:hAnsi="Calibri Light" w:cs="Calibri Light"/>
          <w:b w:val="0"/>
          <w:bCs w:val="0"/>
          <w:color w:val="000000"/>
          <w:sz w:val="24"/>
          <w:szCs w:val="24"/>
        </w:rPr>
      </w:pPr>
      <w:r w:rsidRPr="002619E2">
        <w:rPr>
          <w:rStyle w:val="legds"/>
          <w:rFonts w:ascii="Calibri Light" w:hAnsi="Calibri Light" w:cs="Calibri Light"/>
          <w:b w:val="0"/>
          <w:bCs w:val="0"/>
          <w:color w:val="000000"/>
          <w:sz w:val="24"/>
          <w:szCs w:val="24"/>
        </w:rPr>
        <w:t>(</w:t>
      </w:r>
      <w:r w:rsidR="002E3C50" w:rsidRPr="002619E2">
        <w:rPr>
          <w:rStyle w:val="legds"/>
          <w:rFonts w:ascii="Calibri Light" w:hAnsi="Calibri Light" w:cs="Calibri Light"/>
          <w:b w:val="0"/>
          <w:bCs w:val="0"/>
          <w:color w:val="000000"/>
          <w:sz w:val="24"/>
          <w:szCs w:val="24"/>
        </w:rPr>
        <w:t>E</w:t>
      </w:r>
      <w:r w:rsidRPr="002619E2">
        <w:rPr>
          <w:rStyle w:val="legds"/>
          <w:rFonts w:ascii="Calibri Light" w:hAnsi="Calibri Light" w:cs="Calibri Light"/>
          <w:b w:val="0"/>
          <w:bCs w:val="0"/>
          <w:color w:val="000000"/>
          <w:sz w:val="24"/>
          <w:szCs w:val="24"/>
        </w:rPr>
        <w:t>mphasis added)</w:t>
      </w:r>
    </w:p>
    <w:p w14:paraId="316B10B3" w14:textId="1CBDBC15" w:rsidR="003965A3" w:rsidRPr="002619E2" w:rsidRDefault="00E6428E"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sz w:val="24"/>
          <w:szCs w:val="24"/>
        </w:rPr>
      </w:pPr>
      <w:r w:rsidRPr="002619E2">
        <w:rPr>
          <w:rStyle w:val="legds"/>
          <w:rFonts w:ascii="Calibri Light" w:hAnsi="Calibri Light" w:cs="Calibri Light"/>
          <w:b w:val="0"/>
          <w:color w:val="000000"/>
          <w:sz w:val="24"/>
          <w:szCs w:val="24"/>
        </w:rPr>
        <w:t xml:space="preserve">This discretion </w:t>
      </w:r>
      <w:r w:rsidR="002E3C50" w:rsidRPr="002619E2">
        <w:rPr>
          <w:rStyle w:val="legds"/>
          <w:rFonts w:ascii="Calibri Light" w:hAnsi="Calibri Light" w:cs="Calibri Light"/>
          <w:b w:val="0"/>
          <w:color w:val="000000"/>
          <w:sz w:val="24"/>
          <w:szCs w:val="24"/>
        </w:rPr>
        <w:t xml:space="preserve">therefore </w:t>
      </w:r>
      <w:r w:rsidRPr="002619E2">
        <w:rPr>
          <w:rStyle w:val="legds"/>
          <w:rFonts w:ascii="Calibri Light" w:hAnsi="Calibri Light" w:cs="Calibri Light"/>
          <w:b w:val="0"/>
          <w:color w:val="000000"/>
          <w:sz w:val="24"/>
          <w:szCs w:val="24"/>
        </w:rPr>
        <w:t xml:space="preserve">applies not only in relation to claims and payments, </w:t>
      </w:r>
      <w:r w:rsidR="002E3C50" w:rsidRPr="002619E2">
        <w:rPr>
          <w:rStyle w:val="legds"/>
          <w:rFonts w:ascii="Calibri Light" w:hAnsi="Calibri Light" w:cs="Calibri Light"/>
          <w:b w:val="0"/>
          <w:color w:val="000000"/>
          <w:sz w:val="24"/>
          <w:szCs w:val="24"/>
        </w:rPr>
        <w:t>(</w:t>
      </w:r>
      <w:r w:rsidRPr="002619E2">
        <w:rPr>
          <w:rStyle w:val="legds"/>
          <w:rFonts w:ascii="Calibri Light" w:hAnsi="Calibri Light" w:cs="Calibri Light"/>
          <w:b w:val="0"/>
          <w:color w:val="000000"/>
          <w:sz w:val="24"/>
          <w:szCs w:val="24"/>
        </w:rPr>
        <w:t>pursuant to reg 3 UC (CP) Regs</w:t>
      </w:r>
      <w:r w:rsidR="002E3C50" w:rsidRPr="002619E2">
        <w:rPr>
          <w:rStyle w:val="legds"/>
          <w:rFonts w:ascii="Calibri Light" w:hAnsi="Calibri Light" w:cs="Calibri Light"/>
          <w:b w:val="0"/>
          <w:color w:val="000000"/>
          <w:sz w:val="24"/>
          <w:szCs w:val="24"/>
        </w:rPr>
        <w:t>)</w:t>
      </w:r>
      <w:r w:rsidRPr="002619E2">
        <w:rPr>
          <w:rStyle w:val="legds"/>
          <w:rFonts w:ascii="Calibri Light" w:hAnsi="Calibri Light" w:cs="Calibri Light"/>
          <w:b w:val="0"/>
          <w:color w:val="000000"/>
          <w:sz w:val="24"/>
          <w:szCs w:val="24"/>
        </w:rPr>
        <w:t xml:space="preserve">, but also in relation to </w:t>
      </w:r>
      <w:r w:rsidR="003965A3" w:rsidRPr="002619E2">
        <w:rPr>
          <w:rStyle w:val="legds"/>
          <w:rFonts w:ascii="Calibri Light" w:hAnsi="Calibri Light" w:cs="Calibri Light"/>
          <w:b w:val="0"/>
          <w:color w:val="000000"/>
          <w:sz w:val="24"/>
          <w:szCs w:val="24"/>
        </w:rPr>
        <w:t>the administration of the award itself (for example the procedures for obtaining information from a claimant about their circumstances, giving notices to a claimant about decisions etc)</w:t>
      </w:r>
      <w:r w:rsidR="002E3C50" w:rsidRPr="002619E2">
        <w:rPr>
          <w:rStyle w:val="legds"/>
          <w:rFonts w:ascii="Calibri Light" w:hAnsi="Calibri Light" w:cs="Calibri Light"/>
          <w:b w:val="0"/>
          <w:color w:val="000000"/>
          <w:sz w:val="24"/>
          <w:szCs w:val="24"/>
        </w:rPr>
        <w:t xml:space="preserve">. </w:t>
      </w:r>
    </w:p>
    <w:p w14:paraId="3CFA3267" w14:textId="1EB35A2E" w:rsidR="002E3C50" w:rsidRPr="002619E2" w:rsidRDefault="002E3C50"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sz w:val="24"/>
          <w:szCs w:val="24"/>
        </w:rPr>
        <w:t xml:space="preserve">This is further confirmed by </w:t>
      </w:r>
      <w:r w:rsidRPr="002619E2">
        <w:rPr>
          <w:rStyle w:val="legds"/>
          <w:rFonts w:ascii="Calibri Light" w:hAnsi="Calibri Light" w:cs="Calibri Light"/>
          <w:b w:val="0"/>
          <w:color w:val="000000" w:themeColor="text1"/>
          <w:sz w:val="24"/>
          <w:szCs w:val="24"/>
        </w:rPr>
        <w:t>r</w:t>
      </w:r>
      <w:r w:rsidR="00E6428E" w:rsidRPr="002619E2">
        <w:rPr>
          <w:rStyle w:val="legds"/>
          <w:rFonts w:ascii="Calibri Light" w:hAnsi="Calibri Light" w:cs="Calibri Light"/>
          <w:b w:val="0"/>
          <w:color w:val="000000" w:themeColor="text1"/>
          <w:sz w:val="24"/>
          <w:szCs w:val="24"/>
        </w:rPr>
        <w:t>eg 4 Universal Credit, Personal Independence Payment, Jobseeker’s Allowance and Employment and Support Allowance (Decisions and Appeals) Regulations 2013 (‘</w:t>
      </w:r>
      <w:r w:rsidR="00E6428E" w:rsidRPr="002619E2">
        <w:rPr>
          <w:rStyle w:val="legds"/>
          <w:rFonts w:ascii="Calibri Light" w:hAnsi="Calibri Light" w:cs="Calibri Light"/>
          <w:color w:val="000000" w:themeColor="text1"/>
          <w:sz w:val="24"/>
          <w:szCs w:val="24"/>
        </w:rPr>
        <w:t>UC (DA) Regs</w:t>
      </w:r>
      <w:r w:rsidR="00E6428E" w:rsidRPr="002619E2">
        <w:rPr>
          <w:rStyle w:val="legds"/>
          <w:rFonts w:ascii="Calibri Light" w:hAnsi="Calibri Light" w:cs="Calibri Light"/>
          <w:b w:val="0"/>
          <w:color w:val="000000" w:themeColor="text1"/>
          <w:sz w:val="24"/>
          <w:szCs w:val="24"/>
        </w:rPr>
        <w:t>’)</w:t>
      </w:r>
      <w:r w:rsidRPr="002619E2">
        <w:rPr>
          <w:rStyle w:val="legds"/>
          <w:rFonts w:ascii="Calibri Light" w:hAnsi="Calibri Light" w:cs="Calibri Light"/>
          <w:b w:val="0"/>
          <w:color w:val="000000" w:themeColor="text1"/>
          <w:sz w:val="24"/>
          <w:szCs w:val="24"/>
        </w:rPr>
        <w:t>:</w:t>
      </w:r>
    </w:p>
    <w:p w14:paraId="656C7EDE" w14:textId="77777777" w:rsidR="002E3C50" w:rsidRPr="002619E2" w:rsidRDefault="002E3C50" w:rsidP="00895878">
      <w:pPr>
        <w:pStyle w:val="Heading3"/>
        <w:spacing w:before="0" w:after="120" w:line="360" w:lineRule="auto"/>
        <w:ind w:left="1134"/>
        <w:jc w:val="both"/>
        <w:rPr>
          <w:rFonts w:ascii="Calibri Light" w:hAnsi="Calibri Light" w:cs="Calibri Light"/>
          <w:i/>
          <w:color w:val="000000" w:themeColor="text1"/>
        </w:rPr>
      </w:pPr>
      <w:r w:rsidRPr="002619E2">
        <w:rPr>
          <w:rFonts w:ascii="Calibri Light" w:hAnsi="Calibri Light" w:cs="Calibri Light"/>
          <w:i/>
          <w:color w:val="000000" w:themeColor="text1"/>
        </w:rPr>
        <w:lastRenderedPageBreak/>
        <w:t>Electronic communications</w:t>
      </w:r>
    </w:p>
    <w:p w14:paraId="0E4C089B" w14:textId="77777777" w:rsidR="002E3C50" w:rsidRPr="002619E2" w:rsidRDefault="002E3C50" w:rsidP="00895878">
      <w:pPr>
        <w:pStyle w:val="Heading3"/>
        <w:spacing w:before="0" w:after="120" w:line="360" w:lineRule="auto"/>
        <w:ind w:left="1134"/>
        <w:jc w:val="both"/>
        <w:rPr>
          <w:rFonts w:ascii="Calibri Light" w:hAnsi="Calibri Light" w:cs="Calibri Light"/>
          <w:i/>
          <w:color w:val="000000" w:themeColor="text1"/>
        </w:rPr>
      </w:pPr>
      <w:r w:rsidRPr="002619E2">
        <w:rPr>
          <w:rStyle w:val="legp1no"/>
          <w:rFonts w:ascii="Calibri Light" w:hAnsi="Calibri Light" w:cs="Calibri Light"/>
          <w:b w:val="0"/>
          <w:bCs w:val="0"/>
          <w:i/>
          <w:color w:val="000000" w:themeColor="text1"/>
        </w:rPr>
        <w:t>4</w:t>
      </w:r>
      <w:r w:rsidRPr="002619E2">
        <w:rPr>
          <w:rStyle w:val="legp1no"/>
          <w:rFonts w:ascii="Calibri Light" w:hAnsi="Calibri Light" w:cs="Calibri Light"/>
          <w:b w:val="0"/>
          <w:i/>
          <w:color w:val="000000" w:themeColor="text1"/>
        </w:rPr>
        <w:t>.</w:t>
      </w:r>
      <w:r w:rsidRPr="002619E2">
        <w:rPr>
          <w:rFonts w:ascii="Calibri Light" w:hAnsi="Calibri Light" w:cs="Calibri Light"/>
          <w:b w:val="0"/>
          <w:i/>
          <w:color w:val="000000" w:themeColor="text1"/>
        </w:rPr>
        <w:t>  Schedule 2 (electronic communications) to the Claims and Payments Regulations 2013 applies to the delivery of electronic communications to or by the Secretary of State</w:t>
      </w:r>
      <w:r w:rsidRPr="002619E2">
        <w:rPr>
          <w:rFonts w:ascii="Calibri Light" w:hAnsi="Calibri Light" w:cs="Calibri Light"/>
          <w:bCs w:val="0"/>
          <w:i/>
          <w:color w:val="000000" w:themeColor="text1"/>
        </w:rPr>
        <w:t xml:space="preserve"> </w:t>
      </w:r>
      <w:r w:rsidRPr="002619E2">
        <w:rPr>
          <w:rFonts w:ascii="Calibri Light" w:hAnsi="Calibri Light" w:cs="Calibri Light"/>
          <w:i/>
          <w:color w:val="000000" w:themeColor="text1"/>
        </w:rPr>
        <w:t>for the purposes of these Regulations in the same manner as it applies to the delivery of electronic communications for the purposes of the Claims and Payments Regulations 2013.</w:t>
      </w:r>
    </w:p>
    <w:p w14:paraId="15F2E2C0" w14:textId="77777777" w:rsidR="00E6428E" w:rsidRPr="002619E2" w:rsidRDefault="002E3C50" w:rsidP="00895878">
      <w:pPr>
        <w:pStyle w:val="Heading5"/>
        <w:shd w:val="clear" w:color="auto" w:fill="FFFFFF"/>
        <w:spacing w:before="240" w:beforeAutospacing="0" w:after="240" w:afterAutospacing="0" w:line="360" w:lineRule="auto"/>
        <w:jc w:val="right"/>
        <w:rPr>
          <w:rStyle w:val="legds"/>
          <w:rFonts w:ascii="Calibri Light" w:eastAsiaTheme="majorEastAsia" w:hAnsi="Calibri Light" w:cs="Calibri Light"/>
          <w:b w:val="0"/>
          <w:color w:val="000000"/>
          <w:sz w:val="24"/>
          <w:szCs w:val="24"/>
        </w:rPr>
      </w:pPr>
      <w:r w:rsidRPr="002619E2">
        <w:rPr>
          <w:rStyle w:val="legds"/>
          <w:rFonts w:ascii="Calibri Light" w:hAnsi="Calibri Light" w:cs="Calibri Light"/>
          <w:b w:val="0"/>
          <w:color w:val="000000"/>
          <w:sz w:val="24"/>
          <w:szCs w:val="24"/>
        </w:rPr>
        <w:t>(Emphasis added)</w:t>
      </w:r>
    </w:p>
    <w:p w14:paraId="21F19B52" w14:textId="77777777" w:rsidR="003346F7" w:rsidRPr="002619E2" w:rsidRDefault="003346F7"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sz w:val="24"/>
          <w:szCs w:val="24"/>
        </w:rPr>
        <w:t>There is nothing elsewhere in the social security legislation that prescribes electr</w:t>
      </w:r>
      <w:r w:rsidRPr="002619E2">
        <w:rPr>
          <w:rStyle w:val="legds"/>
          <w:rFonts w:ascii="Calibri Light" w:hAnsi="Calibri Light" w:cs="Calibri Light"/>
          <w:b w:val="0"/>
          <w:color w:val="000000" w:themeColor="text1"/>
          <w:sz w:val="24"/>
          <w:szCs w:val="24"/>
        </w:rPr>
        <w:t>onic methods for communication with</w:t>
      </w:r>
      <w:r w:rsidR="00154180" w:rsidRPr="002619E2">
        <w:rPr>
          <w:rStyle w:val="legds"/>
          <w:rFonts w:ascii="Calibri Light" w:hAnsi="Calibri Light" w:cs="Calibri Light"/>
          <w:b w:val="0"/>
          <w:color w:val="000000" w:themeColor="text1"/>
          <w:sz w:val="24"/>
          <w:szCs w:val="24"/>
        </w:rPr>
        <w:t xml:space="preserve"> or by</w:t>
      </w:r>
      <w:r w:rsidRPr="002619E2">
        <w:rPr>
          <w:rStyle w:val="legds"/>
          <w:rFonts w:ascii="Calibri Light" w:hAnsi="Calibri Light" w:cs="Calibri Light"/>
          <w:b w:val="0"/>
          <w:color w:val="000000" w:themeColor="text1"/>
          <w:sz w:val="24"/>
          <w:szCs w:val="24"/>
        </w:rPr>
        <w:t xml:space="preserve"> a UC claimant.</w:t>
      </w:r>
    </w:p>
    <w:p w14:paraId="4CE05BC6" w14:textId="7DF8D986" w:rsidR="006C5431" w:rsidRPr="002619E2" w:rsidRDefault="00283946"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 xml:space="preserve">Regulation 51 </w:t>
      </w:r>
      <w:r w:rsidR="00E6428E" w:rsidRPr="002619E2">
        <w:rPr>
          <w:rStyle w:val="legds"/>
          <w:rFonts w:ascii="Calibri Light" w:hAnsi="Calibri Light" w:cs="Calibri Light"/>
          <w:b w:val="0"/>
          <w:color w:val="000000" w:themeColor="text1"/>
          <w:sz w:val="24"/>
          <w:szCs w:val="24"/>
        </w:rPr>
        <w:t>UC (DA</w:t>
      </w:r>
      <w:r w:rsidRPr="002619E2">
        <w:rPr>
          <w:rStyle w:val="legds"/>
          <w:rFonts w:ascii="Calibri Light" w:hAnsi="Calibri Light" w:cs="Calibri Light"/>
          <w:b w:val="0"/>
          <w:color w:val="000000" w:themeColor="text1"/>
          <w:sz w:val="24"/>
          <w:szCs w:val="24"/>
        </w:rPr>
        <w:t>)</w:t>
      </w:r>
      <w:r w:rsidR="00E6428E" w:rsidRPr="002619E2">
        <w:rPr>
          <w:rStyle w:val="legds"/>
          <w:rFonts w:ascii="Calibri Light" w:hAnsi="Calibri Light" w:cs="Calibri Light"/>
          <w:b w:val="0"/>
          <w:color w:val="000000" w:themeColor="text1"/>
          <w:sz w:val="24"/>
          <w:szCs w:val="24"/>
        </w:rPr>
        <w:t xml:space="preserve"> Regs</w:t>
      </w:r>
      <w:r w:rsidRPr="002619E2">
        <w:rPr>
          <w:rStyle w:val="legds"/>
          <w:rFonts w:ascii="Calibri Light" w:hAnsi="Calibri Light" w:cs="Calibri Light"/>
          <w:b w:val="0"/>
          <w:color w:val="000000" w:themeColor="text1"/>
          <w:sz w:val="24"/>
          <w:szCs w:val="24"/>
        </w:rPr>
        <w:t xml:space="preserve"> requires </w:t>
      </w:r>
      <w:r w:rsidR="00EA68EB" w:rsidRPr="002619E2">
        <w:rPr>
          <w:rStyle w:val="legds"/>
          <w:rFonts w:ascii="Calibri Light" w:hAnsi="Calibri Light" w:cs="Calibri Light"/>
          <w:b w:val="0"/>
          <w:color w:val="000000" w:themeColor="text1"/>
          <w:sz w:val="24"/>
          <w:szCs w:val="24"/>
        </w:rPr>
        <w:t xml:space="preserve">SSWP </w:t>
      </w:r>
      <w:r w:rsidRPr="002619E2">
        <w:rPr>
          <w:rStyle w:val="legds"/>
          <w:rFonts w:ascii="Calibri Light" w:hAnsi="Calibri Light" w:cs="Calibri Light"/>
          <w:b w:val="0"/>
          <w:color w:val="000000" w:themeColor="text1"/>
          <w:sz w:val="24"/>
          <w:szCs w:val="24"/>
        </w:rPr>
        <w:t>to provide written decision notices</w:t>
      </w:r>
      <w:r w:rsidR="006C5431" w:rsidRPr="002619E2">
        <w:rPr>
          <w:rStyle w:val="legds"/>
          <w:rFonts w:ascii="Calibri Light" w:hAnsi="Calibri Light" w:cs="Calibri Light"/>
          <w:b w:val="0"/>
          <w:color w:val="000000" w:themeColor="text1"/>
          <w:sz w:val="24"/>
          <w:szCs w:val="24"/>
        </w:rPr>
        <w:t>:</w:t>
      </w:r>
      <w:r w:rsidR="006C5431" w:rsidRPr="002619E2" w:rsidDel="006C5431">
        <w:rPr>
          <w:rStyle w:val="legds"/>
          <w:rFonts w:ascii="Calibri Light" w:hAnsi="Calibri Light" w:cs="Calibri Light"/>
          <w:b w:val="0"/>
          <w:color w:val="000000" w:themeColor="text1"/>
          <w:sz w:val="24"/>
          <w:szCs w:val="24"/>
        </w:rPr>
        <w:t xml:space="preserve"> </w:t>
      </w:r>
    </w:p>
    <w:p w14:paraId="562DA39A" w14:textId="77777777" w:rsidR="006C5431" w:rsidRPr="002619E2" w:rsidRDefault="006C5431">
      <w:pPr>
        <w:pStyle w:val="Heading5"/>
        <w:shd w:val="clear" w:color="auto" w:fill="FFFFFF"/>
        <w:spacing w:before="240" w:beforeAutospacing="0" w:after="240" w:afterAutospacing="0" w:line="360" w:lineRule="auto"/>
        <w:ind w:left="1134"/>
        <w:jc w:val="both"/>
        <w:rPr>
          <w:rFonts w:ascii="Calibri Light" w:hAnsi="Calibri Light" w:cs="Calibri Light"/>
          <w:b w:val="0"/>
          <w:i/>
          <w:color w:val="000000" w:themeColor="text1"/>
          <w:sz w:val="24"/>
          <w:szCs w:val="24"/>
        </w:rPr>
      </w:pPr>
      <w:r w:rsidRPr="002619E2">
        <w:rPr>
          <w:rStyle w:val="legds"/>
          <w:rFonts w:ascii="Calibri Light" w:hAnsi="Calibri Light" w:cs="Calibri Light"/>
          <w:i/>
          <w:color w:val="000000" w:themeColor="text1"/>
          <w:sz w:val="24"/>
          <w:szCs w:val="24"/>
        </w:rPr>
        <w:t>51</w:t>
      </w:r>
      <w:r w:rsidRPr="002619E2">
        <w:rPr>
          <w:rStyle w:val="legds"/>
          <w:rFonts w:ascii="Calibri Light" w:hAnsi="Calibri Light" w:cs="Calibri Light"/>
          <w:b w:val="0"/>
          <w:i/>
          <w:color w:val="000000" w:themeColor="text1"/>
          <w:sz w:val="24"/>
          <w:szCs w:val="24"/>
        </w:rPr>
        <w:t>.-(2)</w:t>
      </w:r>
      <w:r w:rsidRPr="002619E2">
        <w:rPr>
          <w:rFonts w:ascii="Calibri Light" w:hAnsi="Calibri Light" w:cs="Calibri Light"/>
          <w:b w:val="0"/>
          <w:i/>
          <w:color w:val="000000" w:themeColor="text1"/>
          <w:sz w:val="24"/>
          <w:szCs w:val="24"/>
        </w:rPr>
        <w:t xml:space="preserve"> The Secretary of State must—</w:t>
      </w:r>
    </w:p>
    <w:p w14:paraId="2FEA41A2" w14:textId="4E9C9EE7" w:rsidR="006C5431" w:rsidRPr="002619E2" w:rsidRDefault="006C5431" w:rsidP="00895878">
      <w:pPr>
        <w:pStyle w:val="legclearfix"/>
        <w:shd w:val="clear" w:color="auto" w:fill="FFFFFF"/>
        <w:spacing w:before="0" w:beforeAutospacing="0" w:after="120" w:afterAutospacing="0" w:line="360" w:lineRule="atLeast"/>
        <w:ind w:left="1134"/>
        <w:jc w:val="both"/>
        <w:rPr>
          <w:rStyle w:val="legds"/>
          <w:rFonts w:ascii="Calibri Light" w:hAnsi="Calibri Light" w:cs="Calibri Light"/>
          <w:i/>
          <w:color w:val="000000" w:themeColor="text1"/>
        </w:rPr>
      </w:pPr>
      <w:r w:rsidRPr="002619E2">
        <w:rPr>
          <w:rStyle w:val="legds"/>
          <w:rFonts w:ascii="Calibri Light" w:hAnsi="Calibri Light" w:cs="Calibri Light"/>
          <w:i/>
          <w:color w:val="000000" w:themeColor="text1"/>
        </w:rPr>
        <w:t xml:space="preserve"> (a)</w:t>
      </w:r>
      <w:r w:rsidRPr="002619E2">
        <w:rPr>
          <w:rStyle w:val="legds"/>
          <w:rFonts w:ascii="Calibri Light" w:hAnsi="Calibri Light" w:cs="Calibri Light"/>
          <w:b/>
          <w:i/>
          <w:color w:val="000000" w:themeColor="text1"/>
        </w:rPr>
        <w:t xml:space="preserve"> give P written notice</w:t>
      </w:r>
      <w:r w:rsidRPr="002619E2">
        <w:rPr>
          <w:rStyle w:val="legds"/>
          <w:rFonts w:ascii="Calibri Light" w:hAnsi="Calibri Light" w:cs="Calibri Light"/>
          <w:i/>
          <w:color w:val="000000" w:themeColor="text1"/>
        </w:rPr>
        <w:t xml:space="preserve"> of the decision and of the right to appeal against that decision;</w:t>
      </w:r>
    </w:p>
    <w:p w14:paraId="3AC43AC5" w14:textId="77777777" w:rsidR="00EA68EB" w:rsidRPr="002619E2" w:rsidRDefault="00EA68EB" w:rsidP="00EA68EB">
      <w:pPr>
        <w:pStyle w:val="Heading5"/>
        <w:shd w:val="clear" w:color="auto" w:fill="FFFFFF"/>
        <w:spacing w:before="240" w:beforeAutospacing="0" w:after="240" w:afterAutospacing="0" w:line="360" w:lineRule="auto"/>
        <w:jc w:val="right"/>
        <w:rPr>
          <w:rStyle w:val="legds"/>
          <w:rFonts w:ascii="Calibri Light" w:eastAsiaTheme="majorEastAsia" w:hAnsi="Calibri Light" w:cs="Calibri Light"/>
          <w:b w:val="0"/>
          <w:color w:val="000000"/>
          <w:sz w:val="24"/>
          <w:szCs w:val="24"/>
        </w:rPr>
      </w:pPr>
      <w:r w:rsidRPr="002619E2">
        <w:rPr>
          <w:rStyle w:val="legds"/>
          <w:rFonts w:ascii="Calibri Light" w:hAnsi="Calibri Light" w:cs="Calibri Light"/>
          <w:b w:val="0"/>
          <w:color w:val="000000"/>
          <w:sz w:val="24"/>
          <w:szCs w:val="24"/>
        </w:rPr>
        <w:t>(Emphasis added)</w:t>
      </w:r>
    </w:p>
    <w:p w14:paraId="6988F369" w14:textId="77777777" w:rsidR="00EA68EB" w:rsidRPr="002619E2" w:rsidRDefault="00EA68EB" w:rsidP="00895878">
      <w:pPr>
        <w:pStyle w:val="legclearfix"/>
        <w:shd w:val="clear" w:color="auto" w:fill="FFFFFF"/>
        <w:spacing w:before="0" w:beforeAutospacing="0" w:after="120" w:afterAutospacing="0" w:line="360" w:lineRule="atLeast"/>
        <w:ind w:left="1134"/>
        <w:jc w:val="both"/>
        <w:rPr>
          <w:rStyle w:val="legds"/>
          <w:rFonts w:ascii="Calibri Light" w:hAnsi="Calibri Light" w:cs="Calibri Light"/>
          <w:b/>
          <w:i/>
          <w:color w:val="000000" w:themeColor="text1"/>
        </w:rPr>
      </w:pPr>
    </w:p>
    <w:p w14:paraId="54332481" w14:textId="2C744634" w:rsidR="006007B1" w:rsidRPr="002619E2" w:rsidRDefault="00283946"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 xml:space="preserve">It </w:t>
      </w:r>
      <w:r w:rsidR="002E3C50" w:rsidRPr="002619E2">
        <w:rPr>
          <w:rStyle w:val="legds"/>
          <w:rFonts w:ascii="Calibri Light" w:hAnsi="Calibri Light" w:cs="Calibri Light"/>
          <w:b w:val="0"/>
          <w:color w:val="000000" w:themeColor="text1"/>
          <w:sz w:val="24"/>
          <w:szCs w:val="24"/>
        </w:rPr>
        <w:t xml:space="preserve">does not specify that </w:t>
      </w:r>
      <w:r w:rsidR="006C5431" w:rsidRPr="002619E2">
        <w:rPr>
          <w:rStyle w:val="legds"/>
          <w:rFonts w:ascii="Calibri Light" w:hAnsi="Calibri Light" w:cs="Calibri Light"/>
          <w:b w:val="0"/>
          <w:color w:val="000000" w:themeColor="text1"/>
          <w:sz w:val="24"/>
          <w:szCs w:val="24"/>
        </w:rPr>
        <w:t xml:space="preserve">this written </w:t>
      </w:r>
      <w:r w:rsidR="002E3C50" w:rsidRPr="002619E2">
        <w:rPr>
          <w:rStyle w:val="legds"/>
          <w:rFonts w:ascii="Calibri Light" w:hAnsi="Calibri Light" w:cs="Calibri Light"/>
          <w:b w:val="0"/>
          <w:color w:val="000000" w:themeColor="text1"/>
          <w:sz w:val="24"/>
          <w:szCs w:val="24"/>
        </w:rPr>
        <w:t xml:space="preserve">communication must be online. It </w:t>
      </w:r>
      <w:r w:rsidRPr="002619E2">
        <w:rPr>
          <w:rStyle w:val="legds"/>
          <w:rFonts w:ascii="Calibri Light" w:hAnsi="Calibri Light" w:cs="Calibri Light"/>
          <w:b w:val="0"/>
          <w:color w:val="000000" w:themeColor="text1"/>
          <w:sz w:val="24"/>
          <w:szCs w:val="24"/>
        </w:rPr>
        <w:t xml:space="preserve">is silent as to </w:t>
      </w:r>
      <w:r w:rsidR="006C5431" w:rsidRPr="002619E2">
        <w:rPr>
          <w:rStyle w:val="legds"/>
          <w:rFonts w:ascii="Calibri Light" w:hAnsi="Calibri Light" w:cs="Calibri Light"/>
          <w:b w:val="0"/>
          <w:color w:val="000000" w:themeColor="text1"/>
          <w:sz w:val="24"/>
          <w:szCs w:val="24"/>
        </w:rPr>
        <w:t xml:space="preserve">whether these </w:t>
      </w:r>
      <w:r w:rsidRPr="002619E2">
        <w:rPr>
          <w:rStyle w:val="legds"/>
          <w:rFonts w:ascii="Calibri Light" w:hAnsi="Calibri Light" w:cs="Calibri Light"/>
          <w:b w:val="0"/>
          <w:color w:val="000000" w:themeColor="text1"/>
          <w:sz w:val="24"/>
          <w:szCs w:val="24"/>
        </w:rPr>
        <w:t xml:space="preserve">notices should be </w:t>
      </w:r>
      <w:r w:rsidR="006C5431" w:rsidRPr="002619E2">
        <w:rPr>
          <w:rStyle w:val="legds"/>
          <w:rFonts w:ascii="Calibri Light" w:hAnsi="Calibri Light" w:cs="Calibri Light"/>
          <w:b w:val="0"/>
          <w:color w:val="000000" w:themeColor="text1"/>
          <w:sz w:val="24"/>
          <w:szCs w:val="24"/>
        </w:rPr>
        <w:t>provided online or by post.</w:t>
      </w:r>
      <w:r w:rsidRPr="002619E2">
        <w:rPr>
          <w:rStyle w:val="legds"/>
          <w:rFonts w:ascii="Calibri Light" w:hAnsi="Calibri Light" w:cs="Calibri Light"/>
          <w:b w:val="0"/>
          <w:color w:val="000000" w:themeColor="text1"/>
          <w:sz w:val="24"/>
          <w:szCs w:val="24"/>
        </w:rPr>
        <w:t xml:space="preserve"> Such notices include universal credit payment statements.</w:t>
      </w:r>
    </w:p>
    <w:p w14:paraId="61E92542" w14:textId="0B7BBB33" w:rsidR="00CE02C8" w:rsidRPr="002619E2" w:rsidRDefault="006007B1" w:rsidP="002619E2">
      <w:pPr>
        <w:pStyle w:val="Heading5"/>
        <w:widowControl w:val="0"/>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bCs w:val="0"/>
          <w:i/>
          <w:color w:val="000000" w:themeColor="text1"/>
          <w:sz w:val="24"/>
          <w:szCs w:val="24"/>
        </w:rPr>
      </w:pPr>
      <w:bookmarkStart w:id="1" w:name="_Hlk113271479"/>
      <w:r w:rsidRPr="002619E2">
        <w:rPr>
          <w:rStyle w:val="legds"/>
          <w:rFonts w:ascii="Calibri Light" w:hAnsi="Calibri Light" w:cs="Calibri Light"/>
          <w:b w:val="0"/>
          <w:color w:val="000000" w:themeColor="text1"/>
          <w:sz w:val="24"/>
          <w:szCs w:val="24"/>
        </w:rPr>
        <w:t>R</w:t>
      </w:r>
      <w:r w:rsidR="003346F7" w:rsidRPr="002619E2">
        <w:rPr>
          <w:rStyle w:val="legds"/>
          <w:rFonts w:ascii="Calibri Light" w:hAnsi="Calibri Light" w:cs="Calibri Light"/>
          <w:b w:val="0"/>
          <w:color w:val="000000" w:themeColor="text1"/>
          <w:sz w:val="24"/>
          <w:szCs w:val="24"/>
        </w:rPr>
        <w:t>egulation 38 UC (CP) Regs covers the provision of information and evidence by the claimant in connection with a</w:t>
      </w:r>
      <w:r w:rsidR="00D74BF6" w:rsidRPr="002619E2">
        <w:rPr>
          <w:rStyle w:val="legds"/>
          <w:rFonts w:ascii="Calibri Light" w:hAnsi="Calibri Light" w:cs="Calibri Light"/>
          <w:b w:val="0"/>
          <w:color w:val="000000" w:themeColor="text1"/>
          <w:sz w:val="24"/>
          <w:szCs w:val="24"/>
        </w:rPr>
        <w:t>n award of UC</w:t>
      </w:r>
      <w:r w:rsidR="00A93DAC" w:rsidRPr="002619E2">
        <w:rPr>
          <w:rStyle w:val="legds"/>
          <w:rFonts w:ascii="Calibri Light" w:hAnsi="Calibri Light" w:cs="Calibri Light"/>
          <w:b w:val="0"/>
          <w:color w:val="000000" w:themeColor="text1"/>
          <w:sz w:val="24"/>
          <w:szCs w:val="24"/>
        </w:rPr>
        <w:t>,</w:t>
      </w:r>
      <w:r w:rsidR="00A11849" w:rsidRPr="002619E2">
        <w:rPr>
          <w:rStyle w:val="legds"/>
          <w:rFonts w:ascii="Calibri Light" w:hAnsi="Calibri Light" w:cs="Calibri Light"/>
          <w:b w:val="0"/>
          <w:color w:val="000000" w:themeColor="text1"/>
          <w:sz w:val="24"/>
          <w:szCs w:val="24"/>
        </w:rPr>
        <w:t xml:space="preserve"> including</w:t>
      </w:r>
      <w:r w:rsidR="00CE02C8" w:rsidRPr="002619E2">
        <w:rPr>
          <w:rStyle w:val="legds"/>
          <w:rFonts w:ascii="Calibri Light" w:hAnsi="Calibri Light" w:cs="Calibri Light"/>
          <w:b w:val="0"/>
          <w:color w:val="000000" w:themeColor="text1"/>
          <w:sz w:val="24"/>
          <w:szCs w:val="24"/>
        </w:rPr>
        <w:t>:</w:t>
      </w:r>
    </w:p>
    <w:p w14:paraId="75B54EDE" w14:textId="77777777" w:rsidR="00D74BF6" w:rsidRPr="002619E2" w:rsidRDefault="00D74BF6" w:rsidP="00A11849">
      <w:pPr>
        <w:pStyle w:val="Heading5"/>
        <w:widowControl w:val="0"/>
        <w:shd w:val="clear" w:color="auto" w:fill="FFFFFF"/>
        <w:spacing w:before="240" w:beforeAutospacing="0" w:after="240" w:afterAutospacing="0" w:line="360" w:lineRule="auto"/>
        <w:ind w:left="1134"/>
        <w:jc w:val="both"/>
        <w:rPr>
          <w:rStyle w:val="legds"/>
          <w:rFonts w:ascii="Calibri Light" w:hAnsi="Calibri Light" w:cs="Calibri Light"/>
          <w:bCs w:val="0"/>
          <w:i/>
          <w:color w:val="000000" w:themeColor="text1"/>
          <w:sz w:val="24"/>
          <w:szCs w:val="24"/>
        </w:rPr>
      </w:pPr>
      <w:r w:rsidRPr="002619E2">
        <w:rPr>
          <w:rStyle w:val="legds"/>
          <w:rFonts w:ascii="Calibri Light" w:hAnsi="Calibri Light" w:cs="Calibri Light"/>
          <w:bCs w:val="0"/>
          <w:i/>
          <w:color w:val="000000" w:themeColor="text1"/>
          <w:sz w:val="24"/>
          <w:szCs w:val="24"/>
        </w:rPr>
        <w:t>Evidence and information in connection with an award</w:t>
      </w:r>
    </w:p>
    <w:p w14:paraId="562B8308" w14:textId="258B8D37" w:rsidR="00CE02C8" w:rsidRPr="002619E2" w:rsidRDefault="00CE02C8" w:rsidP="00A11849">
      <w:pPr>
        <w:pStyle w:val="Heading5"/>
        <w:widowControl w:val="0"/>
        <w:shd w:val="clear" w:color="auto" w:fill="FFFFFF"/>
        <w:spacing w:before="240" w:beforeAutospacing="0" w:after="240" w:afterAutospacing="0" w:line="360" w:lineRule="auto"/>
        <w:ind w:left="1134"/>
        <w:jc w:val="both"/>
        <w:rPr>
          <w:rFonts w:ascii="Calibri Light" w:hAnsi="Calibri Light" w:cs="Calibri Light"/>
          <w:b w:val="0"/>
          <w:i/>
          <w:color w:val="000000" w:themeColor="text1"/>
          <w:sz w:val="24"/>
          <w:szCs w:val="24"/>
          <w:shd w:val="clear" w:color="auto" w:fill="FFFFFF"/>
        </w:rPr>
      </w:pPr>
      <w:r w:rsidRPr="002619E2">
        <w:rPr>
          <w:rStyle w:val="legds"/>
          <w:rFonts w:ascii="Calibri Light" w:hAnsi="Calibri Light" w:cs="Calibri Light"/>
          <w:bCs w:val="0"/>
          <w:i/>
          <w:color w:val="000000" w:themeColor="text1"/>
          <w:sz w:val="24"/>
          <w:szCs w:val="24"/>
        </w:rPr>
        <w:t>38</w:t>
      </w:r>
      <w:r w:rsidRPr="002619E2">
        <w:rPr>
          <w:rStyle w:val="legds"/>
          <w:rFonts w:ascii="Calibri Light" w:hAnsi="Calibri Light" w:cs="Calibri Light"/>
          <w:b w:val="0"/>
          <w:i/>
          <w:color w:val="000000" w:themeColor="text1"/>
          <w:sz w:val="24"/>
          <w:szCs w:val="24"/>
        </w:rPr>
        <w:t>.-(3)</w:t>
      </w:r>
      <w:r w:rsidRPr="002619E2">
        <w:rPr>
          <w:rFonts w:ascii="Calibri Light" w:hAnsi="Calibri Light" w:cs="Calibri Light"/>
          <w:b w:val="0"/>
          <w:i/>
          <w:color w:val="000000" w:themeColor="text1"/>
          <w:sz w:val="24"/>
          <w:szCs w:val="24"/>
          <w:shd w:val="clear" w:color="auto" w:fill="FFFFFF"/>
        </w:rPr>
        <w:t xml:space="preserve"> A person to whom this regulation applies must supply </w:t>
      </w:r>
      <w:r w:rsidRPr="002619E2">
        <w:rPr>
          <w:rFonts w:ascii="Calibri Light" w:hAnsi="Calibri Light" w:cs="Calibri Light"/>
          <w:bCs w:val="0"/>
          <w:i/>
          <w:color w:val="000000" w:themeColor="text1"/>
          <w:sz w:val="24"/>
          <w:szCs w:val="24"/>
          <w:shd w:val="clear" w:color="auto" w:fill="FFFFFF"/>
        </w:rPr>
        <w:t xml:space="preserve">in such manner </w:t>
      </w:r>
      <w:r w:rsidRPr="002619E2">
        <w:rPr>
          <w:rFonts w:ascii="Calibri Light" w:hAnsi="Calibri Light" w:cs="Calibri Light"/>
          <w:b w:val="0"/>
          <w:i/>
          <w:color w:val="000000" w:themeColor="text1"/>
          <w:sz w:val="24"/>
          <w:szCs w:val="24"/>
          <w:shd w:val="clear" w:color="auto" w:fill="FFFFFF"/>
        </w:rPr>
        <w:t xml:space="preserve">and at such times </w:t>
      </w:r>
      <w:r w:rsidRPr="002619E2">
        <w:rPr>
          <w:rFonts w:ascii="Calibri Light" w:hAnsi="Calibri Light" w:cs="Calibri Light"/>
          <w:bCs w:val="0"/>
          <w:i/>
          <w:color w:val="000000" w:themeColor="text1"/>
          <w:sz w:val="24"/>
          <w:szCs w:val="24"/>
          <w:shd w:val="clear" w:color="auto" w:fill="FFFFFF"/>
        </w:rPr>
        <w:t>as the Secretary of State may determine</w:t>
      </w:r>
      <w:r w:rsidRPr="002619E2">
        <w:rPr>
          <w:rFonts w:ascii="Calibri Light" w:hAnsi="Calibri Light" w:cs="Calibri Light"/>
          <w:b w:val="0"/>
          <w:i/>
          <w:color w:val="000000" w:themeColor="text1"/>
          <w:sz w:val="24"/>
          <w:szCs w:val="24"/>
          <w:shd w:val="clear" w:color="auto" w:fill="FFFFFF"/>
        </w:rPr>
        <w:t xml:space="preserve"> such information or evidence as the Secretary of State may require in connection with payment of the benefit awarded.</w:t>
      </w:r>
    </w:p>
    <w:p w14:paraId="71D56BD0" w14:textId="5E3B0B9B" w:rsidR="00CE02C8" w:rsidRPr="002619E2" w:rsidRDefault="00A93DAC" w:rsidP="00A93DAC">
      <w:pPr>
        <w:pStyle w:val="Heading5"/>
        <w:widowControl w:val="0"/>
        <w:shd w:val="clear" w:color="auto" w:fill="FFFFFF"/>
        <w:spacing w:before="240" w:beforeAutospacing="0" w:after="240" w:afterAutospacing="0" w:line="360" w:lineRule="auto"/>
        <w:ind w:left="567"/>
        <w:jc w:val="right"/>
        <w:rPr>
          <w:rStyle w:val="legds"/>
          <w:rFonts w:ascii="Calibri Light" w:hAnsi="Calibri Light" w:cs="Calibri Light"/>
          <w:b w:val="0"/>
          <w:iCs/>
          <w:color w:val="000000" w:themeColor="text1"/>
          <w:sz w:val="24"/>
          <w:szCs w:val="24"/>
        </w:rPr>
      </w:pPr>
      <w:r w:rsidRPr="002619E2">
        <w:rPr>
          <w:rStyle w:val="legds"/>
          <w:rFonts w:ascii="Calibri Light" w:hAnsi="Calibri Light" w:cs="Calibri Light"/>
          <w:b w:val="0"/>
          <w:iCs/>
          <w:color w:val="000000" w:themeColor="text1"/>
          <w:sz w:val="24"/>
          <w:szCs w:val="24"/>
        </w:rPr>
        <w:lastRenderedPageBreak/>
        <w:t>(Emphasis added)</w:t>
      </w:r>
    </w:p>
    <w:bookmarkEnd w:id="1"/>
    <w:p w14:paraId="75F89C56" w14:textId="4F95C44A" w:rsidR="00DE4139" w:rsidRPr="002619E2" w:rsidRDefault="002E3C50" w:rsidP="002619E2">
      <w:pPr>
        <w:pStyle w:val="Heading5"/>
        <w:widowControl w:val="0"/>
        <w:numPr>
          <w:ilvl w:val="0"/>
          <w:numId w:val="46"/>
        </w:numPr>
        <w:shd w:val="clear" w:color="auto" w:fill="FFFFFF"/>
        <w:spacing w:before="240" w:beforeAutospacing="0" w:after="240" w:afterAutospacing="0" w:line="360" w:lineRule="auto"/>
        <w:jc w:val="both"/>
        <w:rPr>
          <w:rFonts w:ascii="Calibri Light" w:hAnsi="Calibri Light" w:cs="Calibri Light"/>
          <w:b w:val="0"/>
          <w:bCs w:val="0"/>
          <w:i/>
          <w:color w:val="000000" w:themeColor="text1"/>
          <w:sz w:val="24"/>
          <w:szCs w:val="24"/>
        </w:rPr>
      </w:pPr>
      <w:r w:rsidRPr="002619E2">
        <w:rPr>
          <w:rStyle w:val="legds"/>
          <w:rFonts w:ascii="Calibri Light" w:hAnsi="Calibri Light" w:cs="Calibri Light"/>
          <w:b w:val="0"/>
          <w:color w:val="000000" w:themeColor="text1"/>
          <w:sz w:val="24"/>
          <w:szCs w:val="24"/>
        </w:rPr>
        <w:t xml:space="preserve">It does not specify that these communications must be </w:t>
      </w:r>
      <w:r w:rsidR="006C5431" w:rsidRPr="002619E2">
        <w:rPr>
          <w:rStyle w:val="legds"/>
          <w:rFonts w:ascii="Calibri Light" w:hAnsi="Calibri Light" w:cs="Calibri Light"/>
          <w:b w:val="0"/>
          <w:color w:val="000000" w:themeColor="text1"/>
          <w:sz w:val="24"/>
          <w:szCs w:val="24"/>
        </w:rPr>
        <w:t>onlin</w:t>
      </w:r>
      <w:r w:rsidR="00A11849" w:rsidRPr="002619E2">
        <w:rPr>
          <w:rStyle w:val="legds"/>
          <w:rFonts w:ascii="Calibri Light" w:hAnsi="Calibri Light" w:cs="Calibri Light"/>
          <w:b w:val="0"/>
          <w:color w:val="000000" w:themeColor="text1"/>
          <w:sz w:val="24"/>
          <w:szCs w:val="24"/>
        </w:rPr>
        <w:t>e</w:t>
      </w:r>
      <w:r w:rsidR="00ED3ACE" w:rsidRPr="002619E2">
        <w:rPr>
          <w:rStyle w:val="legds"/>
          <w:rFonts w:ascii="Calibri Light" w:hAnsi="Calibri Light" w:cs="Calibri Light"/>
          <w:b w:val="0"/>
          <w:color w:val="000000" w:themeColor="text1"/>
          <w:sz w:val="24"/>
          <w:szCs w:val="24"/>
        </w:rPr>
        <w:t>. SSWP has the</w:t>
      </w:r>
      <w:r w:rsidR="00DE4139" w:rsidRPr="002619E2">
        <w:rPr>
          <w:rStyle w:val="legds"/>
          <w:rFonts w:ascii="Calibri Light" w:hAnsi="Calibri Light" w:cs="Calibri Light"/>
          <w:b w:val="0"/>
          <w:color w:val="000000" w:themeColor="text1"/>
          <w:sz w:val="24"/>
          <w:szCs w:val="24"/>
        </w:rPr>
        <w:t xml:space="preserve"> discretion</w:t>
      </w:r>
      <w:r w:rsidR="00ED3ACE" w:rsidRPr="002619E2">
        <w:rPr>
          <w:rStyle w:val="legds"/>
          <w:rFonts w:ascii="Calibri Light" w:hAnsi="Calibri Light" w:cs="Calibri Light"/>
          <w:b w:val="0"/>
          <w:color w:val="000000" w:themeColor="text1"/>
          <w:sz w:val="24"/>
          <w:szCs w:val="24"/>
        </w:rPr>
        <w:t xml:space="preserve"> under reg 38 UC (CP) Regs </w:t>
      </w:r>
      <w:r w:rsidR="00DE4139" w:rsidRPr="002619E2">
        <w:rPr>
          <w:rStyle w:val="legds"/>
          <w:rFonts w:ascii="Calibri Light" w:hAnsi="Calibri Light" w:cs="Calibri Light"/>
          <w:b w:val="0"/>
          <w:color w:val="000000" w:themeColor="text1"/>
          <w:sz w:val="24"/>
          <w:szCs w:val="24"/>
        </w:rPr>
        <w:t xml:space="preserve">to </w:t>
      </w:r>
      <w:r w:rsidR="003C7D12" w:rsidRPr="002619E2">
        <w:rPr>
          <w:rStyle w:val="legds"/>
          <w:rFonts w:ascii="Calibri Light" w:hAnsi="Calibri Light" w:cs="Calibri Light"/>
          <w:b w:val="0"/>
          <w:color w:val="000000" w:themeColor="text1"/>
          <w:sz w:val="24"/>
          <w:szCs w:val="24"/>
        </w:rPr>
        <w:t xml:space="preserve">require or </w:t>
      </w:r>
      <w:r w:rsidR="00A93DAC" w:rsidRPr="002619E2">
        <w:rPr>
          <w:rStyle w:val="legds"/>
          <w:rFonts w:ascii="Calibri Light" w:hAnsi="Calibri Light" w:cs="Calibri Light"/>
          <w:b w:val="0"/>
          <w:color w:val="000000" w:themeColor="text1"/>
          <w:sz w:val="24"/>
          <w:szCs w:val="24"/>
        </w:rPr>
        <w:t>e</w:t>
      </w:r>
      <w:r w:rsidR="00DE4139" w:rsidRPr="002619E2">
        <w:rPr>
          <w:rFonts w:ascii="Calibri Light" w:hAnsi="Calibri Light" w:cs="Calibri Light"/>
          <w:b w:val="0"/>
          <w:color w:val="000000" w:themeColor="text1"/>
          <w:sz w:val="24"/>
          <w:szCs w:val="24"/>
          <w:shd w:val="clear" w:color="auto" w:fill="FFFFFF"/>
        </w:rPr>
        <w:t xml:space="preserve">xclude the supply of information or evidence by </w:t>
      </w:r>
      <w:r w:rsidR="00A93DAC" w:rsidRPr="002619E2">
        <w:rPr>
          <w:rFonts w:ascii="Calibri Light" w:hAnsi="Calibri Light" w:cs="Calibri Light"/>
          <w:b w:val="0"/>
          <w:i/>
          <w:iCs/>
          <w:color w:val="000000" w:themeColor="text1"/>
          <w:sz w:val="24"/>
          <w:szCs w:val="24"/>
          <w:shd w:val="clear" w:color="auto" w:fill="FFFFFF"/>
        </w:rPr>
        <w:t>any</w:t>
      </w:r>
      <w:r w:rsidR="00A93DAC" w:rsidRPr="002619E2">
        <w:rPr>
          <w:rFonts w:ascii="Calibri Light" w:hAnsi="Calibri Light" w:cs="Calibri Light"/>
          <w:b w:val="0"/>
          <w:color w:val="000000" w:themeColor="text1"/>
          <w:sz w:val="24"/>
          <w:szCs w:val="24"/>
          <w:shd w:val="clear" w:color="auto" w:fill="FFFFFF"/>
        </w:rPr>
        <w:t xml:space="preserve"> method including</w:t>
      </w:r>
      <w:r w:rsidR="00A26CCA" w:rsidRPr="002619E2">
        <w:rPr>
          <w:rFonts w:ascii="Calibri Light" w:hAnsi="Calibri Light" w:cs="Calibri Light"/>
          <w:b w:val="0"/>
          <w:color w:val="000000" w:themeColor="text1"/>
          <w:sz w:val="24"/>
          <w:szCs w:val="24"/>
          <w:shd w:val="clear" w:color="auto" w:fill="FFFFFF"/>
        </w:rPr>
        <w:t xml:space="preserve"> for example</w:t>
      </w:r>
      <w:r w:rsidR="003C7D12" w:rsidRPr="002619E2">
        <w:rPr>
          <w:rFonts w:ascii="Calibri Light" w:hAnsi="Calibri Light" w:cs="Calibri Light"/>
          <w:b w:val="0"/>
          <w:color w:val="000000" w:themeColor="text1"/>
          <w:sz w:val="24"/>
          <w:szCs w:val="24"/>
          <w:shd w:val="clear" w:color="auto" w:fill="FFFFFF"/>
        </w:rPr>
        <w:t xml:space="preserve"> by</w:t>
      </w:r>
      <w:r w:rsidR="00A93DAC" w:rsidRPr="002619E2">
        <w:rPr>
          <w:rFonts w:ascii="Calibri Light" w:hAnsi="Calibri Light" w:cs="Calibri Light"/>
          <w:b w:val="0"/>
          <w:color w:val="000000" w:themeColor="text1"/>
          <w:sz w:val="24"/>
          <w:szCs w:val="24"/>
          <w:shd w:val="clear" w:color="auto" w:fill="FFFFFF"/>
        </w:rPr>
        <w:t xml:space="preserve"> </w:t>
      </w:r>
      <w:r w:rsidR="00DE4139" w:rsidRPr="002619E2">
        <w:rPr>
          <w:rFonts w:ascii="Calibri Light" w:hAnsi="Calibri Light" w:cs="Calibri Light"/>
          <w:b w:val="0"/>
          <w:color w:val="000000" w:themeColor="text1"/>
          <w:sz w:val="24"/>
          <w:szCs w:val="24"/>
          <w:shd w:val="clear" w:color="auto" w:fill="FFFFFF"/>
        </w:rPr>
        <w:t>telephone</w:t>
      </w:r>
      <w:r w:rsidR="003C7D12" w:rsidRPr="002619E2">
        <w:rPr>
          <w:rFonts w:ascii="Calibri Light" w:hAnsi="Calibri Light" w:cs="Calibri Light"/>
          <w:b w:val="0"/>
          <w:color w:val="000000" w:themeColor="text1"/>
          <w:sz w:val="24"/>
          <w:szCs w:val="24"/>
          <w:shd w:val="clear" w:color="auto" w:fill="FFFFFF"/>
        </w:rPr>
        <w:t xml:space="preserve">, in </w:t>
      </w:r>
      <w:r w:rsidR="00CE02C8" w:rsidRPr="002619E2">
        <w:rPr>
          <w:rFonts w:ascii="Calibri Light" w:hAnsi="Calibri Light" w:cs="Calibri Light"/>
          <w:b w:val="0"/>
          <w:color w:val="000000" w:themeColor="text1"/>
          <w:sz w:val="24"/>
          <w:szCs w:val="24"/>
          <w:shd w:val="clear" w:color="auto" w:fill="FFFFFF"/>
        </w:rPr>
        <w:t>writing</w:t>
      </w:r>
      <w:r w:rsidR="003C7D12" w:rsidRPr="002619E2">
        <w:rPr>
          <w:rFonts w:ascii="Calibri Light" w:hAnsi="Calibri Light" w:cs="Calibri Light"/>
          <w:b w:val="0"/>
          <w:color w:val="000000" w:themeColor="text1"/>
          <w:sz w:val="24"/>
          <w:szCs w:val="24"/>
          <w:shd w:val="clear" w:color="auto" w:fill="FFFFFF"/>
        </w:rPr>
        <w:t>, in person, or online</w:t>
      </w:r>
      <w:r w:rsidR="00A11849" w:rsidRPr="002619E2">
        <w:rPr>
          <w:rFonts w:ascii="Calibri Light" w:hAnsi="Calibri Light" w:cs="Calibri Light"/>
          <w:b w:val="0"/>
          <w:color w:val="000000" w:themeColor="text1"/>
          <w:sz w:val="24"/>
          <w:szCs w:val="24"/>
          <w:shd w:val="clear" w:color="auto" w:fill="FFFFFF"/>
        </w:rPr>
        <w:t xml:space="preserve">. </w:t>
      </w:r>
      <w:r w:rsidR="00A43028" w:rsidRPr="002619E2">
        <w:rPr>
          <w:rFonts w:ascii="Calibri Light" w:hAnsi="Calibri Light" w:cs="Calibri Light"/>
          <w:b w:val="0"/>
          <w:color w:val="000000" w:themeColor="text1"/>
          <w:sz w:val="24"/>
          <w:szCs w:val="24"/>
          <w:shd w:val="clear" w:color="auto" w:fill="FFFFFF"/>
        </w:rPr>
        <w:t xml:space="preserve">This discretion must be exercised in accordance with public law principles including </w:t>
      </w:r>
      <w:r w:rsidR="00211FEA" w:rsidRPr="002619E2">
        <w:rPr>
          <w:rFonts w:ascii="Calibri Light" w:hAnsi="Calibri Light" w:cs="Calibri Light"/>
          <w:b w:val="0"/>
          <w:color w:val="000000" w:themeColor="text1"/>
          <w:sz w:val="24"/>
          <w:szCs w:val="24"/>
          <w:shd w:val="clear" w:color="auto" w:fill="FFFFFF"/>
        </w:rPr>
        <w:t>compliance  with the Equality Act 2010 (‘</w:t>
      </w:r>
      <w:r w:rsidR="00211FEA" w:rsidRPr="002619E2">
        <w:rPr>
          <w:rFonts w:ascii="Calibri Light" w:hAnsi="Calibri Light" w:cs="Calibri Light"/>
          <w:bCs w:val="0"/>
          <w:color w:val="000000" w:themeColor="text1"/>
          <w:sz w:val="24"/>
          <w:szCs w:val="24"/>
          <w:shd w:val="clear" w:color="auto" w:fill="FFFFFF"/>
        </w:rPr>
        <w:t>EA 2010</w:t>
      </w:r>
      <w:r w:rsidR="00211FEA" w:rsidRPr="002619E2">
        <w:rPr>
          <w:rFonts w:ascii="Calibri Light" w:hAnsi="Calibri Light" w:cs="Calibri Light"/>
          <w:b w:val="0"/>
          <w:color w:val="000000" w:themeColor="text1"/>
          <w:sz w:val="24"/>
          <w:szCs w:val="24"/>
          <w:shd w:val="clear" w:color="auto" w:fill="FFFFFF"/>
        </w:rPr>
        <w:t xml:space="preserve">’) and </w:t>
      </w:r>
      <w:r w:rsidR="00A43028" w:rsidRPr="002619E2">
        <w:rPr>
          <w:rFonts w:ascii="Calibri Light" w:hAnsi="Calibri Light" w:cs="Calibri Light"/>
          <w:b w:val="0"/>
          <w:color w:val="000000" w:themeColor="text1"/>
          <w:sz w:val="24"/>
          <w:szCs w:val="24"/>
          <w:shd w:val="clear" w:color="auto" w:fill="FFFFFF"/>
        </w:rPr>
        <w:t>regard to relevant factors such as C’s health and personal circumstances and DWP’s own guidance</w:t>
      </w:r>
      <w:r w:rsidR="00211FEA" w:rsidRPr="002619E2">
        <w:rPr>
          <w:rFonts w:ascii="Calibri Light" w:hAnsi="Calibri Light" w:cs="Calibri Light"/>
          <w:b w:val="0"/>
          <w:color w:val="000000" w:themeColor="text1"/>
          <w:sz w:val="24"/>
          <w:szCs w:val="24"/>
          <w:shd w:val="clear" w:color="auto" w:fill="FFFFFF"/>
        </w:rPr>
        <w:t xml:space="preserve">. </w:t>
      </w:r>
    </w:p>
    <w:p w14:paraId="3C2FB210" w14:textId="3A5DB872" w:rsidR="003C7D12" w:rsidRPr="002619E2" w:rsidRDefault="003C7D12" w:rsidP="002619E2">
      <w:pPr>
        <w:pStyle w:val="Heading5"/>
        <w:widowControl w:val="0"/>
        <w:numPr>
          <w:ilvl w:val="0"/>
          <w:numId w:val="46"/>
        </w:numPr>
        <w:shd w:val="clear" w:color="auto" w:fill="FFFFFF"/>
        <w:spacing w:before="240" w:beforeAutospacing="0" w:after="240" w:afterAutospacing="0" w:line="360" w:lineRule="auto"/>
        <w:jc w:val="both"/>
        <w:rPr>
          <w:rFonts w:ascii="Calibri Light" w:hAnsi="Calibri Light" w:cs="Calibri Light"/>
          <w:b w:val="0"/>
          <w:bCs w:val="0"/>
          <w:i/>
          <w:color w:val="000000" w:themeColor="text1"/>
          <w:sz w:val="24"/>
          <w:szCs w:val="24"/>
        </w:rPr>
      </w:pPr>
      <w:r w:rsidRPr="002619E2">
        <w:rPr>
          <w:rFonts w:ascii="Calibri Light" w:hAnsi="Calibri Light" w:cs="Calibri Light"/>
          <w:b w:val="0"/>
          <w:color w:val="000000" w:themeColor="text1"/>
          <w:sz w:val="24"/>
          <w:szCs w:val="24"/>
          <w:shd w:val="clear" w:color="auto" w:fill="FFFFFF"/>
        </w:rPr>
        <w:t xml:space="preserve">As standard (unless otherwise determined by SSWP) notification of a change of circumstances by claimants in writing </w:t>
      </w:r>
      <w:r w:rsidRPr="002619E2">
        <w:rPr>
          <w:rFonts w:ascii="Calibri Light" w:hAnsi="Calibri Light" w:cs="Calibri Light"/>
          <w:bCs w:val="0"/>
          <w:color w:val="000000" w:themeColor="text1"/>
          <w:sz w:val="24"/>
          <w:szCs w:val="24"/>
          <w:shd w:val="clear" w:color="auto" w:fill="FFFFFF"/>
        </w:rPr>
        <w:t>or by telephone</w:t>
      </w:r>
      <w:r w:rsidRPr="002619E2">
        <w:rPr>
          <w:rFonts w:ascii="Calibri Light" w:hAnsi="Calibri Light" w:cs="Calibri Light"/>
          <w:b w:val="0"/>
          <w:color w:val="000000" w:themeColor="text1"/>
          <w:sz w:val="24"/>
          <w:szCs w:val="24"/>
          <w:shd w:val="clear" w:color="auto" w:fill="FFFFFF"/>
        </w:rPr>
        <w:t xml:space="preserve"> will be accepted by SSWP:</w:t>
      </w:r>
    </w:p>
    <w:p w14:paraId="0FD81A83" w14:textId="503C9B0E" w:rsidR="003C7D12" w:rsidRPr="002619E2" w:rsidRDefault="003C7D12" w:rsidP="003C7D12">
      <w:pPr>
        <w:pStyle w:val="Heading5"/>
        <w:widowControl w:val="0"/>
        <w:shd w:val="clear" w:color="auto" w:fill="FFFFFF"/>
        <w:spacing w:before="240" w:after="240" w:line="360" w:lineRule="auto"/>
        <w:ind w:left="1134"/>
        <w:jc w:val="both"/>
        <w:rPr>
          <w:rFonts w:ascii="Calibri Light" w:hAnsi="Calibri Light" w:cs="Calibri Light"/>
          <w:b w:val="0"/>
          <w:bCs w:val="0"/>
          <w:i/>
          <w:color w:val="000000" w:themeColor="text1"/>
          <w:sz w:val="24"/>
          <w:szCs w:val="24"/>
        </w:rPr>
      </w:pPr>
      <w:r w:rsidRPr="002619E2">
        <w:rPr>
          <w:rFonts w:ascii="Calibri Light" w:hAnsi="Calibri Light" w:cs="Calibri Light"/>
          <w:i/>
          <w:color w:val="000000" w:themeColor="text1"/>
          <w:sz w:val="24"/>
          <w:szCs w:val="24"/>
        </w:rPr>
        <w:t>38</w:t>
      </w:r>
      <w:r w:rsidRPr="002619E2">
        <w:rPr>
          <w:rFonts w:ascii="Calibri Light" w:hAnsi="Calibri Light" w:cs="Calibri Light"/>
          <w:b w:val="0"/>
          <w:bCs w:val="0"/>
          <w:i/>
          <w:color w:val="000000" w:themeColor="text1"/>
          <w:sz w:val="24"/>
          <w:szCs w:val="24"/>
        </w:rPr>
        <w:t>.- (5) A notification of any change of circumstances under paragraph (4) must be given—</w:t>
      </w:r>
    </w:p>
    <w:p w14:paraId="23C94EAB" w14:textId="48B311EE" w:rsidR="003C7D12" w:rsidRPr="002619E2" w:rsidRDefault="003C7D12" w:rsidP="003C7D12">
      <w:pPr>
        <w:pStyle w:val="Heading5"/>
        <w:widowControl w:val="0"/>
        <w:shd w:val="clear" w:color="auto" w:fill="FFFFFF"/>
        <w:spacing w:before="240" w:after="240" w:line="360" w:lineRule="auto"/>
        <w:ind w:left="1701"/>
        <w:jc w:val="both"/>
        <w:rPr>
          <w:rFonts w:ascii="Calibri Light" w:hAnsi="Calibri Light" w:cs="Calibri Light"/>
          <w:b w:val="0"/>
          <w:bCs w:val="0"/>
          <w:i/>
          <w:color w:val="000000" w:themeColor="text1"/>
          <w:sz w:val="24"/>
          <w:szCs w:val="24"/>
        </w:rPr>
      </w:pPr>
      <w:r w:rsidRPr="002619E2">
        <w:rPr>
          <w:rFonts w:ascii="Calibri Light" w:hAnsi="Calibri Light" w:cs="Calibri Light"/>
          <w:b w:val="0"/>
          <w:bCs w:val="0"/>
          <w:i/>
          <w:color w:val="000000" w:themeColor="text1"/>
          <w:sz w:val="24"/>
          <w:szCs w:val="24"/>
        </w:rPr>
        <w:t>(a) in writing or by telephone (unless the Secretary of State determines in any case that notice must be given in a particular way or to accept notice given otherwise than in writing or by telephone); or</w:t>
      </w:r>
    </w:p>
    <w:p w14:paraId="7CDBC937" w14:textId="18C3A9CF" w:rsidR="003C7D12" w:rsidRPr="002619E2" w:rsidRDefault="003C7D12" w:rsidP="003C7D12">
      <w:pPr>
        <w:pStyle w:val="Heading5"/>
        <w:widowControl w:val="0"/>
        <w:shd w:val="clear" w:color="auto" w:fill="FFFFFF"/>
        <w:spacing w:before="240" w:after="240" w:line="360" w:lineRule="auto"/>
        <w:ind w:left="1701"/>
        <w:jc w:val="both"/>
        <w:rPr>
          <w:rFonts w:ascii="Calibri Light" w:hAnsi="Calibri Light" w:cs="Calibri Light"/>
          <w:b w:val="0"/>
          <w:bCs w:val="0"/>
          <w:i/>
          <w:color w:val="000000" w:themeColor="text1"/>
          <w:sz w:val="24"/>
          <w:szCs w:val="24"/>
        </w:rPr>
      </w:pPr>
      <w:r w:rsidRPr="002619E2">
        <w:rPr>
          <w:rFonts w:ascii="Calibri Light" w:hAnsi="Calibri Light" w:cs="Calibri Light"/>
          <w:b w:val="0"/>
          <w:bCs w:val="0"/>
          <w:i/>
          <w:color w:val="000000" w:themeColor="text1"/>
          <w:sz w:val="24"/>
          <w:szCs w:val="24"/>
        </w:rPr>
        <w:t>(b) in writing if in any class of case the Secretary of State requires written notice (unless the Secretary of State determines in any case to accept notice given otherwise than in writing),</w:t>
      </w:r>
    </w:p>
    <w:p w14:paraId="3A2487DF" w14:textId="16C32DAE" w:rsidR="003C7D12" w:rsidRPr="002619E2" w:rsidRDefault="003C7D12" w:rsidP="003C7D12">
      <w:pPr>
        <w:pStyle w:val="Heading5"/>
        <w:widowControl w:val="0"/>
        <w:shd w:val="clear" w:color="auto" w:fill="FFFFFF"/>
        <w:spacing w:before="240" w:beforeAutospacing="0" w:after="240" w:afterAutospacing="0" w:line="360" w:lineRule="auto"/>
        <w:ind w:left="1134"/>
        <w:jc w:val="both"/>
        <w:rPr>
          <w:rFonts w:ascii="Calibri Light" w:hAnsi="Calibri Light" w:cs="Calibri Light"/>
          <w:b w:val="0"/>
          <w:bCs w:val="0"/>
          <w:i/>
          <w:color w:val="000000" w:themeColor="text1"/>
          <w:sz w:val="24"/>
          <w:szCs w:val="24"/>
        </w:rPr>
      </w:pPr>
      <w:r w:rsidRPr="002619E2">
        <w:rPr>
          <w:rFonts w:ascii="Calibri Light" w:hAnsi="Calibri Light" w:cs="Calibri Light"/>
          <w:b w:val="0"/>
          <w:bCs w:val="0"/>
          <w:i/>
          <w:color w:val="000000" w:themeColor="text1"/>
          <w:sz w:val="24"/>
          <w:szCs w:val="24"/>
        </w:rPr>
        <w:t>and must be sent or delivered to, or received at, the appropriate office.</w:t>
      </w:r>
    </w:p>
    <w:p w14:paraId="2D6E7D00" w14:textId="6BBD91A0" w:rsidR="00E07663" w:rsidRPr="002619E2" w:rsidRDefault="00E07663"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Under section 14</w:t>
      </w:r>
      <w:r w:rsidR="009B77F0" w:rsidRPr="002619E2">
        <w:rPr>
          <w:rStyle w:val="legds"/>
          <w:rFonts w:ascii="Calibri Light" w:hAnsi="Calibri Light" w:cs="Calibri Light"/>
          <w:b w:val="0"/>
          <w:color w:val="000000" w:themeColor="text1"/>
          <w:sz w:val="24"/>
          <w:szCs w:val="24"/>
        </w:rPr>
        <w:t>(3)</w:t>
      </w:r>
      <w:r w:rsidRPr="002619E2">
        <w:rPr>
          <w:rStyle w:val="legds"/>
          <w:rFonts w:ascii="Calibri Light" w:hAnsi="Calibri Light" w:cs="Calibri Light"/>
          <w:b w:val="0"/>
          <w:color w:val="000000" w:themeColor="text1"/>
          <w:sz w:val="24"/>
          <w:szCs w:val="24"/>
        </w:rPr>
        <w:t xml:space="preserve"> Welfare Rights Act 2012 (</w:t>
      </w:r>
      <w:r w:rsidR="005128FA" w:rsidRPr="002619E2">
        <w:rPr>
          <w:rStyle w:val="legds"/>
          <w:rFonts w:ascii="Calibri Light" w:hAnsi="Calibri Light" w:cs="Calibri Light"/>
          <w:b w:val="0"/>
          <w:color w:val="000000" w:themeColor="text1"/>
          <w:sz w:val="24"/>
          <w:szCs w:val="24"/>
        </w:rPr>
        <w:t>“</w:t>
      </w:r>
      <w:r w:rsidRPr="002619E2">
        <w:rPr>
          <w:rStyle w:val="legds"/>
          <w:rFonts w:ascii="Calibri Light" w:hAnsi="Calibri Light" w:cs="Calibri Light"/>
          <w:color w:val="000000" w:themeColor="text1"/>
          <w:sz w:val="24"/>
          <w:szCs w:val="24"/>
        </w:rPr>
        <w:t>WRA 2012</w:t>
      </w:r>
      <w:r w:rsidR="005128FA" w:rsidRPr="002619E2">
        <w:rPr>
          <w:rStyle w:val="legds"/>
          <w:rFonts w:ascii="Calibri Light" w:hAnsi="Calibri Light" w:cs="Calibri Light"/>
          <w:b w:val="0"/>
          <w:color w:val="000000" w:themeColor="text1"/>
          <w:sz w:val="24"/>
          <w:szCs w:val="24"/>
        </w:rPr>
        <w:t>”</w:t>
      </w:r>
      <w:r w:rsidRPr="002619E2">
        <w:rPr>
          <w:rStyle w:val="legds"/>
          <w:rFonts w:ascii="Calibri Light" w:hAnsi="Calibri Light" w:cs="Calibri Light"/>
          <w:b w:val="0"/>
          <w:color w:val="000000" w:themeColor="text1"/>
          <w:sz w:val="24"/>
          <w:szCs w:val="24"/>
        </w:rPr>
        <w:t>):</w:t>
      </w:r>
    </w:p>
    <w:p w14:paraId="02BE26F8" w14:textId="77777777" w:rsidR="00E07663" w:rsidRPr="002619E2" w:rsidRDefault="00E07663" w:rsidP="00E07663">
      <w:pPr>
        <w:pStyle w:val="Heading5"/>
        <w:shd w:val="clear" w:color="auto" w:fill="FFFFFF"/>
        <w:spacing w:before="240" w:beforeAutospacing="0" w:after="240" w:afterAutospacing="0" w:line="360" w:lineRule="auto"/>
        <w:ind w:left="1134"/>
        <w:rPr>
          <w:rStyle w:val="legds"/>
          <w:rFonts w:ascii="Calibri Light" w:hAnsi="Calibri Light" w:cs="Calibri Light"/>
          <w:bCs w:val="0"/>
          <w:i/>
          <w:color w:val="000000" w:themeColor="text1"/>
          <w:sz w:val="24"/>
          <w:szCs w:val="24"/>
        </w:rPr>
      </w:pPr>
      <w:r w:rsidRPr="002619E2">
        <w:rPr>
          <w:rStyle w:val="legds"/>
          <w:rFonts w:ascii="Calibri Light" w:hAnsi="Calibri Light" w:cs="Calibri Light"/>
          <w:bCs w:val="0"/>
          <w:i/>
          <w:color w:val="000000" w:themeColor="text1"/>
          <w:sz w:val="24"/>
          <w:szCs w:val="24"/>
        </w:rPr>
        <w:t>Claimant commitment</w:t>
      </w:r>
    </w:p>
    <w:p w14:paraId="53E9B3E3" w14:textId="77777777" w:rsidR="00E07663" w:rsidRPr="002619E2" w:rsidRDefault="00E07663" w:rsidP="00E07663">
      <w:pPr>
        <w:pStyle w:val="Heading5"/>
        <w:shd w:val="clear" w:color="auto" w:fill="FFFFFF"/>
        <w:spacing w:before="240" w:beforeAutospacing="0" w:after="240" w:afterAutospacing="0" w:line="360" w:lineRule="auto"/>
        <w:ind w:left="1134"/>
        <w:rPr>
          <w:rStyle w:val="legds"/>
          <w:rFonts w:ascii="Calibri Light" w:hAnsi="Calibri Light" w:cs="Calibri Light"/>
          <w:b w:val="0"/>
          <w:bCs w:val="0"/>
          <w:i/>
          <w:color w:val="000000" w:themeColor="text1"/>
          <w:sz w:val="24"/>
          <w:szCs w:val="24"/>
        </w:rPr>
      </w:pPr>
      <w:r w:rsidRPr="002619E2">
        <w:rPr>
          <w:rStyle w:val="legds"/>
          <w:rFonts w:ascii="Calibri Light" w:hAnsi="Calibri Light" w:cs="Calibri Light"/>
          <w:bCs w:val="0"/>
          <w:i/>
          <w:color w:val="000000" w:themeColor="text1"/>
          <w:sz w:val="24"/>
          <w:szCs w:val="24"/>
        </w:rPr>
        <w:t xml:space="preserve"> </w:t>
      </w:r>
      <w:r w:rsidR="002E3C50" w:rsidRPr="002619E2">
        <w:rPr>
          <w:rStyle w:val="legds"/>
          <w:rFonts w:ascii="Calibri Light" w:hAnsi="Calibri Light" w:cs="Calibri Light"/>
          <w:bCs w:val="0"/>
          <w:i/>
          <w:color w:val="000000" w:themeColor="text1"/>
          <w:sz w:val="24"/>
          <w:szCs w:val="24"/>
        </w:rPr>
        <w:t>14</w:t>
      </w:r>
      <w:r w:rsidR="002E3C50" w:rsidRPr="002619E2">
        <w:rPr>
          <w:rStyle w:val="legds"/>
          <w:rFonts w:ascii="Calibri Light" w:hAnsi="Calibri Light" w:cs="Calibri Light"/>
          <w:b w:val="0"/>
          <w:bCs w:val="0"/>
          <w:i/>
          <w:color w:val="000000" w:themeColor="text1"/>
          <w:sz w:val="24"/>
          <w:szCs w:val="24"/>
        </w:rPr>
        <w:t>.-</w:t>
      </w:r>
      <w:r w:rsidRPr="002619E2">
        <w:rPr>
          <w:rStyle w:val="legds"/>
          <w:rFonts w:ascii="Calibri Light" w:hAnsi="Calibri Light" w:cs="Calibri Light"/>
          <w:b w:val="0"/>
          <w:bCs w:val="0"/>
          <w:i/>
          <w:color w:val="000000" w:themeColor="text1"/>
          <w:sz w:val="24"/>
          <w:szCs w:val="24"/>
        </w:rPr>
        <w:t>(…)(3) A claimant commitment is to be in such form as the Secretary of State thinks fit.</w:t>
      </w:r>
    </w:p>
    <w:p w14:paraId="47A6E35C" w14:textId="6B06386F" w:rsidR="00E07663" w:rsidRPr="002619E2" w:rsidRDefault="00E07663" w:rsidP="002619E2">
      <w:pPr>
        <w:pStyle w:val="Heading5"/>
        <w:numPr>
          <w:ilvl w:val="0"/>
          <w:numId w:val="46"/>
        </w:numPr>
        <w:shd w:val="clear" w:color="auto" w:fill="FFFFFF"/>
        <w:spacing w:before="240" w:after="240" w:line="360" w:lineRule="auto"/>
        <w:jc w:val="both"/>
        <w:rPr>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 xml:space="preserve">Under section 24(4) WRA 2012, which concerns work-related requirements: </w:t>
      </w:r>
    </w:p>
    <w:p w14:paraId="686D0D5F" w14:textId="77777777" w:rsidR="00E07663" w:rsidRPr="002619E2" w:rsidRDefault="00E07663"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Cs w:val="0"/>
          <w:i/>
          <w:color w:val="000000" w:themeColor="text1"/>
          <w:sz w:val="24"/>
          <w:szCs w:val="24"/>
        </w:rPr>
      </w:pPr>
      <w:r w:rsidRPr="002619E2">
        <w:rPr>
          <w:rStyle w:val="legds"/>
          <w:rFonts w:ascii="Calibri Light" w:hAnsi="Calibri Light" w:cs="Calibri Light"/>
          <w:bCs w:val="0"/>
          <w:i/>
          <w:color w:val="000000" w:themeColor="text1"/>
          <w:sz w:val="24"/>
          <w:szCs w:val="24"/>
        </w:rPr>
        <w:t>Imposition of requirements</w:t>
      </w:r>
    </w:p>
    <w:p w14:paraId="3AA6E442" w14:textId="77777777" w:rsidR="00E07663" w:rsidRPr="002619E2" w:rsidRDefault="002734D2"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bCs w:val="0"/>
          <w:i/>
          <w:color w:val="000000" w:themeColor="text1"/>
          <w:sz w:val="24"/>
          <w:szCs w:val="24"/>
        </w:rPr>
      </w:pPr>
      <w:r w:rsidRPr="002619E2">
        <w:rPr>
          <w:rStyle w:val="legds"/>
          <w:rFonts w:ascii="Calibri Light" w:hAnsi="Calibri Light" w:cs="Calibri Light"/>
          <w:bCs w:val="0"/>
          <w:i/>
          <w:color w:val="000000" w:themeColor="text1"/>
          <w:sz w:val="24"/>
          <w:szCs w:val="24"/>
        </w:rPr>
        <w:lastRenderedPageBreak/>
        <w:t>24</w:t>
      </w:r>
      <w:r w:rsidRPr="002619E2">
        <w:rPr>
          <w:rStyle w:val="legds"/>
          <w:rFonts w:ascii="Calibri Light" w:hAnsi="Calibri Light" w:cs="Calibri Light"/>
          <w:b w:val="0"/>
          <w:bCs w:val="0"/>
          <w:i/>
          <w:color w:val="000000" w:themeColor="text1"/>
          <w:sz w:val="24"/>
          <w:szCs w:val="24"/>
        </w:rPr>
        <w:t>.-</w:t>
      </w:r>
      <w:r w:rsidR="00E07663" w:rsidRPr="002619E2">
        <w:rPr>
          <w:rStyle w:val="legds"/>
          <w:rFonts w:ascii="Calibri Light" w:hAnsi="Calibri Light" w:cs="Calibri Light"/>
          <w:b w:val="0"/>
          <w:bCs w:val="0"/>
          <w:i/>
          <w:color w:val="000000" w:themeColor="text1"/>
          <w:sz w:val="24"/>
          <w:szCs w:val="24"/>
        </w:rPr>
        <w:t>(…)(4) Notification of a requirement imposed under this Part (or any change to or revocation of such a requirement) is, if not included in the claimant commitment, to be in such manner as the Secretary of State may determine.</w:t>
      </w:r>
    </w:p>
    <w:p w14:paraId="52412539" w14:textId="2B82764A" w:rsidR="00A11849" w:rsidRPr="002619E2" w:rsidRDefault="00A11849" w:rsidP="002619E2">
      <w:pPr>
        <w:pStyle w:val="Heading5"/>
        <w:numPr>
          <w:ilvl w:val="0"/>
          <w:numId w:val="46"/>
        </w:numPr>
        <w:shd w:val="clear" w:color="auto" w:fill="FFFFFF"/>
        <w:spacing w:before="240" w:beforeAutospacing="0" w:after="240" w:afterAutospacing="0" w:line="360" w:lineRule="auto"/>
        <w:jc w:val="both"/>
        <w:rPr>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Reg</w:t>
      </w:r>
      <w:r w:rsidR="00771E7F" w:rsidRPr="002619E2">
        <w:rPr>
          <w:rStyle w:val="legds"/>
          <w:rFonts w:ascii="Calibri Light" w:hAnsi="Calibri Light" w:cs="Calibri Light"/>
          <w:b w:val="0"/>
          <w:color w:val="000000" w:themeColor="text1"/>
          <w:sz w:val="24"/>
          <w:szCs w:val="24"/>
        </w:rPr>
        <w:t>ulation</w:t>
      </w:r>
      <w:r w:rsidRPr="002619E2">
        <w:rPr>
          <w:rStyle w:val="legds"/>
          <w:rFonts w:ascii="Calibri Light" w:hAnsi="Calibri Light" w:cs="Calibri Light"/>
          <w:b w:val="0"/>
          <w:color w:val="000000" w:themeColor="text1"/>
          <w:sz w:val="24"/>
          <w:szCs w:val="24"/>
        </w:rPr>
        <w:t xml:space="preserve"> 38 (CP) </w:t>
      </w:r>
      <w:r w:rsidR="00771E7F" w:rsidRPr="002619E2">
        <w:rPr>
          <w:rStyle w:val="legds"/>
          <w:rFonts w:ascii="Calibri Light" w:hAnsi="Calibri Light" w:cs="Calibri Light"/>
          <w:b w:val="0"/>
          <w:color w:val="000000" w:themeColor="text1"/>
          <w:sz w:val="24"/>
          <w:szCs w:val="24"/>
        </w:rPr>
        <w:t xml:space="preserve">Regs </w:t>
      </w:r>
      <w:r w:rsidRPr="002619E2">
        <w:rPr>
          <w:rStyle w:val="legds"/>
          <w:rFonts w:ascii="Calibri Light" w:hAnsi="Calibri Light" w:cs="Calibri Light"/>
          <w:b w:val="0"/>
          <w:color w:val="000000" w:themeColor="text1"/>
          <w:sz w:val="24"/>
          <w:szCs w:val="24"/>
        </w:rPr>
        <w:t>and ss</w:t>
      </w:r>
      <w:r w:rsidR="00771E7F" w:rsidRPr="002619E2">
        <w:rPr>
          <w:rStyle w:val="legds"/>
          <w:rFonts w:ascii="Calibri Light" w:hAnsi="Calibri Light" w:cs="Calibri Light"/>
          <w:b w:val="0"/>
          <w:color w:val="000000" w:themeColor="text1"/>
          <w:sz w:val="24"/>
          <w:szCs w:val="24"/>
        </w:rPr>
        <w:t>.</w:t>
      </w:r>
      <w:r w:rsidRPr="002619E2">
        <w:rPr>
          <w:rStyle w:val="legds"/>
          <w:rFonts w:ascii="Calibri Light" w:hAnsi="Calibri Light" w:cs="Calibri Light"/>
          <w:b w:val="0"/>
          <w:color w:val="000000" w:themeColor="text1"/>
          <w:sz w:val="24"/>
          <w:szCs w:val="24"/>
        </w:rPr>
        <w:t xml:space="preserve">14(3) and 24(4) </w:t>
      </w:r>
      <w:r w:rsidR="003C7D12" w:rsidRPr="002619E2">
        <w:rPr>
          <w:rStyle w:val="legds"/>
          <w:rFonts w:ascii="Calibri Light" w:hAnsi="Calibri Light" w:cs="Calibri Light"/>
          <w:b w:val="0"/>
          <w:color w:val="000000" w:themeColor="text1"/>
          <w:sz w:val="24"/>
          <w:szCs w:val="24"/>
        </w:rPr>
        <w:t xml:space="preserve">WRA </w:t>
      </w:r>
      <w:r w:rsidRPr="002619E2">
        <w:rPr>
          <w:rStyle w:val="legds"/>
          <w:rFonts w:ascii="Calibri Light" w:hAnsi="Calibri Light" w:cs="Calibri Light"/>
          <w:b w:val="0"/>
          <w:color w:val="000000" w:themeColor="text1"/>
          <w:sz w:val="24"/>
          <w:szCs w:val="24"/>
        </w:rPr>
        <w:t xml:space="preserve">provide SSWP with discretion as to how to communicate with claimants. </w:t>
      </w:r>
      <w:r w:rsidRPr="002619E2">
        <w:rPr>
          <w:rFonts w:ascii="Calibri Light" w:hAnsi="Calibri Light" w:cs="Calibri Light"/>
          <w:b w:val="0"/>
          <w:color w:val="000000" w:themeColor="text1"/>
          <w:sz w:val="24"/>
          <w:szCs w:val="24"/>
          <w:shd w:val="clear" w:color="auto" w:fill="FFFFFF"/>
        </w:rPr>
        <w:t xml:space="preserve">This discretion must </w:t>
      </w:r>
      <w:r w:rsidR="00A43028" w:rsidRPr="002619E2">
        <w:rPr>
          <w:rFonts w:ascii="Calibri Light" w:hAnsi="Calibri Light" w:cs="Calibri Light"/>
          <w:b w:val="0"/>
          <w:color w:val="000000" w:themeColor="text1"/>
          <w:sz w:val="24"/>
          <w:szCs w:val="24"/>
          <w:shd w:val="clear" w:color="auto" w:fill="FFFFFF"/>
        </w:rPr>
        <w:t xml:space="preserve">also </w:t>
      </w:r>
      <w:r w:rsidRPr="002619E2">
        <w:rPr>
          <w:rFonts w:ascii="Calibri Light" w:hAnsi="Calibri Light" w:cs="Calibri Light"/>
          <w:b w:val="0"/>
          <w:color w:val="000000" w:themeColor="text1"/>
          <w:sz w:val="24"/>
          <w:szCs w:val="24"/>
          <w:shd w:val="clear" w:color="auto" w:fill="FFFFFF"/>
        </w:rPr>
        <w:t>be exercised under public law principles</w:t>
      </w:r>
      <w:r w:rsidR="00EB7960" w:rsidRPr="002619E2">
        <w:rPr>
          <w:rFonts w:ascii="Calibri Light" w:hAnsi="Calibri Light" w:cs="Calibri Light"/>
          <w:b w:val="0"/>
          <w:color w:val="000000" w:themeColor="text1"/>
          <w:sz w:val="24"/>
          <w:szCs w:val="24"/>
          <w:shd w:val="clear" w:color="auto" w:fill="FFFFFF"/>
        </w:rPr>
        <w:t>,</w:t>
      </w:r>
      <w:r w:rsidR="00211FEA" w:rsidRPr="002619E2">
        <w:rPr>
          <w:rFonts w:ascii="Calibri Light" w:hAnsi="Calibri Light" w:cs="Calibri Light"/>
          <w:b w:val="0"/>
          <w:color w:val="000000" w:themeColor="text1"/>
          <w:sz w:val="24"/>
          <w:szCs w:val="24"/>
          <w:shd w:val="clear" w:color="auto" w:fill="FFFFFF"/>
        </w:rPr>
        <w:t xml:space="preserve"> as described above</w:t>
      </w:r>
      <w:r w:rsidRPr="002619E2">
        <w:rPr>
          <w:rFonts w:ascii="Calibri Light" w:hAnsi="Calibri Light" w:cs="Calibri Light"/>
          <w:b w:val="0"/>
          <w:color w:val="000000" w:themeColor="text1"/>
          <w:sz w:val="24"/>
          <w:szCs w:val="24"/>
          <w:shd w:val="clear" w:color="auto" w:fill="FFFFFF"/>
        </w:rPr>
        <w:t>.</w:t>
      </w:r>
    </w:p>
    <w:p w14:paraId="2F8F7D49" w14:textId="651347EF" w:rsidR="002D42D1" w:rsidRPr="002619E2" w:rsidRDefault="00FC71F9"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themeColor="text1"/>
          <w:sz w:val="24"/>
          <w:szCs w:val="24"/>
        </w:rPr>
      </w:pPr>
      <w:r w:rsidRPr="002619E2">
        <w:rPr>
          <w:rStyle w:val="legds"/>
          <w:rFonts w:ascii="Calibri Light" w:hAnsi="Calibri Light" w:cs="Calibri Light"/>
          <w:b w:val="0"/>
          <w:color w:val="000000" w:themeColor="text1"/>
          <w:sz w:val="24"/>
          <w:szCs w:val="24"/>
        </w:rPr>
        <w:t>Under s</w:t>
      </w:r>
      <w:r w:rsidR="00771E7F" w:rsidRPr="002619E2">
        <w:rPr>
          <w:rStyle w:val="legds"/>
          <w:rFonts w:ascii="Calibri Light" w:hAnsi="Calibri Light" w:cs="Calibri Light"/>
          <w:b w:val="0"/>
          <w:color w:val="000000" w:themeColor="text1"/>
          <w:sz w:val="24"/>
          <w:szCs w:val="24"/>
        </w:rPr>
        <w:t xml:space="preserve">ection </w:t>
      </w:r>
      <w:r w:rsidRPr="002619E2">
        <w:rPr>
          <w:rStyle w:val="legds"/>
          <w:rFonts w:ascii="Calibri Light" w:hAnsi="Calibri Light" w:cs="Calibri Light"/>
          <w:b w:val="0"/>
          <w:color w:val="000000" w:themeColor="text1"/>
          <w:sz w:val="24"/>
          <w:szCs w:val="24"/>
        </w:rPr>
        <w:t xml:space="preserve">19 </w:t>
      </w:r>
      <w:r w:rsidRPr="002619E2">
        <w:rPr>
          <w:rStyle w:val="legds"/>
          <w:rFonts w:ascii="Calibri Light" w:hAnsi="Calibri Light" w:cs="Calibri Light"/>
          <w:b w:val="0"/>
          <w:bCs w:val="0"/>
          <w:color w:val="000000" w:themeColor="text1"/>
          <w:sz w:val="24"/>
          <w:szCs w:val="24"/>
        </w:rPr>
        <w:t>EA 2010</w:t>
      </w:r>
      <w:r w:rsidRPr="002619E2">
        <w:rPr>
          <w:rStyle w:val="legds"/>
          <w:rFonts w:ascii="Calibri Light" w:hAnsi="Calibri Light" w:cs="Calibri Light"/>
          <w:b w:val="0"/>
          <w:color w:val="000000" w:themeColor="text1"/>
          <w:sz w:val="24"/>
          <w:szCs w:val="24"/>
        </w:rPr>
        <w:t xml:space="preserve"> it is indirectly discriminatory to claimants with protected characteristics, which include disability, to apply a criterion or practice to all claimants</w:t>
      </w:r>
      <w:r w:rsidR="00C8601A" w:rsidRPr="002619E2">
        <w:rPr>
          <w:rStyle w:val="legds"/>
          <w:rFonts w:ascii="Calibri Light" w:hAnsi="Calibri Light" w:cs="Calibri Light"/>
          <w:b w:val="0"/>
          <w:color w:val="000000" w:themeColor="text1"/>
          <w:sz w:val="24"/>
          <w:szCs w:val="24"/>
        </w:rPr>
        <w:t xml:space="preserve"> (here, requiring them to manage their UC </w:t>
      </w:r>
      <w:r w:rsidR="009B77F0" w:rsidRPr="002619E2">
        <w:rPr>
          <w:rStyle w:val="legds"/>
          <w:rFonts w:ascii="Calibri Light" w:hAnsi="Calibri Light" w:cs="Calibri Light"/>
          <w:b w:val="0"/>
          <w:color w:val="000000" w:themeColor="text1"/>
          <w:sz w:val="24"/>
          <w:szCs w:val="24"/>
        </w:rPr>
        <w:t>account</w:t>
      </w:r>
      <w:r w:rsidR="00C8601A" w:rsidRPr="002619E2">
        <w:rPr>
          <w:rStyle w:val="legds"/>
          <w:rFonts w:ascii="Calibri Light" w:hAnsi="Calibri Light" w:cs="Calibri Light"/>
          <w:b w:val="0"/>
          <w:color w:val="000000" w:themeColor="text1"/>
          <w:sz w:val="24"/>
          <w:szCs w:val="24"/>
        </w:rPr>
        <w:t>s</w:t>
      </w:r>
      <w:r w:rsidR="009B77F0" w:rsidRPr="002619E2">
        <w:rPr>
          <w:rStyle w:val="legds"/>
          <w:rFonts w:ascii="Calibri Light" w:hAnsi="Calibri Light" w:cs="Calibri Light"/>
          <w:b w:val="0"/>
          <w:color w:val="000000" w:themeColor="text1"/>
          <w:sz w:val="24"/>
          <w:szCs w:val="24"/>
        </w:rPr>
        <w:t xml:space="preserve"> and communicate with </w:t>
      </w:r>
      <w:r w:rsidR="00A11849" w:rsidRPr="002619E2">
        <w:rPr>
          <w:rStyle w:val="legds"/>
          <w:rFonts w:ascii="Calibri Light" w:hAnsi="Calibri Light" w:cs="Calibri Light"/>
          <w:b w:val="0"/>
          <w:color w:val="000000" w:themeColor="text1"/>
          <w:sz w:val="24"/>
          <w:szCs w:val="24"/>
        </w:rPr>
        <w:t>SSWP</w:t>
      </w:r>
      <w:r w:rsidR="009B77F0" w:rsidRPr="002619E2">
        <w:rPr>
          <w:rStyle w:val="legds"/>
          <w:rFonts w:ascii="Calibri Light" w:hAnsi="Calibri Light" w:cs="Calibri Light"/>
          <w:b w:val="0"/>
          <w:color w:val="000000" w:themeColor="text1"/>
          <w:sz w:val="24"/>
          <w:szCs w:val="24"/>
        </w:rPr>
        <w:t xml:space="preserve"> by</w:t>
      </w:r>
      <w:r w:rsidR="00C8601A" w:rsidRPr="002619E2">
        <w:rPr>
          <w:rStyle w:val="legds"/>
          <w:rFonts w:ascii="Calibri Light" w:hAnsi="Calibri Light" w:cs="Calibri Light"/>
          <w:b w:val="0"/>
          <w:color w:val="000000" w:themeColor="text1"/>
          <w:sz w:val="24"/>
          <w:szCs w:val="24"/>
        </w:rPr>
        <w:t xml:space="preserve"> online</w:t>
      </w:r>
      <w:r w:rsidR="009B77F0" w:rsidRPr="002619E2">
        <w:rPr>
          <w:rStyle w:val="legds"/>
          <w:rFonts w:ascii="Calibri Light" w:hAnsi="Calibri Light" w:cs="Calibri Light"/>
          <w:b w:val="0"/>
          <w:color w:val="000000" w:themeColor="text1"/>
          <w:sz w:val="24"/>
          <w:szCs w:val="24"/>
        </w:rPr>
        <w:t xml:space="preserve"> methods</w:t>
      </w:r>
      <w:r w:rsidR="00C8601A" w:rsidRPr="002619E2">
        <w:rPr>
          <w:rStyle w:val="legds"/>
          <w:rFonts w:ascii="Calibri Light" w:hAnsi="Calibri Light" w:cs="Calibri Light"/>
          <w:b w:val="0"/>
          <w:color w:val="000000" w:themeColor="text1"/>
          <w:sz w:val="24"/>
          <w:szCs w:val="24"/>
        </w:rPr>
        <w:t>)</w:t>
      </w:r>
      <w:r w:rsidRPr="002619E2">
        <w:rPr>
          <w:rStyle w:val="legds"/>
          <w:rFonts w:ascii="Calibri Light" w:hAnsi="Calibri Light" w:cs="Calibri Light"/>
          <w:b w:val="0"/>
          <w:color w:val="000000" w:themeColor="text1"/>
          <w:sz w:val="24"/>
          <w:szCs w:val="24"/>
        </w:rPr>
        <w:t>, which places claimants with that protected characteristic at a disadvantage</w:t>
      </w:r>
      <w:r w:rsidR="002D42D1" w:rsidRPr="002619E2">
        <w:rPr>
          <w:rStyle w:val="legds"/>
          <w:rFonts w:ascii="Calibri Light" w:hAnsi="Calibri Light" w:cs="Calibri Light"/>
          <w:b w:val="0"/>
          <w:color w:val="000000" w:themeColor="text1"/>
          <w:sz w:val="24"/>
          <w:szCs w:val="24"/>
        </w:rPr>
        <w:t xml:space="preserve"> </w:t>
      </w:r>
      <w:r w:rsidRPr="002619E2">
        <w:rPr>
          <w:rStyle w:val="legds"/>
          <w:rFonts w:ascii="Calibri Light" w:hAnsi="Calibri Light" w:cs="Calibri Light"/>
          <w:b w:val="0"/>
          <w:color w:val="000000" w:themeColor="text1"/>
          <w:sz w:val="24"/>
          <w:szCs w:val="24"/>
        </w:rPr>
        <w:t xml:space="preserve">where </w:t>
      </w:r>
      <w:r w:rsidR="002D42D1" w:rsidRPr="002619E2">
        <w:rPr>
          <w:rStyle w:val="legds"/>
          <w:rFonts w:ascii="Calibri Light" w:hAnsi="Calibri Light" w:cs="Calibri Light"/>
          <w:b w:val="0"/>
          <w:color w:val="000000" w:themeColor="text1"/>
          <w:sz w:val="24"/>
          <w:szCs w:val="24"/>
        </w:rPr>
        <w:t xml:space="preserve">that criterion or practice </w:t>
      </w:r>
      <w:r w:rsidRPr="002619E2">
        <w:rPr>
          <w:rStyle w:val="legds"/>
          <w:rFonts w:ascii="Calibri Light" w:hAnsi="Calibri Light" w:cs="Calibri Light"/>
          <w:b w:val="0"/>
          <w:color w:val="000000" w:themeColor="text1"/>
          <w:sz w:val="24"/>
          <w:szCs w:val="24"/>
        </w:rPr>
        <w:t>cannot be shown to be</w:t>
      </w:r>
      <w:r w:rsidR="002D42D1" w:rsidRPr="002619E2">
        <w:rPr>
          <w:rStyle w:val="legds"/>
          <w:rFonts w:ascii="Calibri Light" w:hAnsi="Calibri Light" w:cs="Calibri Light"/>
          <w:b w:val="0"/>
          <w:color w:val="000000" w:themeColor="text1"/>
          <w:sz w:val="24"/>
          <w:szCs w:val="24"/>
        </w:rPr>
        <w:t xml:space="preserve"> </w:t>
      </w:r>
      <w:r w:rsidRPr="002619E2">
        <w:rPr>
          <w:rStyle w:val="legds"/>
          <w:rFonts w:ascii="Calibri Light" w:hAnsi="Calibri Light" w:cs="Calibri Light"/>
          <w:b w:val="0"/>
          <w:color w:val="000000" w:themeColor="text1"/>
          <w:sz w:val="24"/>
          <w:szCs w:val="24"/>
        </w:rPr>
        <w:t>a proportionate means of achieving a legitimate aim</w:t>
      </w:r>
      <w:r w:rsidR="002D42D1" w:rsidRPr="002619E2">
        <w:rPr>
          <w:rStyle w:val="legds"/>
          <w:rFonts w:ascii="Calibri Light" w:hAnsi="Calibri Light" w:cs="Calibri Light"/>
          <w:b w:val="0"/>
          <w:color w:val="000000" w:themeColor="text1"/>
          <w:sz w:val="24"/>
          <w:szCs w:val="24"/>
        </w:rPr>
        <w:t>.</w:t>
      </w:r>
    </w:p>
    <w:p w14:paraId="2EC63409" w14:textId="77777777" w:rsidR="00FC71F9" w:rsidRPr="002619E2" w:rsidRDefault="002D42D1" w:rsidP="00895878">
      <w:pPr>
        <w:pStyle w:val="Heading5"/>
        <w:shd w:val="clear" w:color="auto" w:fill="FFFFFF"/>
        <w:spacing w:before="240" w:beforeAutospacing="0" w:after="240" w:afterAutospacing="0" w:line="360" w:lineRule="auto"/>
        <w:ind w:left="567"/>
        <w:jc w:val="both"/>
        <w:rPr>
          <w:rStyle w:val="legds"/>
          <w:rFonts w:ascii="Calibri Light" w:hAnsi="Calibri Light" w:cs="Calibri Light"/>
          <w:i/>
          <w:color w:val="000000" w:themeColor="text1"/>
          <w:sz w:val="24"/>
          <w:szCs w:val="24"/>
        </w:rPr>
      </w:pPr>
      <w:r w:rsidRPr="002619E2">
        <w:rPr>
          <w:rStyle w:val="legds"/>
          <w:rFonts w:ascii="Calibri Light" w:hAnsi="Calibri Light" w:cs="Calibri Light"/>
          <w:b w:val="0"/>
          <w:color w:val="000000" w:themeColor="text1"/>
          <w:sz w:val="24"/>
          <w:szCs w:val="24"/>
        </w:rPr>
        <w:tab/>
        <w:t xml:space="preserve">        </w:t>
      </w:r>
      <w:r w:rsidR="00FC71F9" w:rsidRPr="002619E2">
        <w:rPr>
          <w:rStyle w:val="legds"/>
          <w:rFonts w:ascii="Calibri Light" w:hAnsi="Calibri Light" w:cs="Calibri Light"/>
          <w:i/>
          <w:color w:val="000000" w:themeColor="text1"/>
          <w:sz w:val="24"/>
          <w:szCs w:val="24"/>
        </w:rPr>
        <w:t>Indirect discrimination</w:t>
      </w:r>
    </w:p>
    <w:p w14:paraId="04C700EF" w14:textId="77777777" w:rsidR="00FC71F9" w:rsidRPr="002619E2" w:rsidRDefault="002734D2"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i/>
          <w:color w:val="000000"/>
          <w:sz w:val="24"/>
          <w:szCs w:val="24"/>
        </w:rPr>
      </w:pPr>
      <w:r w:rsidRPr="002619E2">
        <w:rPr>
          <w:rStyle w:val="legds"/>
          <w:rFonts w:ascii="Calibri Light" w:hAnsi="Calibri Light" w:cs="Calibri Light"/>
          <w:i/>
          <w:color w:val="000000"/>
          <w:sz w:val="24"/>
          <w:szCs w:val="24"/>
        </w:rPr>
        <w:t>19</w:t>
      </w:r>
      <w:r w:rsidRPr="002619E2">
        <w:rPr>
          <w:rStyle w:val="legds"/>
          <w:rFonts w:ascii="Calibri Light" w:hAnsi="Calibri Light" w:cs="Calibri Light"/>
          <w:b w:val="0"/>
          <w:i/>
          <w:color w:val="000000"/>
          <w:sz w:val="24"/>
          <w:szCs w:val="24"/>
        </w:rPr>
        <w:t>.-</w:t>
      </w:r>
      <w:r w:rsidR="00FC71F9" w:rsidRPr="002619E2">
        <w:rPr>
          <w:rStyle w:val="legds"/>
          <w:rFonts w:ascii="Calibri Light" w:hAnsi="Calibri Light" w:cs="Calibri Light"/>
          <w:b w:val="0"/>
          <w:i/>
          <w:color w:val="000000"/>
          <w:sz w:val="24"/>
          <w:szCs w:val="24"/>
        </w:rPr>
        <w:t>(1)</w:t>
      </w:r>
      <w:r w:rsidR="007F2D37" w:rsidRPr="002619E2">
        <w:rPr>
          <w:rStyle w:val="legds"/>
          <w:rFonts w:ascii="Calibri Light" w:hAnsi="Calibri Light" w:cs="Calibri Light"/>
          <w:b w:val="0"/>
          <w:i/>
          <w:color w:val="000000"/>
          <w:sz w:val="24"/>
          <w:szCs w:val="24"/>
        </w:rPr>
        <w:t xml:space="preserve"> </w:t>
      </w:r>
      <w:r w:rsidR="00FC71F9" w:rsidRPr="002619E2">
        <w:rPr>
          <w:rStyle w:val="legds"/>
          <w:rFonts w:ascii="Calibri Light" w:hAnsi="Calibri Light" w:cs="Calibri Light"/>
          <w:b w:val="0"/>
          <w:i/>
          <w:color w:val="000000"/>
          <w:sz w:val="24"/>
          <w:szCs w:val="24"/>
        </w:rPr>
        <w:t>A person (A) discriminates against another (B) if A applies to B a provision, criterion or practice which is discriminatory in relation to a relevant protected characteristic of B's.</w:t>
      </w:r>
    </w:p>
    <w:p w14:paraId="617B851F" w14:textId="77777777" w:rsidR="00FC71F9" w:rsidRPr="002619E2" w:rsidRDefault="00FC71F9"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(2)</w:t>
      </w:r>
      <w:r w:rsidR="007F2D37" w:rsidRPr="002619E2">
        <w:rPr>
          <w:rStyle w:val="legds"/>
          <w:rFonts w:ascii="Calibri Light" w:hAnsi="Calibri Light" w:cs="Calibri Light"/>
          <w:b w:val="0"/>
          <w:i/>
          <w:color w:val="000000"/>
          <w:sz w:val="24"/>
          <w:szCs w:val="24"/>
        </w:rPr>
        <w:t xml:space="preserve"> </w:t>
      </w:r>
      <w:r w:rsidRPr="002619E2">
        <w:rPr>
          <w:rStyle w:val="legds"/>
          <w:rFonts w:ascii="Calibri Light" w:hAnsi="Calibri Light" w:cs="Calibri Light"/>
          <w:b w:val="0"/>
          <w:i/>
          <w:color w:val="000000"/>
          <w:sz w:val="24"/>
          <w:szCs w:val="24"/>
        </w:rPr>
        <w:t>For the purposes of subsection (1), a provision, criterion or practice is discriminatory in relation to a relevant protected characteristic of B's if—</w:t>
      </w:r>
    </w:p>
    <w:p w14:paraId="5AAEEE38" w14:textId="77777777" w:rsidR="00FC71F9" w:rsidRPr="002619E2" w:rsidRDefault="00FC71F9" w:rsidP="00895878">
      <w:pPr>
        <w:pStyle w:val="Heading5"/>
        <w:shd w:val="clear" w:color="auto" w:fill="FFFFFF"/>
        <w:spacing w:before="240" w:beforeAutospacing="0" w:after="240" w:afterAutospacing="0" w:line="360" w:lineRule="auto"/>
        <w:ind w:left="1701"/>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(a)</w:t>
      </w:r>
      <w:r w:rsidR="007F2D37" w:rsidRPr="002619E2">
        <w:rPr>
          <w:rStyle w:val="legds"/>
          <w:rFonts w:ascii="Calibri Light" w:hAnsi="Calibri Light" w:cs="Calibri Light"/>
          <w:b w:val="0"/>
          <w:i/>
          <w:color w:val="000000"/>
          <w:sz w:val="24"/>
          <w:szCs w:val="24"/>
        </w:rPr>
        <w:t xml:space="preserve"> </w:t>
      </w:r>
      <w:r w:rsidRPr="002619E2">
        <w:rPr>
          <w:rStyle w:val="legds"/>
          <w:rFonts w:ascii="Calibri Light" w:hAnsi="Calibri Light" w:cs="Calibri Light"/>
          <w:b w:val="0"/>
          <w:i/>
          <w:color w:val="000000"/>
          <w:sz w:val="24"/>
          <w:szCs w:val="24"/>
        </w:rPr>
        <w:t>A applies, or would apply, it to persons with whom B does not share the characteristic,</w:t>
      </w:r>
    </w:p>
    <w:p w14:paraId="03F5D322" w14:textId="77777777" w:rsidR="00FC71F9" w:rsidRPr="002619E2" w:rsidRDefault="00FC71F9" w:rsidP="00895878">
      <w:pPr>
        <w:pStyle w:val="Heading5"/>
        <w:shd w:val="clear" w:color="auto" w:fill="FFFFFF"/>
        <w:spacing w:before="240" w:beforeAutospacing="0" w:after="240" w:afterAutospacing="0" w:line="360" w:lineRule="auto"/>
        <w:ind w:left="1701"/>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(b)</w:t>
      </w:r>
      <w:r w:rsidR="007F2D37" w:rsidRPr="002619E2">
        <w:rPr>
          <w:rStyle w:val="legds"/>
          <w:rFonts w:ascii="Calibri Light" w:hAnsi="Calibri Light" w:cs="Calibri Light"/>
          <w:b w:val="0"/>
          <w:i/>
          <w:color w:val="000000"/>
          <w:sz w:val="24"/>
          <w:szCs w:val="24"/>
        </w:rPr>
        <w:t xml:space="preserve"> </w:t>
      </w:r>
      <w:r w:rsidRPr="002619E2">
        <w:rPr>
          <w:rStyle w:val="legds"/>
          <w:rFonts w:ascii="Calibri Light" w:hAnsi="Calibri Light" w:cs="Calibri Light"/>
          <w:b w:val="0"/>
          <w:i/>
          <w:color w:val="000000"/>
          <w:sz w:val="24"/>
          <w:szCs w:val="24"/>
        </w:rPr>
        <w:t>it puts, or would put, persons with whom B shares the characteristic at a particular disadvantage when compared with persons with whom B does not share it,</w:t>
      </w:r>
    </w:p>
    <w:p w14:paraId="08B16B57" w14:textId="77777777" w:rsidR="00FC71F9" w:rsidRPr="002619E2" w:rsidRDefault="00FC71F9" w:rsidP="00895878">
      <w:pPr>
        <w:pStyle w:val="Heading5"/>
        <w:shd w:val="clear" w:color="auto" w:fill="FFFFFF"/>
        <w:spacing w:before="240" w:beforeAutospacing="0" w:after="240" w:afterAutospacing="0" w:line="360" w:lineRule="auto"/>
        <w:ind w:left="1701"/>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(c)</w:t>
      </w:r>
      <w:r w:rsidR="007F2D37" w:rsidRPr="002619E2">
        <w:rPr>
          <w:rStyle w:val="legds"/>
          <w:rFonts w:ascii="Calibri Light" w:hAnsi="Calibri Light" w:cs="Calibri Light"/>
          <w:b w:val="0"/>
          <w:i/>
          <w:color w:val="000000"/>
          <w:sz w:val="24"/>
          <w:szCs w:val="24"/>
        </w:rPr>
        <w:t xml:space="preserve"> </w:t>
      </w:r>
      <w:r w:rsidRPr="002619E2">
        <w:rPr>
          <w:rStyle w:val="legds"/>
          <w:rFonts w:ascii="Calibri Light" w:hAnsi="Calibri Light" w:cs="Calibri Light"/>
          <w:b w:val="0"/>
          <w:i/>
          <w:color w:val="000000"/>
          <w:sz w:val="24"/>
          <w:szCs w:val="24"/>
        </w:rPr>
        <w:t>it puts, or would put, B at that disadvantage, and</w:t>
      </w:r>
    </w:p>
    <w:p w14:paraId="196F8D9F" w14:textId="77777777" w:rsidR="00FC71F9" w:rsidRPr="002619E2" w:rsidRDefault="00FC71F9" w:rsidP="00895878">
      <w:pPr>
        <w:pStyle w:val="Heading5"/>
        <w:shd w:val="clear" w:color="auto" w:fill="FFFFFF"/>
        <w:spacing w:before="240" w:beforeAutospacing="0" w:after="240" w:afterAutospacing="0" w:line="360" w:lineRule="auto"/>
        <w:ind w:left="1701"/>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(d)</w:t>
      </w:r>
      <w:r w:rsidR="007F2D37" w:rsidRPr="002619E2">
        <w:rPr>
          <w:rStyle w:val="legds"/>
          <w:rFonts w:ascii="Calibri Light" w:hAnsi="Calibri Light" w:cs="Calibri Light"/>
          <w:b w:val="0"/>
          <w:i/>
          <w:color w:val="000000"/>
          <w:sz w:val="24"/>
          <w:szCs w:val="24"/>
        </w:rPr>
        <w:t xml:space="preserve"> </w:t>
      </w:r>
      <w:r w:rsidRPr="002619E2">
        <w:rPr>
          <w:rStyle w:val="legds"/>
          <w:rFonts w:ascii="Calibri Light" w:hAnsi="Calibri Light" w:cs="Calibri Light"/>
          <w:b w:val="0"/>
          <w:i/>
          <w:color w:val="000000"/>
          <w:sz w:val="24"/>
          <w:szCs w:val="24"/>
        </w:rPr>
        <w:t>A cannot show it to be a proportionate means of achieving a legitimate aim.</w:t>
      </w:r>
    </w:p>
    <w:p w14:paraId="6798DC42" w14:textId="77777777" w:rsidR="00FC71F9" w:rsidRPr="002619E2" w:rsidRDefault="00FC71F9" w:rsidP="00895878">
      <w:pPr>
        <w:pStyle w:val="Heading5"/>
        <w:shd w:val="clear" w:color="auto" w:fill="FFFFFF"/>
        <w:spacing w:before="240" w:beforeAutospacing="0" w:after="240" w:afterAutospacing="0" w:line="360" w:lineRule="auto"/>
        <w:ind w:left="1134"/>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lastRenderedPageBreak/>
        <w:t>(3)The relevant protected characteristics are—</w:t>
      </w:r>
    </w:p>
    <w:p w14:paraId="6E46C576" w14:textId="77777777" w:rsidR="00FC71F9" w:rsidRPr="002619E2" w:rsidRDefault="00EB210A" w:rsidP="00895878">
      <w:pPr>
        <w:pStyle w:val="Heading5"/>
        <w:shd w:val="clear" w:color="auto" w:fill="FFFFFF"/>
        <w:spacing w:before="240" w:beforeAutospacing="0" w:after="240" w:afterAutospacing="0" w:line="360" w:lineRule="auto"/>
        <w:ind w:left="1701"/>
        <w:jc w:val="both"/>
        <w:rPr>
          <w:rStyle w:val="legds"/>
          <w:rFonts w:ascii="Calibri Light" w:hAnsi="Calibri Light" w:cs="Calibri Light"/>
          <w:b w:val="0"/>
          <w:i/>
          <w:color w:val="000000"/>
          <w:sz w:val="24"/>
          <w:szCs w:val="24"/>
        </w:rPr>
      </w:pPr>
      <w:r w:rsidRPr="002619E2">
        <w:rPr>
          <w:rStyle w:val="legds"/>
          <w:rFonts w:ascii="Calibri Light" w:hAnsi="Calibri Light" w:cs="Calibri Light"/>
          <w:b w:val="0"/>
          <w:i/>
          <w:color w:val="000000"/>
          <w:sz w:val="24"/>
          <w:szCs w:val="24"/>
        </w:rPr>
        <w:t>(</w:t>
      </w:r>
      <w:r w:rsidR="00FC71F9" w:rsidRPr="002619E2">
        <w:rPr>
          <w:rStyle w:val="legds"/>
          <w:rFonts w:ascii="Calibri Light" w:hAnsi="Calibri Light" w:cs="Calibri Light"/>
          <w:b w:val="0"/>
          <w:i/>
          <w:color w:val="000000"/>
          <w:sz w:val="24"/>
          <w:szCs w:val="24"/>
        </w:rPr>
        <w:t>…</w:t>
      </w:r>
      <w:r w:rsidRPr="002619E2">
        <w:rPr>
          <w:rStyle w:val="legds"/>
          <w:rFonts w:ascii="Calibri Light" w:hAnsi="Calibri Light" w:cs="Calibri Light"/>
          <w:b w:val="0"/>
          <w:i/>
          <w:color w:val="000000"/>
          <w:sz w:val="24"/>
          <w:szCs w:val="24"/>
        </w:rPr>
        <w:t xml:space="preserve">) </w:t>
      </w:r>
      <w:r w:rsidR="00FC71F9" w:rsidRPr="002619E2">
        <w:rPr>
          <w:rStyle w:val="legds"/>
          <w:rFonts w:ascii="Calibri Light" w:hAnsi="Calibri Light" w:cs="Calibri Light"/>
          <w:b w:val="0"/>
          <w:i/>
          <w:color w:val="000000"/>
          <w:sz w:val="24"/>
          <w:szCs w:val="24"/>
        </w:rPr>
        <w:t>disability;</w:t>
      </w:r>
    </w:p>
    <w:p w14:paraId="2C1238E1" w14:textId="08380CE5" w:rsidR="00AB485C" w:rsidRPr="002619E2" w:rsidRDefault="00200110" w:rsidP="002619E2">
      <w:pPr>
        <w:pStyle w:val="Heading5"/>
        <w:numPr>
          <w:ilvl w:val="0"/>
          <w:numId w:val="46"/>
        </w:numPr>
        <w:shd w:val="clear" w:color="auto" w:fill="FFFFFF"/>
        <w:spacing w:before="240" w:beforeAutospacing="0" w:after="240" w:afterAutospacing="0" w:line="360" w:lineRule="auto"/>
        <w:jc w:val="both"/>
        <w:rPr>
          <w:rStyle w:val="legds"/>
          <w:rFonts w:ascii="Calibri Light" w:hAnsi="Calibri Light" w:cs="Calibri Light"/>
          <w:b w:val="0"/>
          <w:color w:val="000000"/>
          <w:sz w:val="24"/>
          <w:szCs w:val="24"/>
        </w:rPr>
      </w:pPr>
      <w:r w:rsidRPr="002619E2">
        <w:rPr>
          <w:rStyle w:val="legds"/>
          <w:rFonts w:ascii="Calibri Light" w:hAnsi="Calibri Light" w:cs="Calibri Light"/>
          <w:b w:val="0"/>
          <w:color w:val="000000"/>
          <w:sz w:val="24"/>
          <w:szCs w:val="24"/>
        </w:rPr>
        <w:t>Under s</w:t>
      </w:r>
      <w:r w:rsidR="00771E7F" w:rsidRPr="002619E2">
        <w:rPr>
          <w:rStyle w:val="legds"/>
          <w:rFonts w:ascii="Calibri Light" w:hAnsi="Calibri Light" w:cs="Calibri Light"/>
          <w:b w:val="0"/>
          <w:color w:val="000000"/>
          <w:sz w:val="24"/>
          <w:szCs w:val="24"/>
        </w:rPr>
        <w:t xml:space="preserve">ection </w:t>
      </w:r>
      <w:r w:rsidRPr="002619E2">
        <w:rPr>
          <w:rStyle w:val="legds"/>
          <w:rFonts w:ascii="Calibri Light" w:hAnsi="Calibri Light" w:cs="Calibri Light"/>
          <w:b w:val="0"/>
          <w:color w:val="000000"/>
          <w:sz w:val="24"/>
          <w:szCs w:val="24"/>
        </w:rPr>
        <w:t xml:space="preserve">20 </w:t>
      </w:r>
      <w:r w:rsidR="002F5A02" w:rsidRPr="002619E2">
        <w:rPr>
          <w:rStyle w:val="legds"/>
          <w:rFonts w:ascii="Calibri Light" w:hAnsi="Calibri Light" w:cs="Calibri Light"/>
          <w:b w:val="0"/>
          <w:color w:val="000000"/>
          <w:sz w:val="24"/>
          <w:szCs w:val="24"/>
        </w:rPr>
        <w:t xml:space="preserve">EA 2010 </w:t>
      </w:r>
      <w:r w:rsidR="00771E7F" w:rsidRPr="002619E2">
        <w:rPr>
          <w:rStyle w:val="legds"/>
          <w:rFonts w:ascii="Calibri Light" w:hAnsi="Calibri Light" w:cs="Calibri Light"/>
          <w:b w:val="0"/>
          <w:color w:val="000000"/>
          <w:sz w:val="24"/>
          <w:szCs w:val="24"/>
        </w:rPr>
        <w:t xml:space="preserve">SSWP </w:t>
      </w:r>
      <w:r w:rsidR="00C8601A" w:rsidRPr="002619E2">
        <w:rPr>
          <w:rStyle w:val="legds"/>
          <w:rFonts w:ascii="Calibri Light" w:hAnsi="Calibri Light" w:cs="Calibri Light"/>
          <w:b w:val="0"/>
          <w:color w:val="000000"/>
          <w:sz w:val="24"/>
          <w:szCs w:val="24"/>
        </w:rPr>
        <w:t>has</w:t>
      </w:r>
      <w:r w:rsidRPr="002619E2">
        <w:rPr>
          <w:rStyle w:val="legds"/>
          <w:rFonts w:ascii="Calibri Light" w:hAnsi="Calibri Light" w:cs="Calibri Light"/>
          <w:b w:val="0"/>
          <w:color w:val="000000"/>
          <w:sz w:val="24"/>
          <w:szCs w:val="24"/>
        </w:rPr>
        <w:t xml:space="preserve"> a duty to make reasonable adjustments in the way </w:t>
      </w:r>
      <w:r w:rsidR="00C8601A" w:rsidRPr="002619E2">
        <w:rPr>
          <w:rStyle w:val="legds"/>
          <w:rFonts w:ascii="Calibri Light" w:hAnsi="Calibri Light" w:cs="Calibri Light"/>
          <w:b w:val="0"/>
          <w:color w:val="000000"/>
          <w:sz w:val="24"/>
          <w:szCs w:val="24"/>
        </w:rPr>
        <w:t>contact is made with, and required from, the claimant,</w:t>
      </w:r>
      <w:r w:rsidRPr="002619E2">
        <w:rPr>
          <w:rStyle w:val="legds"/>
          <w:rFonts w:ascii="Calibri Light" w:hAnsi="Calibri Light" w:cs="Calibri Light"/>
          <w:b w:val="0"/>
          <w:color w:val="000000"/>
          <w:sz w:val="24"/>
          <w:szCs w:val="24"/>
        </w:rPr>
        <w:t xml:space="preserve"> </w:t>
      </w:r>
      <w:r w:rsidR="00AB485C" w:rsidRPr="002619E2">
        <w:rPr>
          <w:rStyle w:val="legds"/>
          <w:rFonts w:ascii="Calibri Light" w:hAnsi="Calibri Light" w:cs="Calibri Light"/>
          <w:b w:val="0"/>
          <w:color w:val="000000"/>
          <w:sz w:val="24"/>
          <w:szCs w:val="24"/>
        </w:rPr>
        <w:t xml:space="preserve">to avoid disadvantage to claimants with disabilities, such as </w:t>
      </w:r>
      <w:r w:rsidR="003D5D4E" w:rsidRPr="002619E2">
        <w:rPr>
          <w:rStyle w:val="legds"/>
          <w:rFonts w:ascii="Calibri Light" w:hAnsi="Calibri Light" w:cs="Calibri Light"/>
          <w:b w:val="0"/>
          <w:sz w:val="24"/>
          <w:szCs w:val="24"/>
        </w:rPr>
        <w:t>C</w:t>
      </w:r>
      <w:r w:rsidR="00AB485C" w:rsidRPr="002619E2">
        <w:rPr>
          <w:rStyle w:val="legds"/>
          <w:rFonts w:ascii="Calibri Light" w:hAnsi="Calibri Light" w:cs="Calibri Light"/>
          <w:b w:val="0"/>
          <w:color w:val="000000"/>
          <w:sz w:val="24"/>
          <w:szCs w:val="24"/>
        </w:rPr>
        <w:t>:</w:t>
      </w:r>
    </w:p>
    <w:p w14:paraId="521CD0B3" w14:textId="77777777" w:rsidR="00200110" w:rsidRPr="002619E2" w:rsidRDefault="00200110" w:rsidP="00895878">
      <w:pPr>
        <w:pStyle w:val="Heading5"/>
        <w:shd w:val="clear" w:color="auto" w:fill="FFFFFF"/>
        <w:spacing w:before="240" w:beforeAutospacing="0" w:after="240" w:afterAutospacing="0" w:line="360" w:lineRule="auto"/>
        <w:ind w:left="1134"/>
        <w:jc w:val="both"/>
        <w:rPr>
          <w:rFonts w:ascii="Calibri Light" w:hAnsi="Calibri Light" w:cs="Calibri Light"/>
          <w:i/>
          <w:color w:val="000000"/>
          <w:sz w:val="24"/>
          <w:szCs w:val="24"/>
        </w:rPr>
      </w:pPr>
      <w:r w:rsidRPr="002619E2">
        <w:rPr>
          <w:rStyle w:val="legds"/>
          <w:rFonts w:ascii="Calibri Light" w:hAnsi="Calibri Light" w:cs="Calibri Light"/>
          <w:i/>
          <w:color w:val="000000"/>
          <w:sz w:val="24"/>
          <w:szCs w:val="24"/>
        </w:rPr>
        <w:t>Duty to make adjustments</w:t>
      </w:r>
    </w:p>
    <w:p w14:paraId="367F4F60" w14:textId="77777777" w:rsidR="00200110" w:rsidRPr="002619E2" w:rsidRDefault="002734D2" w:rsidP="00895878">
      <w:pPr>
        <w:pStyle w:val="legclearfix"/>
        <w:shd w:val="clear" w:color="auto" w:fill="FFFFFF"/>
        <w:spacing w:before="240" w:beforeAutospacing="0" w:after="240" w:afterAutospacing="0" w:line="360" w:lineRule="auto"/>
        <w:ind w:left="1134"/>
        <w:jc w:val="both"/>
        <w:rPr>
          <w:rFonts w:ascii="Calibri Light" w:hAnsi="Calibri Light" w:cs="Calibri Light"/>
          <w:i/>
          <w:color w:val="000000"/>
        </w:rPr>
      </w:pPr>
      <w:r w:rsidRPr="002619E2">
        <w:rPr>
          <w:rStyle w:val="legds"/>
          <w:rFonts w:ascii="Calibri Light" w:hAnsi="Calibri Light" w:cs="Calibri Light"/>
          <w:b/>
          <w:i/>
          <w:color w:val="000000"/>
        </w:rPr>
        <w:t>20</w:t>
      </w:r>
      <w:r w:rsidRPr="002619E2">
        <w:rPr>
          <w:rStyle w:val="legds"/>
          <w:rFonts w:ascii="Calibri Light" w:hAnsi="Calibri Light" w:cs="Calibri Light"/>
          <w:i/>
          <w:color w:val="000000"/>
        </w:rPr>
        <w:t>.-</w:t>
      </w:r>
      <w:r w:rsidR="00200110" w:rsidRPr="002619E2">
        <w:rPr>
          <w:rStyle w:val="legds"/>
          <w:rFonts w:ascii="Calibri Light" w:hAnsi="Calibri Light" w:cs="Calibri Light"/>
          <w:i/>
          <w:color w:val="000000"/>
        </w:rPr>
        <w:t>(2)</w:t>
      </w:r>
      <w:r w:rsidR="007F2D37" w:rsidRPr="002619E2">
        <w:rPr>
          <w:rStyle w:val="legds"/>
          <w:rFonts w:ascii="Calibri Light" w:hAnsi="Calibri Light" w:cs="Calibri Light"/>
          <w:i/>
          <w:color w:val="000000"/>
        </w:rPr>
        <w:t xml:space="preserve"> </w:t>
      </w:r>
      <w:r w:rsidR="00200110" w:rsidRPr="002619E2">
        <w:rPr>
          <w:rStyle w:val="legds"/>
          <w:rFonts w:ascii="Calibri Light" w:hAnsi="Calibri Light" w:cs="Calibri Light"/>
          <w:i/>
          <w:color w:val="000000"/>
        </w:rPr>
        <w:t>The duty comprises the following three requirements.</w:t>
      </w:r>
    </w:p>
    <w:p w14:paraId="4D14E260" w14:textId="77777777" w:rsidR="00200110" w:rsidRPr="002619E2" w:rsidRDefault="00200110"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t>(3)</w:t>
      </w:r>
      <w:r w:rsidR="007F2D37" w:rsidRPr="002619E2">
        <w:rPr>
          <w:rStyle w:val="legds"/>
          <w:rFonts w:ascii="Calibri Light" w:hAnsi="Calibri Light" w:cs="Calibri Light"/>
          <w:i/>
          <w:color w:val="000000"/>
        </w:rPr>
        <w:t xml:space="preserve"> </w:t>
      </w:r>
      <w:r w:rsidRPr="002619E2">
        <w:rPr>
          <w:rStyle w:val="legds"/>
          <w:rFonts w:ascii="Calibri Light" w:hAnsi="Calibri Light" w:cs="Calibri Light"/>
          <w:i/>
          <w:color w:val="000000"/>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14:paraId="353D682C" w14:textId="67BDE12F" w:rsidR="00B62B2D" w:rsidRPr="002619E2" w:rsidRDefault="002D42D1" w:rsidP="002619E2">
      <w:pPr>
        <w:pStyle w:val="NormalWeb"/>
        <w:numPr>
          <w:ilvl w:val="0"/>
          <w:numId w:val="46"/>
        </w:numPr>
        <w:spacing w:before="240" w:beforeAutospacing="0" w:after="240" w:afterAutospacing="0" w:line="360" w:lineRule="auto"/>
        <w:jc w:val="both"/>
        <w:rPr>
          <w:rFonts w:ascii="Calibri Light" w:hAnsi="Calibri Light" w:cs="Calibri Light"/>
          <w:bCs/>
        </w:rPr>
      </w:pPr>
      <w:r w:rsidRPr="002619E2">
        <w:rPr>
          <w:rFonts w:ascii="Calibri Light" w:hAnsi="Calibri Light" w:cs="Calibri Light"/>
          <w:bCs/>
        </w:rPr>
        <w:t>Under s</w:t>
      </w:r>
      <w:r w:rsidR="00771E7F" w:rsidRPr="002619E2">
        <w:rPr>
          <w:rFonts w:ascii="Calibri Light" w:hAnsi="Calibri Light" w:cs="Calibri Light"/>
          <w:bCs/>
        </w:rPr>
        <w:t xml:space="preserve">ection </w:t>
      </w:r>
      <w:r w:rsidRPr="002619E2">
        <w:rPr>
          <w:rFonts w:ascii="Calibri Light" w:hAnsi="Calibri Light" w:cs="Calibri Light"/>
          <w:bCs/>
        </w:rPr>
        <w:t>21</w:t>
      </w:r>
      <w:r w:rsidR="00467322" w:rsidRPr="002619E2">
        <w:rPr>
          <w:rFonts w:ascii="Calibri Light" w:hAnsi="Calibri Light" w:cs="Calibri Light"/>
          <w:bCs/>
        </w:rPr>
        <w:t xml:space="preserve"> EA 2010, failure to comply with the s.20 duty to make adjustments constitute</w:t>
      </w:r>
      <w:r w:rsidR="00B72CB0" w:rsidRPr="002619E2">
        <w:rPr>
          <w:rFonts w:ascii="Calibri Light" w:hAnsi="Calibri Light" w:cs="Calibri Light"/>
          <w:bCs/>
        </w:rPr>
        <w:t>s</w:t>
      </w:r>
      <w:r w:rsidR="00467322" w:rsidRPr="002619E2">
        <w:rPr>
          <w:rFonts w:ascii="Calibri Light" w:hAnsi="Calibri Light" w:cs="Calibri Light"/>
          <w:bCs/>
        </w:rPr>
        <w:t xml:space="preserve"> discrimination:</w:t>
      </w:r>
    </w:p>
    <w:p w14:paraId="0FD23E06" w14:textId="77777777" w:rsidR="00467322" w:rsidRPr="002619E2" w:rsidRDefault="00467322" w:rsidP="00895878">
      <w:pPr>
        <w:pStyle w:val="Heading5"/>
        <w:shd w:val="clear" w:color="auto" w:fill="FFFFFF"/>
        <w:spacing w:before="240" w:beforeAutospacing="0" w:after="240" w:afterAutospacing="0" w:line="360" w:lineRule="auto"/>
        <w:ind w:left="1134"/>
        <w:jc w:val="both"/>
        <w:rPr>
          <w:rFonts w:ascii="Calibri Light" w:hAnsi="Calibri Light" w:cs="Calibri Light"/>
          <w:i/>
          <w:color w:val="000000"/>
          <w:sz w:val="24"/>
          <w:szCs w:val="24"/>
        </w:rPr>
      </w:pPr>
      <w:r w:rsidRPr="002619E2">
        <w:rPr>
          <w:rStyle w:val="legds"/>
          <w:rFonts w:ascii="Calibri Light" w:hAnsi="Calibri Light" w:cs="Calibri Light"/>
          <w:i/>
          <w:color w:val="000000"/>
          <w:sz w:val="24"/>
          <w:szCs w:val="24"/>
        </w:rPr>
        <w:t>Failure to comply with duty</w:t>
      </w:r>
    </w:p>
    <w:p w14:paraId="0FA21E16" w14:textId="77777777" w:rsidR="00467322" w:rsidRPr="002619E2" w:rsidRDefault="002734D2" w:rsidP="00895878">
      <w:pPr>
        <w:pStyle w:val="legclearfix"/>
        <w:shd w:val="clear" w:color="auto" w:fill="FFFFFF"/>
        <w:spacing w:before="240" w:beforeAutospacing="0" w:after="240" w:afterAutospacing="0" w:line="360" w:lineRule="auto"/>
        <w:ind w:left="1134"/>
        <w:jc w:val="both"/>
        <w:rPr>
          <w:rFonts w:ascii="Calibri Light" w:hAnsi="Calibri Light" w:cs="Calibri Light"/>
          <w:i/>
          <w:color w:val="000000"/>
        </w:rPr>
      </w:pPr>
      <w:r w:rsidRPr="002619E2">
        <w:rPr>
          <w:rStyle w:val="legds"/>
          <w:rFonts w:ascii="Calibri Light" w:hAnsi="Calibri Light" w:cs="Calibri Light"/>
          <w:b/>
          <w:i/>
          <w:color w:val="000000"/>
        </w:rPr>
        <w:t>21</w:t>
      </w:r>
      <w:r w:rsidRPr="002619E2">
        <w:rPr>
          <w:rStyle w:val="legds"/>
          <w:rFonts w:ascii="Calibri Light" w:hAnsi="Calibri Light" w:cs="Calibri Light"/>
          <w:i/>
          <w:color w:val="000000"/>
        </w:rPr>
        <w:t>.-</w:t>
      </w:r>
      <w:r w:rsidR="00467322" w:rsidRPr="002619E2">
        <w:rPr>
          <w:rStyle w:val="legds"/>
          <w:rFonts w:ascii="Calibri Light" w:hAnsi="Calibri Light" w:cs="Calibri Light"/>
          <w:i/>
          <w:color w:val="000000"/>
        </w:rPr>
        <w:t>(1)</w:t>
      </w:r>
      <w:r w:rsidR="007F2D37" w:rsidRPr="002619E2">
        <w:rPr>
          <w:rStyle w:val="legds"/>
          <w:rFonts w:ascii="Calibri Light" w:hAnsi="Calibri Light" w:cs="Calibri Light"/>
          <w:i/>
          <w:color w:val="000000"/>
        </w:rPr>
        <w:t xml:space="preserve"> </w:t>
      </w:r>
      <w:r w:rsidR="00467322" w:rsidRPr="002619E2">
        <w:rPr>
          <w:rStyle w:val="legds"/>
          <w:rFonts w:ascii="Calibri Light" w:hAnsi="Calibri Light" w:cs="Calibri Light"/>
          <w:i/>
          <w:color w:val="000000"/>
        </w:rPr>
        <w:t>A failure to comply with the first, second or third requirement is a failure to comply with a duty to make reasonable adjustments.</w:t>
      </w:r>
    </w:p>
    <w:p w14:paraId="5968E46B" w14:textId="77777777" w:rsidR="00C53A84" w:rsidRPr="002619E2" w:rsidRDefault="00467322" w:rsidP="00895878">
      <w:pPr>
        <w:pStyle w:val="legclearfix"/>
        <w:shd w:val="clear" w:color="auto" w:fill="FFFFFF"/>
        <w:spacing w:before="240" w:beforeAutospacing="0" w:after="240" w:afterAutospacing="0" w:line="360" w:lineRule="auto"/>
        <w:ind w:left="1134"/>
        <w:jc w:val="both"/>
        <w:rPr>
          <w:rFonts w:ascii="Calibri Light" w:hAnsi="Calibri Light" w:cs="Calibri Light"/>
          <w:i/>
          <w:color w:val="000000"/>
        </w:rPr>
      </w:pPr>
      <w:r w:rsidRPr="002619E2">
        <w:rPr>
          <w:rStyle w:val="legds"/>
          <w:rFonts w:ascii="Calibri Light" w:hAnsi="Calibri Light" w:cs="Calibri Light"/>
          <w:i/>
          <w:color w:val="000000"/>
        </w:rPr>
        <w:t>(2)</w:t>
      </w:r>
      <w:r w:rsidR="007F2D37" w:rsidRPr="002619E2">
        <w:rPr>
          <w:rStyle w:val="legds"/>
          <w:rFonts w:ascii="Calibri Light" w:hAnsi="Calibri Light" w:cs="Calibri Light"/>
          <w:i/>
          <w:color w:val="000000"/>
        </w:rPr>
        <w:t xml:space="preserve"> </w:t>
      </w:r>
      <w:r w:rsidRPr="002619E2">
        <w:rPr>
          <w:rStyle w:val="legds"/>
          <w:rFonts w:ascii="Calibri Light" w:hAnsi="Calibri Light" w:cs="Calibri Light"/>
          <w:i/>
          <w:color w:val="000000"/>
        </w:rPr>
        <w:t>A discriminates against a disabled person if A fails to comply with that duty in relation to that person.</w:t>
      </w:r>
    </w:p>
    <w:p w14:paraId="280FC014" w14:textId="77777777" w:rsidR="00917445" w:rsidRPr="002619E2" w:rsidRDefault="00A01ABD" w:rsidP="00895878">
      <w:pPr>
        <w:pStyle w:val="NormalWeb"/>
        <w:spacing w:line="360" w:lineRule="auto"/>
        <w:jc w:val="both"/>
        <w:rPr>
          <w:rFonts w:ascii="Calibri Light" w:hAnsi="Calibri Light" w:cs="Calibri Light"/>
          <w:b/>
          <w:bCs/>
          <w:i/>
        </w:rPr>
      </w:pPr>
      <w:r w:rsidRPr="002619E2">
        <w:rPr>
          <w:rFonts w:ascii="Calibri Light" w:hAnsi="Calibri Light" w:cs="Calibri Light"/>
          <w:b/>
          <w:bCs/>
          <w:i/>
        </w:rPr>
        <w:t>Defendant’s Guidance</w:t>
      </w:r>
    </w:p>
    <w:p w14:paraId="7F48859F" w14:textId="77777777" w:rsidR="00F95476" w:rsidRPr="002619E2" w:rsidRDefault="00F95476" w:rsidP="00895878">
      <w:pPr>
        <w:pStyle w:val="NormalWeb"/>
        <w:spacing w:line="360" w:lineRule="auto"/>
        <w:jc w:val="both"/>
        <w:rPr>
          <w:rFonts w:ascii="Calibri Light" w:hAnsi="Calibri Light" w:cs="Calibri Light"/>
          <w:bCs/>
        </w:rPr>
      </w:pPr>
      <w:r w:rsidRPr="002619E2">
        <w:rPr>
          <w:rFonts w:ascii="Calibri Light" w:hAnsi="Calibri Light" w:cs="Calibri Light"/>
          <w:b/>
          <w:bCs/>
        </w:rPr>
        <w:t>Spotlight On: Claims By Phone (undated)</w:t>
      </w:r>
      <w:r w:rsidRPr="002619E2">
        <w:rPr>
          <w:rStyle w:val="FootnoteReference"/>
          <w:rFonts w:ascii="Calibri Light" w:hAnsi="Calibri Light" w:cs="Calibri Light"/>
          <w:b/>
          <w:bCs/>
        </w:rPr>
        <w:footnoteReference w:id="3"/>
      </w:r>
      <w:r w:rsidRPr="002619E2">
        <w:rPr>
          <w:rFonts w:ascii="Calibri Light" w:hAnsi="Calibri Light" w:cs="Calibri Light"/>
          <w:b/>
          <w:bCs/>
        </w:rPr>
        <w:t xml:space="preserve"> and Making and Maintaining a Phone Claim (August 2019)</w:t>
      </w:r>
      <w:r w:rsidRPr="002619E2">
        <w:rPr>
          <w:rStyle w:val="FootnoteReference"/>
          <w:rFonts w:ascii="Calibri Light" w:hAnsi="Calibri Light" w:cs="Calibri Light"/>
          <w:b/>
          <w:bCs/>
        </w:rPr>
        <w:footnoteReference w:id="4"/>
      </w:r>
    </w:p>
    <w:p w14:paraId="1C3B141C" w14:textId="77777777" w:rsidR="00F95476" w:rsidRPr="002619E2" w:rsidRDefault="00F95476" w:rsidP="002619E2">
      <w:pPr>
        <w:pStyle w:val="NormalWeb"/>
        <w:numPr>
          <w:ilvl w:val="0"/>
          <w:numId w:val="46"/>
        </w:numPr>
        <w:spacing w:line="360" w:lineRule="auto"/>
        <w:jc w:val="both"/>
        <w:rPr>
          <w:rStyle w:val="Strong"/>
          <w:rFonts w:ascii="Calibri Light" w:hAnsi="Calibri Light" w:cs="Calibri Light"/>
          <w:b w:val="0"/>
        </w:rPr>
      </w:pPr>
      <w:r w:rsidRPr="002619E2">
        <w:rPr>
          <w:rStyle w:val="Strong"/>
          <w:rFonts w:ascii="Calibri Light" w:hAnsi="Calibri Light" w:cs="Calibri Light"/>
          <w:b w:val="0"/>
        </w:rPr>
        <w:lastRenderedPageBreak/>
        <w:t>Th</w:t>
      </w:r>
      <w:r w:rsidR="005323DE" w:rsidRPr="002619E2">
        <w:rPr>
          <w:rStyle w:val="Strong"/>
          <w:rFonts w:ascii="Calibri Light" w:hAnsi="Calibri Light" w:cs="Calibri Light"/>
          <w:b w:val="0"/>
        </w:rPr>
        <w:t>ese</w:t>
      </w:r>
      <w:r w:rsidRPr="002619E2">
        <w:rPr>
          <w:rStyle w:val="Strong"/>
          <w:rFonts w:ascii="Calibri Light" w:hAnsi="Calibri Light" w:cs="Calibri Light"/>
          <w:b w:val="0"/>
        </w:rPr>
        <w:t xml:space="preserve"> DWP internal</w:t>
      </w:r>
      <w:r w:rsidR="00154180" w:rsidRPr="002619E2">
        <w:rPr>
          <w:rStyle w:val="Strong"/>
          <w:rFonts w:ascii="Calibri Light" w:hAnsi="Calibri Light" w:cs="Calibri Light"/>
          <w:b w:val="0"/>
        </w:rPr>
        <w:t xml:space="preserve"> </w:t>
      </w:r>
      <w:r w:rsidR="005323DE" w:rsidRPr="002619E2">
        <w:rPr>
          <w:rStyle w:val="Strong"/>
          <w:rFonts w:ascii="Calibri Light" w:hAnsi="Calibri Light" w:cs="Calibri Light"/>
          <w:b w:val="0"/>
        </w:rPr>
        <w:t>pieces of</w:t>
      </w:r>
      <w:r w:rsidRPr="002619E2">
        <w:rPr>
          <w:rStyle w:val="Strong"/>
          <w:rFonts w:ascii="Calibri Light" w:hAnsi="Calibri Light" w:cs="Calibri Light"/>
          <w:b w:val="0"/>
        </w:rPr>
        <w:t xml:space="preserve"> </w:t>
      </w:r>
      <w:r w:rsidR="00D23FE9" w:rsidRPr="002619E2">
        <w:rPr>
          <w:rStyle w:val="Strong"/>
          <w:rFonts w:ascii="Calibri Light" w:hAnsi="Calibri Light" w:cs="Calibri Light"/>
          <w:b w:val="0"/>
        </w:rPr>
        <w:t>guidance</w:t>
      </w:r>
      <w:r w:rsidR="005323DE" w:rsidRPr="002619E2">
        <w:rPr>
          <w:rStyle w:val="Strong"/>
          <w:rFonts w:ascii="Calibri Light" w:hAnsi="Calibri Light" w:cs="Calibri Light"/>
          <w:b w:val="0"/>
        </w:rPr>
        <w:t xml:space="preserve"> include </w:t>
      </w:r>
      <w:r w:rsidR="007F1E79" w:rsidRPr="002619E2">
        <w:rPr>
          <w:rStyle w:val="Strong"/>
          <w:rFonts w:ascii="Calibri Light" w:hAnsi="Calibri Light" w:cs="Calibri Light"/>
          <w:b w:val="0"/>
        </w:rPr>
        <w:t>identical</w:t>
      </w:r>
      <w:r w:rsidR="005323DE" w:rsidRPr="002619E2">
        <w:rPr>
          <w:rStyle w:val="Strong"/>
          <w:rFonts w:ascii="Calibri Light" w:hAnsi="Calibri Light" w:cs="Calibri Light"/>
          <w:b w:val="0"/>
        </w:rPr>
        <w:t xml:space="preserve"> provisions on making telephone claims</w:t>
      </w:r>
      <w:r w:rsidRPr="002619E2">
        <w:rPr>
          <w:rStyle w:val="Strong"/>
          <w:rFonts w:ascii="Calibri Light" w:hAnsi="Calibri Light" w:cs="Calibri Light"/>
          <w:b w:val="0"/>
        </w:rPr>
        <w:t>:</w:t>
      </w:r>
    </w:p>
    <w:p w14:paraId="217F26A7"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The facility for claimants to make new claims by phone is available for those who are unable to complete the online service due to the following circumstances:</w:t>
      </w:r>
    </w:p>
    <w:p w14:paraId="25FA9C27" w14:textId="77777777" w:rsidR="00F95476" w:rsidRPr="002619E2" w:rsidRDefault="00F95476" w:rsidP="00895878">
      <w:pPr>
        <w:pStyle w:val="legclearfix"/>
        <w:numPr>
          <w:ilvl w:val="1"/>
          <w:numId w:val="3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being unable to make a claim online independently, perhaps due to a health condition or not having the digital skills</w:t>
      </w:r>
    </w:p>
    <w:p w14:paraId="1A454296" w14:textId="77777777" w:rsidR="00F95476" w:rsidRPr="002619E2" w:rsidRDefault="00F95476" w:rsidP="00895878">
      <w:pPr>
        <w:pStyle w:val="legclearfix"/>
        <w:numPr>
          <w:ilvl w:val="1"/>
          <w:numId w:val="3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not having anyone to support them to make a claim online</w:t>
      </w:r>
    </w:p>
    <w:p w14:paraId="6E1833BB" w14:textId="32E225E5" w:rsidR="00F95476" w:rsidRPr="002619E2" w:rsidRDefault="00F95476" w:rsidP="00895878">
      <w:pPr>
        <w:pStyle w:val="legclearfix"/>
        <w:numPr>
          <w:ilvl w:val="1"/>
          <w:numId w:val="3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being unable to claim online with in-house jobcentre support</w:t>
      </w:r>
      <w:r w:rsidR="00A93DAC"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(see Assisted</w:t>
      </w:r>
      <w:r w:rsidR="00EB210A"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Digital</w:t>
      </w:r>
      <w:r w:rsidR="00EB210A"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Overview)</w:t>
      </w:r>
    </w:p>
    <w:p w14:paraId="31857276" w14:textId="77777777" w:rsidR="00F95476" w:rsidRPr="002619E2" w:rsidRDefault="00F95476" w:rsidP="00895878">
      <w:pPr>
        <w:pStyle w:val="legclearfix"/>
        <w:numPr>
          <w:ilvl w:val="1"/>
          <w:numId w:val="3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being unable to claim online even with support from Citizens Advice</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or</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Citizens Advice Scotland using the Help to Claim Service-in these cases,</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Citizens Advice</w:t>
      </w:r>
      <w:r w:rsidR="00EB210A"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or</w:t>
      </w:r>
      <w:r w:rsidR="00EB210A"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Citizens Advice Scotland will have identified that the claimant cannot use online services and a</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claim by phone is appropriate(for</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more information,</w:t>
      </w:r>
      <w:r w:rsidR="00D23FE9" w:rsidRPr="002619E2">
        <w:rPr>
          <w:rStyle w:val="legds"/>
          <w:rFonts w:ascii="Calibri Light" w:hAnsi="Calibri Light" w:cs="Calibri Light"/>
          <w:bCs/>
          <w:i/>
          <w:color w:val="000000"/>
        </w:rPr>
        <w:t xml:space="preserve"> </w:t>
      </w:r>
      <w:r w:rsidRPr="002619E2">
        <w:rPr>
          <w:rStyle w:val="legds"/>
          <w:rFonts w:ascii="Calibri Light" w:hAnsi="Calibri Light" w:cs="Calibri Light"/>
          <w:bCs/>
          <w:i/>
          <w:color w:val="000000"/>
        </w:rPr>
        <w:t>see Spotlight on: Help to Claim)</w:t>
      </w:r>
    </w:p>
    <w:p w14:paraId="6784F780" w14:textId="77777777" w:rsidR="00F95476" w:rsidRPr="002619E2" w:rsidRDefault="00F95476" w:rsidP="00895878">
      <w:pPr>
        <w:pStyle w:val="legclearfix"/>
        <w:numPr>
          <w:ilvl w:val="1"/>
          <w:numId w:val="3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not having access to a digital device or internet access to be able to make and maintain a claim online</w:t>
      </w:r>
    </w:p>
    <w:p w14:paraId="7317D325" w14:textId="77777777" w:rsidR="00F95476" w:rsidRPr="002619E2" w:rsidRDefault="00D23FE9"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 xml:space="preserve">(…) </w:t>
      </w:r>
      <w:r w:rsidR="00F95476" w:rsidRPr="002619E2">
        <w:rPr>
          <w:rStyle w:val="legds"/>
          <w:rFonts w:ascii="Calibri Light" w:hAnsi="Calibri Light" w:cs="Calibri Light"/>
          <w:bCs/>
          <w:i/>
          <w:color w:val="000000"/>
        </w:rPr>
        <w:t>If a claimant does not satisfy the above circumstances but insists on making a claim by phone,</w:t>
      </w:r>
      <w:r w:rsidRPr="002619E2">
        <w:rPr>
          <w:rStyle w:val="legds"/>
          <w:rFonts w:ascii="Calibri Light" w:hAnsi="Calibri Light" w:cs="Calibri Light"/>
          <w:bCs/>
          <w:i/>
          <w:color w:val="000000"/>
        </w:rPr>
        <w:t xml:space="preserve"> they must be allowed to do so.</w:t>
      </w:r>
    </w:p>
    <w:p w14:paraId="740C36FD" w14:textId="4700C608" w:rsidR="005323DE" w:rsidRPr="002619E2" w:rsidRDefault="005323DE" w:rsidP="002619E2">
      <w:pPr>
        <w:pStyle w:val="legclearfix"/>
        <w:numPr>
          <w:ilvl w:val="0"/>
          <w:numId w:val="46"/>
        </w:numPr>
        <w:shd w:val="clear" w:color="auto" w:fill="FFFFFF"/>
        <w:spacing w:before="240" w:beforeAutospacing="0" w:after="240" w:afterAutospacing="0" w:line="360" w:lineRule="auto"/>
        <w:jc w:val="both"/>
        <w:rPr>
          <w:rStyle w:val="legds"/>
          <w:rFonts w:ascii="Calibri Light" w:hAnsi="Calibri Light" w:cs="Calibri Light"/>
          <w:bCs/>
          <w:i/>
          <w:color w:val="000000"/>
        </w:rPr>
      </w:pPr>
      <w:r w:rsidRPr="002619E2">
        <w:rPr>
          <w:rStyle w:val="legds"/>
          <w:rFonts w:ascii="Calibri Light" w:hAnsi="Calibri Light" w:cs="Calibri Light"/>
          <w:bCs/>
          <w:color w:val="000000"/>
        </w:rPr>
        <w:t>Both pieces of guidance also contain</w:t>
      </w:r>
      <w:r w:rsidR="007F1E79" w:rsidRPr="002619E2">
        <w:rPr>
          <w:rStyle w:val="legds"/>
          <w:rFonts w:ascii="Calibri Light" w:hAnsi="Calibri Light" w:cs="Calibri Light"/>
          <w:bCs/>
          <w:color w:val="000000"/>
        </w:rPr>
        <w:t xml:space="preserve"> identical</w:t>
      </w:r>
      <w:r w:rsidRPr="002619E2">
        <w:rPr>
          <w:rStyle w:val="legds"/>
          <w:rFonts w:ascii="Calibri Light" w:hAnsi="Calibri Light" w:cs="Calibri Light"/>
          <w:bCs/>
          <w:color w:val="000000"/>
        </w:rPr>
        <w:t xml:space="preserve"> provisions on switching an online account to a telephone and paper-based account:</w:t>
      </w:r>
    </w:p>
    <w:p w14:paraId="13A66E31"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b/>
          <w:i/>
          <w:color w:val="000000"/>
        </w:rPr>
      </w:pPr>
      <w:r w:rsidRPr="002619E2">
        <w:rPr>
          <w:rStyle w:val="legds"/>
          <w:rFonts w:ascii="Calibri Light" w:hAnsi="Calibri Light" w:cs="Calibri Light"/>
          <w:b/>
          <w:i/>
          <w:color w:val="000000"/>
        </w:rPr>
        <w:t>Claimants who are no longer able to maintain their claim online</w:t>
      </w:r>
    </w:p>
    <w:p w14:paraId="72DDFF07"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t>There may be reasons why claimants with a digital claim are no longer able to manage their claim online. This could be short term, such as a brief admittance to hospital; or longer term, such as a new health condition.</w:t>
      </w:r>
    </w:p>
    <w:p w14:paraId="498D9658"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lastRenderedPageBreak/>
        <w:t xml:space="preserve">Where a claimant has an online claim but now needs support </w:t>
      </w:r>
      <w:proofErr w:type="gramStart"/>
      <w:r w:rsidRPr="002619E2">
        <w:rPr>
          <w:rStyle w:val="legds"/>
          <w:rFonts w:ascii="Calibri Light" w:hAnsi="Calibri Light" w:cs="Calibri Light"/>
          <w:i/>
          <w:color w:val="000000"/>
        </w:rPr>
        <w:t>similar to</w:t>
      </w:r>
      <w:proofErr w:type="gramEnd"/>
      <w:r w:rsidRPr="002619E2">
        <w:rPr>
          <w:rStyle w:val="legds"/>
          <w:rFonts w:ascii="Calibri Light" w:hAnsi="Calibri Light" w:cs="Calibri Light"/>
          <w:i/>
          <w:color w:val="000000"/>
        </w:rPr>
        <w:t xml:space="preserve"> a claimant with a phone claim, the following actions should be taken:</w:t>
      </w:r>
    </w:p>
    <w:p w14:paraId="57CD8FE6"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t>•</w:t>
      </w:r>
      <w:r w:rsidRPr="002619E2">
        <w:rPr>
          <w:rStyle w:val="legds"/>
          <w:rFonts w:ascii="Calibri Light" w:hAnsi="Calibri Light" w:cs="Calibri Light"/>
          <w:i/>
          <w:color w:val="000000"/>
        </w:rPr>
        <w:tab/>
        <w:t xml:space="preserve">a profile note explaining the claimant’s circumstances should be added to the claimant history and ‘pinned’ to the claimant’s </w:t>
      </w:r>
      <w:proofErr w:type="gramStart"/>
      <w:r w:rsidRPr="002619E2">
        <w:rPr>
          <w:rStyle w:val="legds"/>
          <w:rFonts w:ascii="Calibri Light" w:hAnsi="Calibri Light" w:cs="Calibri Light"/>
          <w:i/>
          <w:color w:val="000000"/>
        </w:rPr>
        <w:t>dashboard</w:t>
      </w:r>
      <w:proofErr w:type="gramEnd"/>
      <w:r w:rsidRPr="002619E2">
        <w:rPr>
          <w:rStyle w:val="legds"/>
          <w:rFonts w:ascii="Calibri Light" w:hAnsi="Calibri Light" w:cs="Calibri Light"/>
          <w:i/>
          <w:color w:val="000000"/>
        </w:rPr>
        <w:t xml:space="preserve"> so agents are aware of their needs and any additional support required</w:t>
      </w:r>
    </w:p>
    <w:p w14:paraId="041653E8"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t>•</w:t>
      </w:r>
      <w:r w:rsidRPr="002619E2">
        <w:rPr>
          <w:rStyle w:val="legds"/>
          <w:rFonts w:ascii="Calibri Light" w:hAnsi="Calibri Light" w:cs="Calibri Light"/>
          <w:i/>
          <w:color w:val="000000"/>
        </w:rPr>
        <w:tab/>
        <w:t>communication with the claimant will need to be through alternative methods, such as phone or post, rather than the journal</w:t>
      </w:r>
    </w:p>
    <w:p w14:paraId="679DAD97"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i/>
          <w:color w:val="000000"/>
        </w:rPr>
      </w:pPr>
      <w:r w:rsidRPr="002619E2">
        <w:rPr>
          <w:rStyle w:val="legds"/>
          <w:rFonts w:ascii="Calibri Light" w:hAnsi="Calibri Light" w:cs="Calibri Light"/>
          <w:i/>
          <w:color w:val="000000"/>
        </w:rPr>
        <w:t>•</w:t>
      </w:r>
      <w:r w:rsidRPr="002619E2">
        <w:rPr>
          <w:rStyle w:val="legds"/>
          <w:rFonts w:ascii="Calibri Light" w:hAnsi="Calibri Light" w:cs="Calibri Light"/>
          <w:i/>
          <w:color w:val="000000"/>
        </w:rPr>
        <w:tab/>
        <w:t>any requirements placed on the claimant should c</w:t>
      </w:r>
      <w:r w:rsidR="008C0A11" w:rsidRPr="002619E2">
        <w:rPr>
          <w:rStyle w:val="legds"/>
          <w:rFonts w:ascii="Calibri Light" w:hAnsi="Calibri Light" w:cs="Calibri Light"/>
          <w:i/>
          <w:color w:val="000000"/>
        </w:rPr>
        <w:t>onsider their new circumstances</w:t>
      </w:r>
    </w:p>
    <w:p w14:paraId="2719708B" w14:textId="77777777" w:rsidR="00F95476" w:rsidRPr="002619E2" w:rsidRDefault="005323DE" w:rsidP="00895878">
      <w:pPr>
        <w:pStyle w:val="NormalWeb"/>
        <w:spacing w:line="360" w:lineRule="auto"/>
        <w:jc w:val="both"/>
        <w:rPr>
          <w:rFonts w:ascii="Calibri Light" w:hAnsi="Calibri Light" w:cs="Calibri Light"/>
          <w:b/>
        </w:rPr>
      </w:pPr>
      <w:r w:rsidRPr="002619E2">
        <w:rPr>
          <w:rFonts w:ascii="Calibri Light" w:hAnsi="Calibri Light" w:cs="Calibri Light"/>
          <w:b/>
        </w:rPr>
        <w:t>Reasonable Adjustments (version 4 – 2020, current)</w:t>
      </w:r>
      <w:r w:rsidRPr="002619E2">
        <w:rPr>
          <w:rStyle w:val="FootnoteReference"/>
          <w:rFonts w:ascii="Calibri Light" w:hAnsi="Calibri Light" w:cs="Calibri Light"/>
          <w:b/>
        </w:rPr>
        <w:footnoteReference w:id="5"/>
      </w:r>
    </w:p>
    <w:p w14:paraId="15FF538C" w14:textId="77777777" w:rsidR="0044254E" w:rsidRPr="002619E2" w:rsidRDefault="0044254E" w:rsidP="002619E2">
      <w:pPr>
        <w:pStyle w:val="NormalWeb"/>
        <w:numPr>
          <w:ilvl w:val="0"/>
          <w:numId w:val="46"/>
        </w:numPr>
        <w:spacing w:line="360" w:lineRule="auto"/>
        <w:jc w:val="both"/>
        <w:rPr>
          <w:rStyle w:val="Strong"/>
          <w:rFonts w:ascii="Calibri Light" w:hAnsi="Calibri Light" w:cs="Calibri Light"/>
          <w:b w:val="0"/>
        </w:rPr>
      </w:pPr>
      <w:r w:rsidRPr="002619E2">
        <w:rPr>
          <w:rStyle w:val="Strong"/>
          <w:rFonts w:ascii="Calibri Light" w:hAnsi="Calibri Light" w:cs="Calibri Light"/>
          <w:b w:val="0"/>
        </w:rPr>
        <w:t>This internal DWP guidance states in general terms:</w:t>
      </w:r>
    </w:p>
    <w:p w14:paraId="7F34ED89" w14:textId="77777777" w:rsidR="0044254E" w:rsidRPr="002619E2" w:rsidRDefault="0044254E" w:rsidP="00895878">
      <w:pPr>
        <w:pStyle w:val="legclearfix"/>
        <w:shd w:val="clear" w:color="auto" w:fill="FFFFFF"/>
        <w:spacing w:before="240" w:after="24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If a disabled claimant is at a disadvantage in comparison with a non-disabled claimant, we must remove or alter what we do to avoid the disadvantage. We call this a reasonable adjustment.</w:t>
      </w:r>
    </w:p>
    <w:p w14:paraId="2C898C25" w14:textId="77777777" w:rsidR="00635F2D" w:rsidRPr="002619E2" w:rsidRDefault="0044254E" w:rsidP="00895878">
      <w:pPr>
        <w:pStyle w:val="legclearfix"/>
        <w:shd w:val="clear" w:color="auto" w:fill="FFFFFF"/>
        <w:spacing w:before="240" w:after="24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If the claimant requires an adjustment to the way we send them information (for example, a notification) we must provide it in an alternative format that suits the</w:t>
      </w:r>
      <w:r w:rsidR="00635F2D" w:rsidRPr="002619E2">
        <w:rPr>
          <w:rStyle w:val="legds"/>
          <w:rFonts w:ascii="Calibri Light" w:hAnsi="Calibri Light" w:cs="Calibri Light"/>
          <w:bCs/>
          <w:i/>
          <w:color w:val="000000"/>
        </w:rPr>
        <w:t xml:space="preserve"> claimant.</w:t>
      </w:r>
    </w:p>
    <w:p w14:paraId="33D22628" w14:textId="77777777" w:rsidR="00635F2D" w:rsidRPr="002619E2" w:rsidRDefault="00635F2D" w:rsidP="00895878">
      <w:pPr>
        <w:pStyle w:val="legclearfix"/>
        <w:shd w:val="clear" w:color="auto" w:fill="FFFFFF"/>
        <w:spacing w:before="240" w:after="24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 xml:space="preserve">(…) Disabled claimants may require additional support from us </w:t>
      </w:r>
      <w:proofErr w:type="gramStart"/>
      <w:r w:rsidRPr="002619E2">
        <w:rPr>
          <w:rStyle w:val="legds"/>
          <w:rFonts w:ascii="Calibri Light" w:hAnsi="Calibri Light" w:cs="Calibri Light"/>
          <w:bCs/>
          <w:i/>
          <w:color w:val="000000"/>
        </w:rPr>
        <w:t>in order to</w:t>
      </w:r>
      <w:proofErr w:type="gramEnd"/>
      <w:r w:rsidRPr="002619E2">
        <w:rPr>
          <w:rStyle w:val="legds"/>
          <w:rFonts w:ascii="Calibri Light" w:hAnsi="Calibri Light" w:cs="Calibri Light"/>
          <w:bCs/>
          <w:i/>
          <w:color w:val="000000"/>
        </w:rPr>
        <w:t xml:space="preserve"> make and maintain their claim. This may be because they:</w:t>
      </w:r>
    </w:p>
    <w:p w14:paraId="200EA7A5" w14:textId="77777777" w:rsidR="00635F2D" w:rsidRPr="002619E2" w:rsidRDefault="00635F2D" w:rsidP="00895878">
      <w:pPr>
        <w:pStyle w:val="legclearfix"/>
        <w:numPr>
          <w:ilvl w:val="0"/>
          <w:numId w:val="38"/>
        </w:numPr>
        <w:shd w:val="clear" w:color="auto" w:fill="FFFFFF"/>
        <w:spacing w:before="240" w:after="24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are blind, partially sighted, colour blind</w:t>
      </w:r>
    </w:p>
    <w:p w14:paraId="6D4239FC" w14:textId="77777777" w:rsidR="00635F2D" w:rsidRPr="002619E2" w:rsidRDefault="00635F2D" w:rsidP="00895878">
      <w:pPr>
        <w:pStyle w:val="legclearfix"/>
        <w:numPr>
          <w:ilvl w:val="0"/>
          <w:numId w:val="38"/>
        </w:numPr>
        <w:shd w:val="clear" w:color="auto" w:fill="FFFFFF"/>
        <w:spacing w:before="240" w:after="24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are deaf, hard of hearing, hearing impaired.</w:t>
      </w:r>
    </w:p>
    <w:p w14:paraId="20B7589B" w14:textId="77777777" w:rsidR="00635F2D" w:rsidRPr="002619E2" w:rsidRDefault="00635F2D" w:rsidP="00895878">
      <w:pPr>
        <w:pStyle w:val="legclearfix"/>
        <w:numPr>
          <w:ilvl w:val="0"/>
          <w:numId w:val="38"/>
        </w:numPr>
        <w:shd w:val="clear" w:color="auto" w:fill="FFFFFF"/>
        <w:spacing w:before="240" w:after="24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 xml:space="preserve">have difficulty walking, </w:t>
      </w:r>
      <w:proofErr w:type="gramStart"/>
      <w:r w:rsidRPr="002619E2">
        <w:rPr>
          <w:rStyle w:val="legds"/>
          <w:rFonts w:ascii="Calibri Light" w:hAnsi="Calibri Light" w:cs="Calibri Light"/>
          <w:bCs/>
          <w:i/>
          <w:color w:val="000000"/>
        </w:rPr>
        <w:t>difficulty</w:t>
      </w:r>
      <w:proofErr w:type="gramEnd"/>
      <w:r w:rsidRPr="002619E2">
        <w:rPr>
          <w:rStyle w:val="legds"/>
          <w:rFonts w:ascii="Calibri Light" w:hAnsi="Calibri Light" w:cs="Calibri Light"/>
          <w:bCs/>
          <w:i/>
          <w:color w:val="000000"/>
        </w:rPr>
        <w:t xml:space="preserve"> or inability to use their hands</w:t>
      </w:r>
    </w:p>
    <w:p w14:paraId="34CF070E" w14:textId="77777777" w:rsidR="00635F2D" w:rsidRPr="002619E2" w:rsidRDefault="00635F2D" w:rsidP="00895878">
      <w:pPr>
        <w:pStyle w:val="legclearfix"/>
        <w:numPr>
          <w:ilvl w:val="0"/>
          <w:numId w:val="38"/>
        </w:numPr>
        <w:shd w:val="clear" w:color="auto" w:fill="FFFFFF"/>
        <w:spacing w:before="240" w:after="24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t>have difficulties with memory retention, memory attention, logic skills, problem solving</w:t>
      </w:r>
    </w:p>
    <w:p w14:paraId="054E6846" w14:textId="77777777" w:rsidR="00635F2D" w:rsidRPr="002619E2" w:rsidRDefault="00635F2D" w:rsidP="00895878">
      <w:pPr>
        <w:pStyle w:val="legclearfix"/>
        <w:numPr>
          <w:ilvl w:val="0"/>
          <w:numId w:val="38"/>
        </w:numPr>
        <w:shd w:val="clear" w:color="auto" w:fill="FFFFFF"/>
        <w:spacing w:before="240" w:after="240" w:line="360" w:lineRule="auto"/>
        <w:jc w:val="both"/>
        <w:rPr>
          <w:rStyle w:val="legds"/>
          <w:rFonts w:ascii="Calibri Light" w:hAnsi="Calibri Light" w:cs="Calibri Light"/>
          <w:bCs/>
          <w:i/>
          <w:color w:val="000000"/>
        </w:rPr>
      </w:pPr>
      <w:r w:rsidRPr="002619E2">
        <w:rPr>
          <w:rStyle w:val="legds"/>
          <w:rFonts w:ascii="Calibri Light" w:hAnsi="Calibri Light" w:cs="Calibri Light"/>
          <w:bCs/>
          <w:i/>
          <w:color w:val="000000"/>
        </w:rPr>
        <w:lastRenderedPageBreak/>
        <w:t>have learning disabilities or learning difficulties such as dyslexia or autism</w:t>
      </w:r>
    </w:p>
    <w:p w14:paraId="2C030425" w14:textId="77777777" w:rsidR="0044254E" w:rsidRPr="002619E2" w:rsidRDefault="00635F2D" w:rsidP="00895878">
      <w:pPr>
        <w:pStyle w:val="legclearfix"/>
        <w:shd w:val="clear" w:color="auto" w:fill="FFFFFF"/>
        <w:spacing w:before="240" w:after="24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This list is not exhaustive.</w:t>
      </w:r>
    </w:p>
    <w:p w14:paraId="0AC2DA8F" w14:textId="77777777" w:rsidR="0044254E" w:rsidRPr="002619E2" w:rsidRDefault="002734D2" w:rsidP="002619E2">
      <w:pPr>
        <w:pStyle w:val="legclearfix"/>
        <w:numPr>
          <w:ilvl w:val="0"/>
          <w:numId w:val="46"/>
        </w:numPr>
        <w:shd w:val="clear" w:color="auto" w:fill="FFFFFF"/>
        <w:spacing w:before="240" w:after="240" w:line="360" w:lineRule="auto"/>
        <w:jc w:val="both"/>
        <w:rPr>
          <w:rStyle w:val="legds"/>
          <w:rFonts w:ascii="Calibri Light" w:hAnsi="Calibri Light" w:cs="Calibri Light"/>
          <w:bCs/>
          <w:color w:val="000000"/>
        </w:rPr>
      </w:pPr>
      <w:r w:rsidRPr="002619E2">
        <w:rPr>
          <w:rStyle w:val="legds"/>
          <w:rFonts w:ascii="Calibri Light" w:hAnsi="Calibri Light" w:cs="Calibri Light"/>
          <w:bCs/>
          <w:color w:val="000000"/>
        </w:rPr>
        <w:t>‘</w:t>
      </w:r>
      <w:r w:rsidRPr="002619E2">
        <w:rPr>
          <w:rFonts w:ascii="Calibri Light" w:hAnsi="Calibri Light" w:cs="Calibri Light"/>
        </w:rPr>
        <w:t>Reasonable Adjustments’</w:t>
      </w:r>
      <w:r w:rsidRPr="002619E2">
        <w:rPr>
          <w:rFonts w:ascii="Calibri Light" w:hAnsi="Calibri Light" w:cs="Calibri Light"/>
          <w:b/>
        </w:rPr>
        <w:t xml:space="preserve"> </w:t>
      </w:r>
      <w:r w:rsidRPr="002619E2">
        <w:rPr>
          <w:rStyle w:val="legds"/>
          <w:rFonts w:ascii="Calibri Light" w:hAnsi="Calibri Light" w:cs="Calibri Light"/>
          <w:bCs/>
          <w:color w:val="000000"/>
        </w:rPr>
        <w:t>goes on t</w:t>
      </w:r>
      <w:r w:rsidR="0044254E" w:rsidRPr="002619E2">
        <w:rPr>
          <w:rStyle w:val="legds"/>
          <w:rFonts w:ascii="Calibri Light" w:hAnsi="Calibri Light" w:cs="Calibri Light"/>
          <w:bCs/>
          <w:color w:val="000000"/>
        </w:rPr>
        <w:t>o provide specifically:</w:t>
      </w:r>
    </w:p>
    <w:p w14:paraId="70474EA0" w14:textId="77777777" w:rsidR="00635F2D" w:rsidRPr="002619E2" w:rsidRDefault="0044254E" w:rsidP="00895878">
      <w:pPr>
        <w:pStyle w:val="legclearfix"/>
        <w:shd w:val="clear" w:color="auto" w:fill="FFFFFF"/>
        <w:spacing w:before="240" w:after="24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t xml:space="preserve"> </w:t>
      </w:r>
      <w:r w:rsidR="00F95476" w:rsidRPr="002619E2">
        <w:rPr>
          <w:rStyle w:val="legds"/>
          <w:rFonts w:ascii="Calibri Light" w:hAnsi="Calibri Light" w:cs="Calibri Light"/>
          <w:bCs/>
          <w:i/>
          <w:color w:val="000000"/>
        </w:rPr>
        <w:t xml:space="preserve">Claimants who cannot make </w:t>
      </w:r>
      <w:r w:rsidR="00F95476" w:rsidRPr="002619E2">
        <w:rPr>
          <w:rStyle w:val="legds"/>
          <w:rFonts w:ascii="Calibri Light" w:hAnsi="Calibri Light" w:cs="Calibri Light"/>
          <w:b/>
          <w:bCs/>
          <w:i/>
          <w:color w:val="000000"/>
        </w:rPr>
        <w:t xml:space="preserve">or </w:t>
      </w:r>
      <w:r w:rsidR="00F95476" w:rsidRPr="002619E2">
        <w:rPr>
          <w:rStyle w:val="legds"/>
          <w:rFonts w:ascii="Calibri Light" w:hAnsi="Calibri Light" w:cs="Calibri Light"/>
          <w:b/>
          <w:bCs/>
          <w:i/>
          <w:color w:val="000000"/>
          <w:u w:val="single"/>
        </w:rPr>
        <w:t>maintain</w:t>
      </w:r>
      <w:r w:rsidR="00F95476" w:rsidRPr="002619E2">
        <w:rPr>
          <w:rStyle w:val="legds"/>
          <w:rFonts w:ascii="Calibri Light" w:hAnsi="Calibri Light" w:cs="Calibri Light"/>
          <w:bCs/>
          <w:i/>
          <w:color w:val="000000"/>
        </w:rPr>
        <w:t xml:space="preserve"> </w:t>
      </w:r>
      <w:r w:rsidR="00F95476" w:rsidRPr="002619E2">
        <w:rPr>
          <w:rStyle w:val="legds"/>
          <w:rFonts w:ascii="Calibri Light" w:hAnsi="Calibri Light" w:cs="Calibri Light"/>
          <w:b/>
          <w:bCs/>
          <w:i/>
          <w:color w:val="000000"/>
        </w:rPr>
        <w:t>their claim online can use the ‘Claims by phone’ process.</w:t>
      </w:r>
      <w:r w:rsidR="00F95476" w:rsidRPr="002619E2">
        <w:rPr>
          <w:rStyle w:val="legds"/>
          <w:rFonts w:ascii="Calibri Light" w:hAnsi="Calibri Light" w:cs="Calibri Light"/>
          <w:bCs/>
          <w:i/>
          <w:color w:val="000000"/>
        </w:rPr>
        <w:t xml:space="preserve"> A message added to the top of their journal, identifies claimants as being nondigital which prompts work coaches and case managers to use alternative ways to communicate with the claimant. These claimants will also receive their m</w:t>
      </w:r>
      <w:r w:rsidR="00980FD1" w:rsidRPr="002619E2">
        <w:rPr>
          <w:rStyle w:val="legds"/>
          <w:rFonts w:ascii="Calibri Light" w:hAnsi="Calibri Light" w:cs="Calibri Light"/>
          <w:bCs/>
          <w:i/>
          <w:color w:val="000000"/>
        </w:rPr>
        <w:t>onthly award statement by post.</w:t>
      </w:r>
      <w:r w:rsidR="00F95476" w:rsidRPr="002619E2">
        <w:rPr>
          <w:rStyle w:val="legds"/>
          <w:rFonts w:ascii="Calibri Light" w:hAnsi="Calibri Light" w:cs="Calibri Light"/>
          <w:bCs/>
          <w:i/>
          <w:color w:val="000000"/>
        </w:rPr>
        <w:t xml:space="preserve"> </w:t>
      </w:r>
    </w:p>
    <w:p w14:paraId="7AA0568B" w14:textId="77777777" w:rsidR="00F95476" w:rsidRPr="002619E2" w:rsidRDefault="00F95476">
      <w:pPr>
        <w:pStyle w:val="legclearfix"/>
        <w:shd w:val="clear" w:color="auto" w:fill="FFFFFF"/>
        <w:spacing w:before="240" w:after="240" w:line="360" w:lineRule="auto"/>
        <w:ind w:left="1134"/>
        <w:jc w:val="right"/>
        <w:rPr>
          <w:rStyle w:val="legds"/>
          <w:rFonts w:ascii="Calibri Light" w:hAnsi="Calibri Light" w:cs="Calibri Light"/>
          <w:bCs/>
          <w:color w:val="000000"/>
        </w:rPr>
      </w:pPr>
      <w:r w:rsidRPr="002619E2">
        <w:rPr>
          <w:rStyle w:val="legds"/>
          <w:rFonts w:ascii="Calibri Light" w:hAnsi="Calibri Light" w:cs="Calibri Light"/>
          <w:bCs/>
          <w:color w:val="000000"/>
        </w:rPr>
        <w:t>(</w:t>
      </w:r>
      <w:r w:rsidR="002734D2" w:rsidRPr="002619E2">
        <w:rPr>
          <w:rStyle w:val="legds"/>
          <w:rFonts w:ascii="Calibri Light" w:hAnsi="Calibri Light" w:cs="Calibri Light"/>
          <w:bCs/>
          <w:color w:val="000000"/>
        </w:rPr>
        <w:t>E</w:t>
      </w:r>
      <w:r w:rsidRPr="002619E2">
        <w:rPr>
          <w:rStyle w:val="legds"/>
          <w:rFonts w:ascii="Calibri Light" w:hAnsi="Calibri Light" w:cs="Calibri Light"/>
          <w:bCs/>
          <w:color w:val="000000"/>
        </w:rPr>
        <w:t>mphasis added)</w:t>
      </w:r>
    </w:p>
    <w:p w14:paraId="74250D9A" w14:textId="77777777" w:rsidR="0044254E" w:rsidRPr="002619E2" w:rsidRDefault="002734D2" w:rsidP="002619E2">
      <w:pPr>
        <w:pStyle w:val="legclearfix"/>
        <w:numPr>
          <w:ilvl w:val="0"/>
          <w:numId w:val="46"/>
        </w:numPr>
        <w:shd w:val="clear" w:color="auto" w:fill="FFFFFF"/>
        <w:spacing w:before="240" w:after="240" w:line="360" w:lineRule="auto"/>
        <w:jc w:val="both"/>
        <w:rPr>
          <w:rStyle w:val="legds"/>
          <w:rFonts w:ascii="Calibri Light" w:hAnsi="Calibri Light" w:cs="Calibri Light"/>
          <w:bCs/>
          <w:color w:val="000000"/>
        </w:rPr>
      </w:pPr>
      <w:r w:rsidRPr="002619E2">
        <w:rPr>
          <w:rStyle w:val="legds"/>
          <w:rFonts w:ascii="Calibri Light" w:hAnsi="Calibri Light" w:cs="Calibri Light"/>
          <w:bCs/>
          <w:color w:val="000000"/>
        </w:rPr>
        <w:t>T</w:t>
      </w:r>
      <w:r w:rsidR="0044254E" w:rsidRPr="002619E2">
        <w:rPr>
          <w:rStyle w:val="legds"/>
          <w:rFonts w:ascii="Calibri Light" w:hAnsi="Calibri Light" w:cs="Calibri Light"/>
          <w:bCs/>
          <w:color w:val="000000"/>
        </w:rPr>
        <w:t>he process being described</w:t>
      </w:r>
      <w:r w:rsidR="000474E8" w:rsidRPr="002619E2">
        <w:rPr>
          <w:rStyle w:val="legds"/>
          <w:rFonts w:ascii="Calibri Light" w:hAnsi="Calibri Light" w:cs="Calibri Light"/>
          <w:bCs/>
          <w:color w:val="000000"/>
        </w:rPr>
        <w:t xml:space="preserve"> in this section</w:t>
      </w:r>
      <w:r w:rsidR="0044254E" w:rsidRPr="002619E2">
        <w:rPr>
          <w:rStyle w:val="legds"/>
          <w:rFonts w:ascii="Calibri Light" w:hAnsi="Calibri Light" w:cs="Calibri Light"/>
          <w:bCs/>
          <w:color w:val="000000"/>
        </w:rPr>
        <w:t xml:space="preserve"> is the process used for the conversion of </w:t>
      </w:r>
      <w:r w:rsidR="007F1E79" w:rsidRPr="002619E2">
        <w:rPr>
          <w:rStyle w:val="legds"/>
          <w:rFonts w:ascii="Calibri Light" w:hAnsi="Calibri Light" w:cs="Calibri Light"/>
          <w:bCs/>
          <w:color w:val="000000"/>
        </w:rPr>
        <w:t>an online account</w:t>
      </w:r>
      <w:r w:rsidR="0044254E" w:rsidRPr="002619E2">
        <w:rPr>
          <w:rStyle w:val="legds"/>
          <w:rFonts w:ascii="Calibri Light" w:hAnsi="Calibri Light" w:cs="Calibri Light"/>
          <w:bCs/>
          <w:color w:val="000000"/>
        </w:rPr>
        <w:t xml:space="preserve"> into </w:t>
      </w:r>
      <w:r w:rsidR="007F1E79" w:rsidRPr="002619E2">
        <w:rPr>
          <w:rStyle w:val="legds"/>
          <w:rFonts w:ascii="Calibri Light" w:hAnsi="Calibri Light" w:cs="Calibri Light"/>
          <w:bCs/>
          <w:color w:val="000000"/>
        </w:rPr>
        <w:t xml:space="preserve">a </w:t>
      </w:r>
      <w:r w:rsidR="0044254E" w:rsidRPr="002619E2">
        <w:rPr>
          <w:rStyle w:val="legds"/>
          <w:rFonts w:ascii="Calibri Light" w:hAnsi="Calibri Light" w:cs="Calibri Light"/>
          <w:bCs/>
          <w:color w:val="000000"/>
        </w:rPr>
        <w:t xml:space="preserve">telephone- and paper-based </w:t>
      </w:r>
      <w:r w:rsidR="007F1E79" w:rsidRPr="002619E2">
        <w:rPr>
          <w:rStyle w:val="legds"/>
          <w:rFonts w:ascii="Calibri Light" w:hAnsi="Calibri Light" w:cs="Calibri Light"/>
          <w:bCs/>
          <w:color w:val="000000"/>
        </w:rPr>
        <w:t>account</w:t>
      </w:r>
      <w:r w:rsidR="0044254E" w:rsidRPr="002619E2">
        <w:rPr>
          <w:rStyle w:val="legds"/>
          <w:rFonts w:ascii="Calibri Light" w:hAnsi="Calibri Light" w:cs="Calibri Light"/>
          <w:bCs/>
          <w:color w:val="000000"/>
        </w:rPr>
        <w:t>, a</w:t>
      </w:r>
      <w:r w:rsidR="007F1E79" w:rsidRPr="002619E2">
        <w:rPr>
          <w:rStyle w:val="legds"/>
          <w:rFonts w:ascii="Calibri Light" w:hAnsi="Calibri Light" w:cs="Calibri Light"/>
          <w:bCs/>
          <w:color w:val="000000"/>
        </w:rPr>
        <w:t>s set out</w:t>
      </w:r>
      <w:r w:rsidR="0044254E" w:rsidRPr="002619E2">
        <w:rPr>
          <w:rStyle w:val="legds"/>
          <w:rFonts w:ascii="Calibri Light" w:hAnsi="Calibri Light" w:cs="Calibri Light"/>
          <w:bCs/>
          <w:color w:val="000000"/>
        </w:rPr>
        <w:t xml:space="preserve"> in the other guidance. This section of the Reasonable Adjustments guidance therefore does not only apply to </w:t>
      </w:r>
      <w:r w:rsidR="00B4759C" w:rsidRPr="002619E2">
        <w:rPr>
          <w:rStyle w:val="legds"/>
          <w:rFonts w:ascii="Calibri Light" w:hAnsi="Calibri Light" w:cs="Calibri Light"/>
          <w:bCs/>
          <w:color w:val="000000"/>
        </w:rPr>
        <w:t xml:space="preserve">(new) </w:t>
      </w:r>
      <w:r w:rsidR="00154180" w:rsidRPr="002619E2">
        <w:rPr>
          <w:rStyle w:val="legds"/>
          <w:rFonts w:ascii="Calibri Light" w:hAnsi="Calibri Light" w:cs="Calibri Light"/>
          <w:bCs/>
          <w:color w:val="000000"/>
        </w:rPr>
        <w:t>‘</w:t>
      </w:r>
      <w:r w:rsidR="0044254E" w:rsidRPr="002619E2">
        <w:rPr>
          <w:rStyle w:val="legds"/>
          <w:rFonts w:ascii="Calibri Light" w:hAnsi="Calibri Light" w:cs="Calibri Light"/>
          <w:bCs/>
          <w:color w:val="000000"/>
        </w:rPr>
        <w:t>claims</w:t>
      </w:r>
      <w:r w:rsidR="00154180" w:rsidRPr="002619E2">
        <w:rPr>
          <w:rStyle w:val="legds"/>
          <w:rFonts w:ascii="Calibri Light" w:hAnsi="Calibri Light" w:cs="Calibri Light"/>
          <w:bCs/>
          <w:color w:val="000000"/>
        </w:rPr>
        <w:t>’</w:t>
      </w:r>
      <w:r w:rsidR="007F1E79" w:rsidRPr="002619E2">
        <w:rPr>
          <w:rStyle w:val="legds"/>
          <w:rFonts w:ascii="Calibri Light" w:hAnsi="Calibri Light" w:cs="Calibri Light"/>
          <w:bCs/>
          <w:color w:val="000000"/>
        </w:rPr>
        <w:t xml:space="preserve"> but also to ongoing awards</w:t>
      </w:r>
      <w:r w:rsidR="0044254E" w:rsidRPr="002619E2">
        <w:rPr>
          <w:rStyle w:val="legds"/>
          <w:rFonts w:ascii="Calibri Light" w:hAnsi="Calibri Light" w:cs="Calibri Light"/>
          <w:bCs/>
          <w:color w:val="000000"/>
        </w:rPr>
        <w:t>.</w:t>
      </w:r>
    </w:p>
    <w:p w14:paraId="4C87B791" w14:textId="77777777" w:rsidR="00980FD1" w:rsidRPr="002619E2" w:rsidRDefault="00F83F21" w:rsidP="002734D2">
      <w:pPr>
        <w:pStyle w:val="NormalWeb"/>
        <w:spacing w:line="360" w:lineRule="auto"/>
        <w:rPr>
          <w:rStyle w:val="Strong"/>
          <w:rFonts w:ascii="Calibri Light" w:hAnsi="Calibri Light" w:cs="Calibri Light"/>
        </w:rPr>
      </w:pPr>
      <w:r w:rsidRPr="002619E2">
        <w:rPr>
          <w:rStyle w:val="Strong"/>
          <w:rFonts w:ascii="Calibri Light" w:hAnsi="Calibri Light" w:cs="Calibri Light"/>
        </w:rPr>
        <w:t>Non-Digital R</w:t>
      </w:r>
      <w:r w:rsidR="00980FD1" w:rsidRPr="002619E2">
        <w:rPr>
          <w:rStyle w:val="Strong"/>
          <w:rFonts w:ascii="Calibri Light" w:hAnsi="Calibri Light" w:cs="Calibri Light"/>
        </w:rPr>
        <w:t>elationships (version 3 – 2020, current)</w:t>
      </w:r>
      <w:r w:rsidR="00980FD1" w:rsidRPr="002619E2">
        <w:rPr>
          <w:rStyle w:val="FootnoteReference"/>
          <w:rFonts w:ascii="Calibri Light" w:hAnsi="Calibri Light" w:cs="Calibri Light"/>
          <w:b/>
          <w:bCs/>
        </w:rPr>
        <w:footnoteReference w:id="6"/>
      </w:r>
      <w:r w:rsidR="00980FD1" w:rsidRPr="002619E2">
        <w:rPr>
          <w:rStyle w:val="Strong"/>
          <w:rFonts w:ascii="Calibri Light" w:hAnsi="Calibri Light" w:cs="Calibri Light"/>
        </w:rPr>
        <w:t xml:space="preserve"> </w:t>
      </w:r>
    </w:p>
    <w:p w14:paraId="0D9A21CD" w14:textId="2355FB55" w:rsidR="00980FD1" w:rsidRPr="002619E2" w:rsidRDefault="002734D2" w:rsidP="002619E2">
      <w:pPr>
        <w:pStyle w:val="NormalWeb"/>
        <w:numPr>
          <w:ilvl w:val="0"/>
          <w:numId w:val="46"/>
        </w:numPr>
        <w:spacing w:line="360" w:lineRule="auto"/>
        <w:jc w:val="both"/>
        <w:rPr>
          <w:rStyle w:val="Strong"/>
          <w:rFonts w:ascii="Calibri Light" w:hAnsi="Calibri Light" w:cs="Calibri Light"/>
          <w:b w:val="0"/>
        </w:rPr>
      </w:pPr>
      <w:r w:rsidRPr="002619E2">
        <w:rPr>
          <w:rStyle w:val="Strong"/>
          <w:rFonts w:ascii="Calibri Light" w:hAnsi="Calibri Light" w:cs="Calibri Light"/>
          <w:b w:val="0"/>
        </w:rPr>
        <w:t xml:space="preserve">The Defendant’s guidance ‘Non-Digital Relationships’ </w:t>
      </w:r>
      <w:r w:rsidR="00A03CDE" w:rsidRPr="002619E2">
        <w:rPr>
          <w:rStyle w:val="Strong"/>
          <w:rFonts w:ascii="Calibri Light" w:hAnsi="Calibri Light" w:cs="Calibri Light"/>
          <w:b w:val="0"/>
        </w:rPr>
        <w:t xml:space="preserve">describes in some detail </w:t>
      </w:r>
      <w:r w:rsidR="00B4759C" w:rsidRPr="002619E2">
        <w:rPr>
          <w:rStyle w:val="Strong"/>
          <w:rFonts w:ascii="Calibri Light" w:hAnsi="Calibri Light" w:cs="Calibri Light"/>
          <w:b w:val="0"/>
        </w:rPr>
        <w:t>the s</w:t>
      </w:r>
      <w:r w:rsidR="00A03CDE" w:rsidRPr="002619E2">
        <w:rPr>
          <w:rStyle w:val="Strong"/>
          <w:rFonts w:ascii="Calibri Light" w:hAnsi="Calibri Light" w:cs="Calibri Light"/>
          <w:b w:val="0"/>
        </w:rPr>
        <w:t>upport to be given to non-digital UC claimants</w:t>
      </w:r>
      <w:r w:rsidRPr="002619E2">
        <w:rPr>
          <w:rStyle w:val="Strong"/>
          <w:rFonts w:ascii="Calibri Light" w:hAnsi="Calibri Light" w:cs="Calibri Light"/>
          <w:b w:val="0"/>
        </w:rPr>
        <w:t xml:space="preserve"> and</w:t>
      </w:r>
      <w:r w:rsidR="00980FD1" w:rsidRPr="002619E2">
        <w:rPr>
          <w:rStyle w:val="Strong"/>
          <w:rFonts w:ascii="Calibri Light" w:hAnsi="Calibri Light" w:cs="Calibri Light"/>
          <w:b w:val="0"/>
        </w:rPr>
        <w:t xml:space="preserve"> in using the expression ‘</w:t>
      </w:r>
      <w:r w:rsidR="00980FD1" w:rsidRPr="002619E2">
        <w:rPr>
          <w:rStyle w:val="Strong"/>
          <w:rFonts w:ascii="Calibri Light" w:hAnsi="Calibri Light" w:cs="Calibri Light"/>
          <w:b w:val="0"/>
          <w:i/>
        </w:rPr>
        <w:t>make and maintain’</w:t>
      </w:r>
      <w:r w:rsidR="00980FD1" w:rsidRPr="002619E2">
        <w:rPr>
          <w:rStyle w:val="Strong"/>
          <w:rFonts w:ascii="Calibri Light" w:hAnsi="Calibri Light" w:cs="Calibri Light"/>
          <w:b w:val="0"/>
        </w:rPr>
        <w:t xml:space="preserve"> thro</w:t>
      </w:r>
      <w:r w:rsidR="00F83F21" w:rsidRPr="002619E2">
        <w:rPr>
          <w:rStyle w:val="Strong"/>
          <w:rFonts w:ascii="Calibri Light" w:hAnsi="Calibri Light" w:cs="Calibri Light"/>
          <w:b w:val="0"/>
        </w:rPr>
        <w:t xml:space="preserve">ughout, it </w:t>
      </w:r>
      <w:r w:rsidRPr="002619E2">
        <w:rPr>
          <w:rStyle w:val="Strong"/>
          <w:rFonts w:ascii="Calibri Light" w:hAnsi="Calibri Light" w:cs="Calibri Light"/>
          <w:b w:val="0"/>
        </w:rPr>
        <w:t xml:space="preserve">is </w:t>
      </w:r>
      <w:r w:rsidR="00F83F21" w:rsidRPr="002619E2">
        <w:rPr>
          <w:rStyle w:val="Strong"/>
          <w:rFonts w:ascii="Calibri Light" w:hAnsi="Calibri Light" w:cs="Calibri Light"/>
          <w:b w:val="0"/>
        </w:rPr>
        <w:t xml:space="preserve">clear that </w:t>
      </w:r>
      <w:r w:rsidR="00A03CDE" w:rsidRPr="002619E2">
        <w:rPr>
          <w:rStyle w:val="Strong"/>
          <w:rFonts w:ascii="Calibri Light" w:hAnsi="Calibri Light" w:cs="Calibri Light"/>
          <w:b w:val="0"/>
        </w:rPr>
        <w:t>this guidance is</w:t>
      </w:r>
      <w:r w:rsidR="00F83F21" w:rsidRPr="002619E2">
        <w:rPr>
          <w:rStyle w:val="Strong"/>
          <w:rFonts w:ascii="Calibri Light" w:hAnsi="Calibri Light" w:cs="Calibri Light"/>
          <w:b w:val="0"/>
        </w:rPr>
        <w:t xml:space="preserve"> </w:t>
      </w:r>
      <w:r w:rsidRPr="002619E2">
        <w:rPr>
          <w:rStyle w:val="Strong"/>
          <w:rFonts w:ascii="Calibri Light" w:hAnsi="Calibri Light" w:cs="Calibri Light"/>
          <w:b w:val="0"/>
        </w:rPr>
        <w:t>i</w:t>
      </w:r>
      <w:r w:rsidR="00980FD1" w:rsidRPr="002619E2">
        <w:rPr>
          <w:rStyle w:val="Strong"/>
          <w:rFonts w:ascii="Calibri Light" w:hAnsi="Calibri Light" w:cs="Calibri Light"/>
          <w:b w:val="0"/>
        </w:rPr>
        <w:t xml:space="preserve">ntended to apply both to those unable to claim online and those (later) unable to maintain an </w:t>
      </w:r>
      <w:r w:rsidR="00C764BD" w:rsidRPr="002619E2">
        <w:rPr>
          <w:rStyle w:val="Strong"/>
          <w:rFonts w:ascii="Calibri Light" w:hAnsi="Calibri Light" w:cs="Calibri Light"/>
          <w:b w:val="0"/>
        </w:rPr>
        <w:t xml:space="preserve">award via an </w:t>
      </w:r>
      <w:r w:rsidR="00980FD1" w:rsidRPr="002619E2">
        <w:rPr>
          <w:rStyle w:val="Strong"/>
          <w:rFonts w:ascii="Calibri Light" w:hAnsi="Calibri Light" w:cs="Calibri Light"/>
          <w:b w:val="0"/>
        </w:rPr>
        <w:t xml:space="preserve">online </w:t>
      </w:r>
      <w:r w:rsidR="00AE751C" w:rsidRPr="002619E2">
        <w:rPr>
          <w:rStyle w:val="Strong"/>
          <w:rFonts w:ascii="Calibri Light" w:hAnsi="Calibri Light" w:cs="Calibri Light"/>
          <w:b w:val="0"/>
        </w:rPr>
        <w:t>account</w:t>
      </w:r>
      <w:r w:rsidR="00C764BD" w:rsidRPr="002619E2">
        <w:rPr>
          <w:rStyle w:val="Strong"/>
          <w:rFonts w:ascii="Calibri Light" w:hAnsi="Calibri Light" w:cs="Calibri Light"/>
          <w:b w:val="0"/>
        </w:rPr>
        <w:t xml:space="preserve"> (DWP guidance unhelpfully uses the term “claim” to refer both to the process of making a claim and also to awards of a benefit which may result from such a claim</w:t>
      </w:r>
      <w:r w:rsidR="00C764BD" w:rsidRPr="002619E2">
        <w:rPr>
          <w:rStyle w:val="FootnoteReference"/>
          <w:rFonts w:ascii="Calibri Light" w:hAnsi="Calibri Light" w:cs="Calibri Light"/>
          <w:bCs/>
        </w:rPr>
        <w:footnoteReference w:id="7"/>
      </w:r>
      <w:r w:rsidR="00C764BD" w:rsidRPr="002619E2">
        <w:rPr>
          <w:rStyle w:val="Strong"/>
          <w:rFonts w:ascii="Calibri Light" w:hAnsi="Calibri Light" w:cs="Calibri Light"/>
          <w:b w:val="0"/>
        </w:rPr>
        <w:t>)</w:t>
      </w:r>
      <w:r w:rsidR="00980FD1" w:rsidRPr="002619E2">
        <w:rPr>
          <w:rStyle w:val="Strong"/>
          <w:rFonts w:ascii="Calibri Light" w:hAnsi="Calibri Light" w:cs="Calibri Light"/>
          <w:b w:val="0"/>
        </w:rPr>
        <w:t xml:space="preserve">. </w:t>
      </w:r>
    </w:p>
    <w:p w14:paraId="6D0F6D11" w14:textId="77777777" w:rsidR="00980FD1" w:rsidRPr="002619E2" w:rsidRDefault="002734D2" w:rsidP="002619E2">
      <w:pPr>
        <w:pStyle w:val="NormalWeb"/>
        <w:numPr>
          <w:ilvl w:val="0"/>
          <w:numId w:val="46"/>
        </w:numPr>
        <w:spacing w:line="360" w:lineRule="auto"/>
        <w:rPr>
          <w:rStyle w:val="Strong"/>
          <w:rFonts w:ascii="Calibri Light" w:hAnsi="Calibri Light" w:cs="Calibri Light"/>
          <w:b w:val="0"/>
        </w:rPr>
      </w:pPr>
      <w:r w:rsidRPr="002619E2">
        <w:rPr>
          <w:rStyle w:val="Strong"/>
          <w:rFonts w:ascii="Calibri Light" w:hAnsi="Calibri Light" w:cs="Calibri Light"/>
          <w:b w:val="0"/>
        </w:rPr>
        <w:t>T</w:t>
      </w:r>
      <w:r w:rsidR="00F83F21" w:rsidRPr="002619E2">
        <w:rPr>
          <w:rStyle w:val="Strong"/>
          <w:rFonts w:ascii="Calibri Light" w:hAnsi="Calibri Light" w:cs="Calibri Light"/>
          <w:b w:val="0"/>
        </w:rPr>
        <w:t xml:space="preserve">he guidance </w:t>
      </w:r>
      <w:r w:rsidR="00A03CDE" w:rsidRPr="002619E2">
        <w:rPr>
          <w:rStyle w:val="Strong"/>
          <w:rFonts w:ascii="Calibri Light" w:hAnsi="Calibri Light" w:cs="Calibri Light"/>
          <w:b w:val="0"/>
        </w:rPr>
        <w:t>acknowledges that</w:t>
      </w:r>
      <w:r w:rsidR="00980FD1" w:rsidRPr="002619E2">
        <w:rPr>
          <w:rStyle w:val="Strong"/>
          <w:rFonts w:ascii="Calibri Light" w:hAnsi="Calibri Light" w:cs="Calibri Light"/>
          <w:b w:val="0"/>
        </w:rPr>
        <w:t>:</w:t>
      </w:r>
    </w:p>
    <w:p w14:paraId="03D81CD7" w14:textId="77777777" w:rsidR="00A03CDE" w:rsidRPr="002619E2" w:rsidRDefault="00980FD1" w:rsidP="00A03CDE">
      <w:pPr>
        <w:pStyle w:val="legclearfix"/>
        <w:shd w:val="clear" w:color="auto" w:fill="FFFFFF"/>
        <w:spacing w:before="240" w:after="240" w:line="360" w:lineRule="auto"/>
        <w:ind w:left="1134"/>
        <w:rPr>
          <w:rStyle w:val="legds"/>
          <w:rFonts w:ascii="Calibri Light" w:hAnsi="Calibri Light" w:cs="Calibri Light"/>
          <w:i/>
          <w:color w:val="000000"/>
        </w:rPr>
      </w:pPr>
      <w:r w:rsidRPr="002619E2">
        <w:rPr>
          <w:rStyle w:val="legds"/>
          <w:rFonts w:ascii="Calibri Light" w:hAnsi="Calibri Light" w:cs="Calibri Light"/>
          <w:i/>
          <w:color w:val="000000"/>
        </w:rPr>
        <w:lastRenderedPageBreak/>
        <w:t>“</w:t>
      </w:r>
      <w:r w:rsidR="00A03CDE" w:rsidRPr="002619E2">
        <w:rPr>
          <w:rStyle w:val="legds"/>
          <w:rFonts w:ascii="Calibri Light" w:hAnsi="Calibri Light" w:cs="Calibri Light"/>
          <w:i/>
          <w:color w:val="000000"/>
        </w:rPr>
        <w:t xml:space="preserve">Not everyone will be able to make </w:t>
      </w:r>
      <w:r w:rsidR="00A03CDE" w:rsidRPr="002619E2">
        <w:rPr>
          <w:rStyle w:val="legds"/>
          <w:rFonts w:ascii="Calibri Light" w:hAnsi="Calibri Light" w:cs="Calibri Light"/>
          <w:b/>
          <w:i/>
          <w:color w:val="000000"/>
        </w:rPr>
        <w:t>and maintain</w:t>
      </w:r>
      <w:r w:rsidR="00A03CDE" w:rsidRPr="002619E2">
        <w:rPr>
          <w:rStyle w:val="legds"/>
          <w:rFonts w:ascii="Calibri Light" w:hAnsi="Calibri Light" w:cs="Calibri Light"/>
          <w:i/>
          <w:color w:val="000000"/>
        </w:rPr>
        <w:t xml:space="preserve"> their claim online for a variety of good reasons.</w:t>
      </w:r>
    </w:p>
    <w:p w14:paraId="14D71ABB" w14:textId="77777777" w:rsidR="00980FD1" w:rsidRPr="002619E2" w:rsidRDefault="00A03CDE" w:rsidP="00A03CDE">
      <w:pPr>
        <w:pStyle w:val="legclearfix"/>
        <w:shd w:val="clear" w:color="auto" w:fill="FFFFFF"/>
        <w:spacing w:before="240" w:beforeAutospacing="0" w:after="240" w:afterAutospacing="0" w:line="360" w:lineRule="auto"/>
        <w:ind w:left="1134"/>
        <w:rPr>
          <w:rStyle w:val="legds"/>
          <w:rFonts w:ascii="Calibri Light" w:hAnsi="Calibri Light" w:cs="Calibri Light"/>
          <w:i/>
          <w:color w:val="000000"/>
        </w:rPr>
      </w:pPr>
      <w:r w:rsidRPr="002619E2">
        <w:rPr>
          <w:rStyle w:val="legds"/>
          <w:rFonts w:ascii="Calibri Light" w:hAnsi="Calibri Light" w:cs="Calibri Light"/>
          <w:i/>
          <w:color w:val="000000"/>
        </w:rPr>
        <w:t>(…)</w:t>
      </w:r>
      <w:r w:rsidR="00980FD1" w:rsidRPr="002619E2">
        <w:rPr>
          <w:rStyle w:val="legds"/>
          <w:rFonts w:ascii="Calibri Light" w:hAnsi="Calibri Light" w:cs="Calibri Light"/>
          <w:i/>
          <w:color w:val="000000"/>
        </w:rPr>
        <w:t xml:space="preserve">The method of contact must be reviewed regularly with the claimant to </w:t>
      </w:r>
      <w:r w:rsidR="00980FD1" w:rsidRPr="002619E2">
        <w:rPr>
          <w:rStyle w:val="legds"/>
          <w:rFonts w:ascii="Calibri Light" w:hAnsi="Calibri Light" w:cs="Calibri Light"/>
          <w:b/>
          <w:i/>
          <w:color w:val="000000"/>
        </w:rPr>
        <w:t>ensure it remains</w:t>
      </w:r>
      <w:r w:rsidR="00980FD1" w:rsidRPr="002619E2">
        <w:rPr>
          <w:rStyle w:val="legds"/>
          <w:rFonts w:ascii="Calibri Light" w:hAnsi="Calibri Light" w:cs="Calibri Light"/>
          <w:i/>
          <w:color w:val="000000"/>
        </w:rPr>
        <w:t xml:space="preserve"> the most appropriate option.”</w:t>
      </w:r>
    </w:p>
    <w:p w14:paraId="1B293B5F" w14:textId="77777777" w:rsidR="00A03CDE" w:rsidRPr="002619E2" w:rsidRDefault="00A03CDE" w:rsidP="00A03CDE">
      <w:pPr>
        <w:pStyle w:val="legclearfix"/>
        <w:shd w:val="clear" w:color="auto" w:fill="FFFFFF"/>
        <w:spacing w:before="240" w:beforeAutospacing="0" w:after="240" w:afterAutospacing="0" w:line="360" w:lineRule="auto"/>
        <w:ind w:left="1134"/>
        <w:jc w:val="right"/>
        <w:rPr>
          <w:rStyle w:val="legds"/>
          <w:rFonts w:ascii="Calibri Light" w:hAnsi="Calibri Light" w:cs="Calibri Light"/>
          <w:color w:val="000000"/>
        </w:rPr>
      </w:pPr>
      <w:r w:rsidRPr="002619E2">
        <w:rPr>
          <w:rStyle w:val="legds"/>
          <w:rFonts w:ascii="Calibri Light" w:hAnsi="Calibri Light" w:cs="Calibri Light"/>
          <w:color w:val="000000"/>
        </w:rPr>
        <w:t>(</w:t>
      </w:r>
      <w:r w:rsidR="002734D2" w:rsidRPr="002619E2">
        <w:rPr>
          <w:rStyle w:val="legds"/>
          <w:rFonts w:ascii="Calibri Light" w:hAnsi="Calibri Light" w:cs="Calibri Light"/>
          <w:color w:val="000000"/>
        </w:rPr>
        <w:t>E</w:t>
      </w:r>
      <w:r w:rsidRPr="002619E2">
        <w:rPr>
          <w:rStyle w:val="legds"/>
          <w:rFonts w:ascii="Calibri Light" w:hAnsi="Calibri Light" w:cs="Calibri Light"/>
          <w:color w:val="000000"/>
        </w:rPr>
        <w:t>mphasis added)</w:t>
      </w:r>
    </w:p>
    <w:p w14:paraId="17D77146" w14:textId="77777777" w:rsidR="00300649" w:rsidRPr="002619E2" w:rsidRDefault="00980FD1" w:rsidP="002619E2">
      <w:pPr>
        <w:pStyle w:val="NormalWeb"/>
        <w:numPr>
          <w:ilvl w:val="0"/>
          <w:numId w:val="46"/>
        </w:numPr>
        <w:spacing w:line="360" w:lineRule="auto"/>
        <w:jc w:val="both"/>
        <w:rPr>
          <w:rStyle w:val="Strong"/>
          <w:rFonts w:ascii="Calibri Light" w:hAnsi="Calibri Light" w:cs="Calibri Light"/>
          <w:b w:val="0"/>
        </w:rPr>
      </w:pPr>
      <w:r w:rsidRPr="002619E2">
        <w:rPr>
          <w:rStyle w:val="Strong"/>
          <w:rFonts w:ascii="Calibri Light" w:hAnsi="Calibri Light" w:cs="Calibri Light"/>
          <w:b w:val="0"/>
        </w:rPr>
        <w:t>In a Freedom of Information response dated 9th July</w:t>
      </w:r>
      <w:r w:rsidR="00F83F21" w:rsidRPr="002619E2">
        <w:rPr>
          <w:rStyle w:val="Strong"/>
          <w:rFonts w:ascii="Calibri Light" w:hAnsi="Calibri Light" w:cs="Calibri Light"/>
          <w:b w:val="0"/>
        </w:rPr>
        <w:t xml:space="preserve"> 2019 (ref IR2019/24691)</w:t>
      </w:r>
      <w:r w:rsidR="0044254E" w:rsidRPr="002619E2">
        <w:rPr>
          <w:rStyle w:val="FootnoteReference"/>
          <w:rFonts w:ascii="Calibri Light" w:hAnsi="Calibri Light" w:cs="Calibri Light"/>
          <w:bCs/>
        </w:rPr>
        <w:footnoteReference w:id="8"/>
      </w:r>
      <w:r w:rsidR="00F83F21" w:rsidRPr="002619E2">
        <w:rPr>
          <w:rStyle w:val="Strong"/>
          <w:rFonts w:ascii="Calibri Light" w:hAnsi="Calibri Light" w:cs="Calibri Light"/>
          <w:b w:val="0"/>
        </w:rPr>
        <w:t xml:space="preserve"> the Defendant</w:t>
      </w:r>
      <w:r w:rsidR="00A03CDE" w:rsidRPr="002619E2">
        <w:rPr>
          <w:rStyle w:val="Strong"/>
          <w:rFonts w:ascii="Calibri Light" w:hAnsi="Calibri Light" w:cs="Calibri Light"/>
          <w:b w:val="0"/>
        </w:rPr>
        <w:t xml:space="preserve"> indicated that this</w:t>
      </w:r>
      <w:r w:rsidRPr="002619E2">
        <w:rPr>
          <w:rStyle w:val="Strong"/>
          <w:rFonts w:ascii="Calibri Light" w:hAnsi="Calibri Light" w:cs="Calibri Light"/>
          <w:b w:val="0"/>
        </w:rPr>
        <w:t xml:space="preserve"> need for review applies to somebody who has online methods of contact</w:t>
      </w:r>
      <w:r w:rsidR="00F83F21" w:rsidRPr="002619E2">
        <w:rPr>
          <w:rStyle w:val="Strong"/>
          <w:rFonts w:ascii="Calibri Light" w:hAnsi="Calibri Light" w:cs="Calibri Light"/>
          <w:b w:val="0"/>
        </w:rPr>
        <w:t xml:space="preserve"> – not only to somebody who has an existing non-digital relationship with the DWP</w:t>
      </w:r>
      <w:r w:rsidR="00300649" w:rsidRPr="002619E2">
        <w:rPr>
          <w:rStyle w:val="Strong"/>
          <w:rFonts w:ascii="Calibri Light" w:hAnsi="Calibri Light" w:cs="Calibri Light"/>
          <w:b w:val="0"/>
        </w:rPr>
        <w:t>, detailing contact options where a claimant is unable to access digital services:</w:t>
      </w:r>
    </w:p>
    <w:p w14:paraId="3F214207" w14:textId="77777777" w:rsidR="00300649" w:rsidRPr="002619E2" w:rsidRDefault="00300649" w:rsidP="00895878">
      <w:pPr>
        <w:pStyle w:val="NormalWeb"/>
        <w:spacing w:line="360" w:lineRule="auto"/>
        <w:ind w:left="1134"/>
        <w:jc w:val="both"/>
        <w:rPr>
          <w:rStyle w:val="Strong"/>
          <w:rFonts w:ascii="Calibri Light" w:hAnsi="Calibri Light" w:cs="Calibri Light"/>
          <w:b w:val="0"/>
          <w:i/>
        </w:rPr>
      </w:pPr>
      <w:r w:rsidRPr="002619E2">
        <w:rPr>
          <w:rStyle w:val="Strong"/>
          <w:rFonts w:ascii="Calibri Light" w:hAnsi="Calibri Light" w:cs="Calibri Light"/>
          <w:b w:val="0"/>
          <w:i/>
        </w:rPr>
        <w:t xml:space="preserve">For those claimants who are unable to access or use our digital services, assistance to make </w:t>
      </w:r>
      <w:r w:rsidRPr="002619E2">
        <w:rPr>
          <w:rStyle w:val="Strong"/>
          <w:rFonts w:ascii="Calibri Light" w:hAnsi="Calibri Light" w:cs="Calibri Light"/>
          <w:i/>
        </w:rPr>
        <w:t>and maintain</w:t>
      </w:r>
      <w:r w:rsidRPr="002619E2">
        <w:rPr>
          <w:rStyle w:val="Strong"/>
          <w:rFonts w:ascii="Calibri Light" w:hAnsi="Calibri Light" w:cs="Calibri Light"/>
          <w:b w:val="0"/>
          <w:i/>
        </w:rPr>
        <w:t xml:space="preserve"> their claim is available via the Freephone Universal Credit helpline. Face-to-face support is also available in Jobcentres. In exceptional circumstances, a home visit can be arranged to support a claimant in making and maintaining their claim.  </w:t>
      </w:r>
    </w:p>
    <w:p w14:paraId="79EED7D6" w14:textId="77777777" w:rsidR="00F95476" w:rsidRPr="002619E2" w:rsidRDefault="00980FD1" w:rsidP="00895878">
      <w:pPr>
        <w:pStyle w:val="NormalWeb"/>
        <w:spacing w:line="360" w:lineRule="auto"/>
        <w:jc w:val="both"/>
        <w:rPr>
          <w:rStyle w:val="Strong"/>
          <w:rFonts w:ascii="Calibri Light" w:hAnsi="Calibri Light" w:cs="Calibri Light"/>
        </w:rPr>
      </w:pPr>
      <w:r w:rsidRPr="002619E2">
        <w:rPr>
          <w:rStyle w:val="Strong"/>
          <w:rFonts w:ascii="Calibri Light" w:hAnsi="Calibri Light" w:cs="Calibri Light"/>
        </w:rPr>
        <w:t>Other internal materials</w:t>
      </w:r>
    </w:p>
    <w:p w14:paraId="5ADB3004" w14:textId="77777777" w:rsidR="00F95476" w:rsidRPr="002619E2" w:rsidRDefault="00F95476" w:rsidP="002619E2">
      <w:pPr>
        <w:pStyle w:val="NormalWeb"/>
        <w:numPr>
          <w:ilvl w:val="0"/>
          <w:numId w:val="46"/>
        </w:numPr>
        <w:spacing w:line="360" w:lineRule="auto"/>
        <w:jc w:val="both"/>
        <w:rPr>
          <w:rStyle w:val="Strong"/>
          <w:rFonts w:ascii="Calibri Light" w:hAnsi="Calibri Light" w:cs="Calibri Light"/>
          <w:b w:val="0"/>
        </w:rPr>
      </w:pPr>
      <w:r w:rsidRPr="002619E2">
        <w:rPr>
          <w:rStyle w:val="Strong"/>
          <w:rFonts w:ascii="Calibri Light" w:hAnsi="Calibri Light" w:cs="Calibri Light"/>
          <w:b w:val="0"/>
        </w:rPr>
        <w:t>In an internal DWP ‘improvement ticket’ (ref [IC-670544] Changing a digital claim to a phone claim Created: 2022-06-15)</w:t>
      </w:r>
      <w:r w:rsidR="0044254E" w:rsidRPr="002619E2">
        <w:rPr>
          <w:rStyle w:val="Strong"/>
          <w:rFonts w:ascii="Calibri Light" w:hAnsi="Calibri Light" w:cs="Calibri Light"/>
          <w:b w:val="0"/>
        </w:rPr>
        <w:t>,</w:t>
      </w:r>
      <w:r w:rsidR="005565F7" w:rsidRPr="002619E2">
        <w:rPr>
          <w:rStyle w:val="FootnoteReference"/>
          <w:rFonts w:ascii="Calibri Light" w:hAnsi="Calibri Light" w:cs="Calibri Light"/>
          <w:bCs/>
        </w:rPr>
        <w:footnoteReference w:id="9"/>
      </w:r>
      <w:r w:rsidRPr="002619E2">
        <w:rPr>
          <w:rStyle w:val="Strong"/>
          <w:rFonts w:ascii="Calibri Light" w:hAnsi="Calibri Light" w:cs="Calibri Light"/>
          <w:b w:val="0"/>
        </w:rPr>
        <w:t xml:space="preserve"> </w:t>
      </w:r>
      <w:r w:rsidR="0044254E" w:rsidRPr="002619E2">
        <w:rPr>
          <w:rFonts w:ascii="Calibri Light" w:hAnsi="Calibri Light" w:cs="Calibri Light"/>
          <w:bCs/>
          <w:lang w:val="en-US"/>
        </w:rPr>
        <w:t>made available in response to a Freedom of Information request,</w:t>
      </w:r>
      <w:r w:rsidR="0044254E" w:rsidRPr="002619E2">
        <w:rPr>
          <w:rStyle w:val="Strong"/>
          <w:rFonts w:ascii="Calibri Light" w:hAnsi="Calibri Light" w:cs="Calibri Light"/>
          <w:b w:val="0"/>
        </w:rPr>
        <w:t xml:space="preserve"> </w:t>
      </w:r>
      <w:r w:rsidRPr="002619E2">
        <w:rPr>
          <w:rStyle w:val="Strong"/>
          <w:rFonts w:ascii="Calibri Light" w:hAnsi="Calibri Light" w:cs="Calibri Light"/>
          <w:b w:val="0"/>
        </w:rPr>
        <w:t xml:space="preserve">a DWP staff member highlighted the clerical difficulties involved in turning an online account into paper and telephone account, since the online account cannot </w:t>
      </w:r>
      <w:proofErr w:type="gramStart"/>
      <w:r w:rsidRPr="002619E2">
        <w:rPr>
          <w:rStyle w:val="Strong"/>
          <w:rFonts w:ascii="Calibri Light" w:hAnsi="Calibri Light" w:cs="Calibri Light"/>
          <w:b w:val="0"/>
        </w:rPr>
        <w:t>actually be</w:t>
      </w:r>
      <w:proofErr w:type="gramEnd"/>
      <w:r w:rsidRPr="002619E2">
        <w:rPr>
          <w:rStyle w:val="Strong"/>
          <w:rFonts w:ascii="Calibri Light" w:hAnsi="Calibri Light" w:cs="Calibri Light"/>
          <w:b w:val="0"/>
        </w:rPr>
        <w:t xml:space="preserve"> closed and must instead be modified.</w:t>
      </w:r>
      <w:r w:rsidR="00154180" w:rsidRPr="002619E2">
        <w:rPr>
          <w:rStyle w:val="Strong"/>
          <w:rFonts w:ascii="Calibri Light" w:hAnsi="Calibri Light" w:cs="Calibri Light"/>
          <w:b w:val="0"/>
        </w:rPr>
        <w:t xml:space="preserve"> However, i</w:t>
      </w:r>
      <w:r w:rsidR="00F83F21" w:rsidRPr="002619E2">
        <w:rPr>
          <w:rStyle w:val="Strong"/>
          <w:rFonts w:ascii="Calibri Light" w:hAnsi="Calibri Light" w:cs="Calibri Light"/>
          <w:b w:val="0"/>
        </w:rPr>
        <w:t>n doing so s/he highlighted the availability of several different kinds of clerical ‘fix’ to turn an online account into a telephone and paper one.</w:t>
      </w:r>
    </w:p>
    <w:p w14:paraId="25CDEC49" w14:textId="77777777" w:rsidR="00F95476" w:rsidRPr="002619E2" w:rsidRDefault="00F95476" w:rsidP="00895878">
      <w:pPr>
        <w:pStyle w:val="legclearfix"/>
        <w:shd w:val="clear" w:color="auto" w:fill="FFFFFF"/>
        <w:spacing w:before="240" w:beforeAutospacing="0" w:after="240" w:afterAutospacing="0" w:line="360" w:lineRule="auto"/>
        <w:ind w:left="1134"/>
        <w:jc w:val="both"/>
        <w:rPr>
          <w:rStyle w:val="legds"/>
          <w:rFonts w:ascii="Calibri Light" w:hAnsi="Calibri Light" w:cs="Calibri Light"/>
          <w:bCs/>
          <w:i/>
          <w:color w:val="000000"/>
        </w:rPr>
      </w:pPr>
      <w:r w:rsidRPr="002619E2">
        <w:rPr>
          <w:rStyle w:val="legds"/>
          <w:rFonts w:ascii="Calibri Light" w:hAnsi="Calibri Light" w:cs="Calibri Light"/>
          <w:bCs/>
          <w:i/>
          <w:color w:val="000000"/>
        </w:rPr>
        <w:lastRenderedPageBreak/>
        <w:t xml:space="preserve">We can change a phone claim to a digital but not a digital to a phone management system. I understand this question has been asked before and the answer has been that a switch cannot be made. I therefore suggest that we have a To Do that fall into the Payment Blockers that we can set up specifically for these types of claims EG Manual Print and Post Statement </w:t>
      </w:r>
      <w:proofErr w:type="gramStart"/>
      <w:r w:rsidRPr="002619E2">
        <w:rPr>
          <w:rStyle w:val="legds"/>
          <w:rFonts w:ascii="Calibri Light" w:hAnsi="Calibri Light" w:cs="Calibri Light"/>
          <w:bCs/>
          <w:i/>
          <w:color w:val="000000"/>
        </w:rPr>
        <w:t>To</w:t>
      </w:r>
      <w:proofErr w:type="gramEnd"/>
      <w:r w:rsidRPr="002619E2">
        <w:rPr>
          <w:rStyle w:val="legds"/>
          <w:rFonts w:ascii="Calibri Light" w:hAnsi="Calibri Light" w:cs="Calibri Light"/>
          <w:bCs/>
          <w:i/>
          <w:color w:val="000000"/>
        </w:rPr>
        <w:t xml:space="preserve"> Do. </w:t>
      </w:r>
      <w:proofErr w:type="gramStart"/>
      <w:r w:rsidRPr="002619E2">
        <w:rPr>
          <w:rStyle w:val="legds"/>
          <w:rFonts w:ascii="Calibri Light" w:hAnsi="Calibri Light" w:cs="Calibri Light"/>
          <w:bCs/>
          <w:i/>
          <w:color w:val="000000"/>
        </w:rPr>
        <w:t>At the moment</w:t>
      </w:r>
      <w:proofErr w:type="gramEnd"/>
      <w:r w:rsidRPr="002619E2">
        <w:rPr>
          <w:rStyle w:val="legds"/>
          <w:rFonts w:ascii="Calibri Light" w:hAnsi="Calibri Light" w:cs="Calibri Light"/>
          <w:bCs/>
          <w:i/>
          <w:color w:val="000000"/>
        </w:rPr>
        <w:t xml:space="preserve"> the only trigger we can use is the Make extra Frequency </w:t>
      </w:r>
      <w:proofErr w:type="spellStart"/>
      <w:r w:rsidRPr="002619E2">
        <w:rPr>
          <w:rStyle w:val="legds"/>
          <w:rFonts w:ascii="Calibri Light" w:hAnsi="Calibri Light" w:cs="Calibri Light"/>
          <w:bCs/>
          <w:i/>
          <w:color w:val="000000"/>
        </w:rPr>
        <w:t>payt</w:t>
      </w:r>
      <w:proofErr w:type="spellEnd"/>
      <w:r w:rsidRPr="002619E2">
        <w:rPr>
          <w:rStyle w:val="legds"/>
          <w:rFonts w:ascii="Calibri Light" w:hAnsi="Calibri Light" w:cs="Calibri Light"/>
          <w:bCs/>
          <w:i/>
          <w:color w:val="000000"/>
        </w:rPr>
        <w:t xml:space="preserve"> to do as </w:t>
      </w:r>
      <w:proofErr w:type="spellStart"/>
      <w:r w:rsidRPr="002619E2">
        <w:rPr>
          <w:rStyle w:val="legds"/>
          <w:rFonts w:ascii="Calibri Light" w:hAnsi="Calibri Light" w:cs="Calibri Light"/>
          <w:bCs/>
          <w:i/>
          <w:color w:val="000000"/>
        </w:rPr>
        <w:t>its</w:t>
      </w:r>
      <w:proofErr w:type="spellEnd"/>
      <w:r w:rsidRPr="002619E2">
        <w:rPr>
          <w:rStyle w:val="legds"/>
          <w:rFonts w:ascii="Calibri Light" w:hAnsi="Calibri Light" w:cs="Calibri Light"/>
          <w:bCs/>
          <w:i/>
          <w:color w:val="000000"/>
        </w:rPr>
        <w:t xml:space="preserve"> the only blocker title available- but we </w:t>
      </w:r>
      <w:proofErr w:type="spellStart"/>
      <w:r w:rsidRPr="002619E2">
        <w:rPr>
          <w:rStyle w:val="legds"/>
          <w:rFonts w:ascii="Calibri Light" w:hAnsi="Calibri Light" w:cs="Calibri Light"/>
          <w:bCs/>
          <w:i/>
          <w:color w:val="000000"/>
        </w:rPr>
        <w:t>dont</w:t>
      </w:r>
      <w:proofErr w:type="spellEnd"/>
      <w:r w:rsidRPr="002619E2">
        <w:rPr>
          <w:rStyle w:val="legds"/>
          <w:rFonts w:ascii="Calibri Light" w:hAnsi="Calibri Light" w:cs="Calibri Light"/>
          <w:bCs/>
          <w:i/>
          <w:color w:val="000000"/>
        </w:rPr>
        <w:t xml:space="preserve"> make </w:t>
      </w:r>
      <w:proofErr w:type="spellStart"/>
      <w:r w:rsidRPr="002619E2">
        <w:rPr>
          <w:rStyle w:val="legds"/>
          <w:rFonts w:ascii="Calibri Light" w:hAnsi="Calibri Light" w:cs="Calibri Light"/>
          <w:bCs/>
          <w:i/>
          <w:color w:val="000000"/>
        </w:rPr>
        <w:t>pyts</w:t>
      </w:r>
      <w:proofErr w:type="spellEnd"/>
      <w:r w:rsidRPr="002619E2">
        <w:rPr>
          <w:rStyle w:val="legds"/>
          <w:rFonts w:ascii="Calibri Light" w:hAnsi="Calibri Light" w:cs="Calibri Light"/>
          <w:bCs/>
          <w:i/>
          <w:color w:val="000000"/>
        </w:rPr>
        <w:t xml:space="preserve"> for the print and post ones we set up as reminders for the statements. This gives a false impression on the stats. IT makes no difference to the agent what title to do we use as long as </w:t>
      </w:r>
      <w:proofErr w:type="gramStart"/>
      <w:r w:rsidRPr="002619E2">
        <w:rPr>
          <w:rStyle w:val="legds"/>
          <w:rFonts w:ascii="Calibri Light" w:hAnsi="Calibri Light" w:cs="Calibri Light"/>
          <w:bCs/>
          <w:i/>
          <w:color w:val="000000"/>
        </w:rPr>
        <w:t>its</w:t>
      </w:r>
      <w:proofErr w:type="gramEnd"/>
      <w:r w:rsidRPr="002619E2">
        <w:rPr>
          <w:rStyle w:val="legds"/>
          <w:rFonts w:ascii="Calibri Light" w:hAnsi="Calibri Light" w:cs="Calibri Light"/>
          <w:bCs/>
          <w:i/>
          <w:color w:val="000000"/>
        </w:rPr>
        <w:t xml:space="preserve"> appears in the </w:t>
      </w:r>
      <w:proofErr w:type="spellStart"/>
      <w:r w:rsidRPr="002619E2">
        <w:rPr>
          <w:rStyle w:val="legds"/>
          <w:rFonts w:ascii="Calibri Light" w:hAnsi="Calibri Light" w:cs="Calibri Light"/>
          <w:bCs/>
          <w:i/>
          <w:color w:val="000000"/>
        </w:rPr>
        <w:t>pyt</w:t>
      </w:r>
      <w:proofErr w:type="spellEnd"/>
      <w:r w:rsidRPr="002619E2">
        <w:rPr>
          <w:rStyle w:val="legds"/>
          <w:rFonts w:ascii="Calibri Light" w:hAnsi="Calibri Light" w:cs="Calibri Light"/>
          <w:bCs/>
          <w:i/>
          <w:color w:val="000000"/>
        </w:rPr>
        <w:t xml:space="preserve"> trigger. It does make a difference to your stats. Ideally we would like to be able to switch from digital to phone as the option to do phone to digital works, but if not thi</w:t>
      </w:r>
      <w:r w:rsidR="00F83F21" w:rsidRPr="002619E2">
        <w:rPr>
          <w:rStyle w:val="legds"/>
          <w:rFonts w:ascii="Calibri Light" w:hAnsi="Calibri Light" w:cs="Calibri Light"/>
          <w:bCs/>
          <w:i/>
          <w:color w:val="000000"/>
        </w:rPr>
        <w:t>s would be the next best thing.</w:t>
      </w:r>
    </w:p>
    <w:p w14:paraId="67EE7666" w14:textId="77777777" w:rsidR="008F7D56" w:rsidRPr="002619E2" w:rsidRDefault="008F7D56" w:rsidP="00895878">
      <w:pPr>
        <w:pStyle w:val="NormalWeb"/>
        <w:spacing w:before="120" w:line="360" w:lineRule="auto"/>
        <w:jc w:val="both"/>
        <w:rPr>
          <w:rStyle w:val="Strong"/>
          <w:rFonts w:ascii="Calibri Light" w:hAnsi="Calibri Light" w:cs="Calibri Light"/>
          <w:u w:val="single"/>
        </w:rPr>
      </w:pPr>
      <w:r w:rsidRPr="002619E2">
        <w:rPr>
          <w:rStyle w:val="Strong"/>
          <w:rFonts w:ascii="Calibri Light" w:hAnsi="Calibri Light" w:cs="Calibri Light"/>
          <w:u w:val="single"/>
        </w:rPr>
        <w:t>Grounds for judicial review</w:t>
      </w:r>
    </w:p>
    <w:p w14:paraId="424104A4" w14:textId="34304908" w:rsidR="00275511" w:rsidRPr="002619E2" w:rsidRDefault="00BF5436" w:rsidP="00895878">
      <w:pPr>
        <w:pStyle w:val="NormalWeb"/>
        <w:spacing w:before="240" w:beforeAutospacing="0" w:line="360" w:lineRule="auto"/>
        <w:jc w:val="both"/>
        <w:rPr>
          <w:rFonts w:ascii="Calibri Light" w:hAnsi="Calibri Light" w:cs="Calibri Light"/>
          <w:bCs/>
          <w:lang w:val="en-US"/>
        </w:rPr>
      </w:pPr>
      <w:r w:rsidRPr="002619E2">
        <w:rPr>
          <w:rFonts w:ascii="Calibri Light" w:hAnsi="Calibri Light" w:cs="Calibri Light"/>
          <w:b/>
          <w:bCs/>
          <w:lang w:val="en-US"/>
        </w:rPr>
        <w:t>Ground 1: F</w:t>
      </w:r>
      <w:r w:rsidR="008F7D56" w:rsidRPr="002619E2">
        <w:rPr>
          <w:rFonts w:ascii="Calibri Light" w:hAnsi="Calibri Light" w:cs="Calibri Light"/>
          <w:b/>
          <w:bCs/>
          <w:lang w:val="en-US"/>
        </w:rPr>
        <w:t>ailure to exercise discretion</w:t>
      </w:r>
      <w:r w:rsidRPr="002619E2">
        <w:rPr>
          <w:rFonts w:ascii="Calibri Light" w:hAnsi="Calibri Light" w:cs="Calibri Light"/>
          <w:b/>
          <w:bCs/>
          <w:lang w:val="en-US"/>
        </w:rPr>
        <w:t xml:space="preserve"> and</w:t>
      </w:r>
      <w:r w:rsidR="00D65C95" w:rsidRPr="002619E2">
        <w:rPr>
          <w:rFonts w:ascii="Calibri Light" w:hAnsi="Calibri Light" w:cs="Calibri Light"/>
          <w:b/>
          <w:bCs/>
          <w:lang w:val="en-US"/>
        </w:rPr>
        <w:t>/or</w:t>
      </w:r>
      <w:r w:rsidRPr="002619E2">
        <w:rPr>
          <w:rFonts w:ascii="Calibri Light" w:hAnsi="Calibri Light" w:cs="Calibri Light"/>
          <w:b/>
          <w:bCs/>
          <w:lang w:val="en-US"/>
        </w:rPr>
        <w:t xml:space="preserve"> take account</w:t>
      </w:r>
      <w:r w:rsidR="00724AD5" w:rsidRPr="002619E2">
        <w:rPr>
          <w:rFonts w:ascii="Calibri Light" w:hAnsi="Calibri Light" w:cs="Calibri Light"/>
          <w:b/>
          <w:bCs/>
          <w:lang w:val="en-US"/>
        </w:rPr>
        <w:t xml:space="preserve"> of relevant information in not switching C from an online</w:t>
      </w:r>
      <w:r w:rsidR="00A03CDE" w:rsidRPr="002619E2">
        <w:rPr>
          <w:rFonts w:ascii="Calibri Light" w:hAnsi="Calibri Light" w:cs="Calibri Light"/>
          <w:b/>
          <w:bCs/>
          <w:lang w:val="en-US"/>
        </w:rPr>
        <w:t xml:space="preserve"> UC</w:t>
      </w:r>
      <w:r w:rsidR="0072186E" w:rsidRPr="002619E2">
        <w:rPr>
          <w:rFonts w:ascii="Calibri Light" w:hAnsi="Calibri Light" w:cs="Calibri Light"/>
          <w:b/>
          <w:bCs/>
          <w:lang w:val="en-US"/>
        </w:rPr>
        <w:t xml:space="preserve"> account to telephone </w:t>
      </w:r>
      <w:r w:rsidR="00724AD5" w:rsidRPr="002619E2">
        <w:rPr>
          <w:rFonts w:ascii="Calibri Light" w:hAnsi="Calibri Light" w:cs="Calibri Light"/>
          <w:b/>
          <w:bCs/>
          <w:lang w:val="en-US"/>
        </w:rPr>
        <w:t>and paper-based communication methods</w:t>
      </w:r>
      <w:r w:rsidR="0072186E" w:rsidRPr="002619E2">
        <w:rPr>
          <w:rFonts w:ascii="Calibri Light" w:hAnsi="Calibri Light" w:cs="Calibri Light"/>
          <w:b/>
          <w:bCs/>
          <w:lang w:val="en-US"/>
        </w:rPr>
        <w:t>.</w:t>
      </w:r>
    </w:p>
    <w:p w14:paraId="535BDC65" w14:textId="48D3B0AC" w:rsidR="00C644EB" w:rsidRPr="002619E2" w:rsidRDefault="00166D5B" w:rsidP="002619E2">
      <w:pPr>
        <w:pStyle w:val="NormalWeb"/>
        <w:numPr>
          <w:ilvl w:val="0"/>
          <w:numId w:val="46"/>
        </w:numPr>
        <w:spacing w:before="240" w:beforeAutospacing="0" w:line="360" w:lineRule="auto"/>
        <w:jc w:val="both"/>
        <w:rPr>
          <w:rStyle w:val="Strong"/>
          <w:rFonts w:ascii="Calibri Light" w:hAnsi="Calibri Light" w:cs="Calibri Light"/>
          <w:b w:val="0"/>
          <w:lang w:val="en-US"/>
        </w:rPr>
      </w:pPr>
      <w:r w:rsidRPr="002619E2">
        <w:rPr>
          <w:rFonts w:ascii="Calibri Light" w:hAnsi="Calibri Light" w:cs="Calibri Light"/>
          <w:bCs/>
          <w:lang w:val="en-US"/>
        </w:rPr>
        <w:t>The Defendant’s discretion over how to communicat</w:t>
      </w:r>
      <w:r w:rsidR="00154180" w:rsidRPr="002619E2">
        <w:rPr>
          <w:rFonts w:ascii="Calibri Light" w:hAnsi="Calibri Light" w:cs="Calibri Light"/>
          <w:bCs/>
          <w:lang w:val="en-US"/>
        </w:rPr>
        <w:t xml:space="preserve">e, and receive communications, </w:t>
      </w:r>
      <w:r w:rsidRPr="002619E2">
        <w:rPr>
          <w:rFonts w:ascii="Calibri Light" w:hAnsi="Calibri Light" w:cs="Calibri Light"/>
          <w:bCs/>
          <w:lang w:val="en-US"/>
        </w:rPr>
        <w:t>about an ongoing UC award</w:t>
      </w:r>
      <w:r w:rsidR="00C644EB" w:rsidRPr="002619E2">
        <w:rPr>
          <w:rFonts w:ascii="Calibri Light" w:hAnsi="Calibri Light" w:cs="Calibri Light"/>
          <w:bCs/>
          <w:lang w:val="en-US"/>
        </w:rPr>
        <w:t xml:space="preserve"> is clear</w:t>
      </w:r>
      <w:r w:rsidR="00066081" w:rsidRPr="002619E2">
        <w:rPr>
          <w:rFonts w:ascii="Calibri Light" w:hAnsi="Calibri Light" w:cs="Calibri Light"/>
          <w:bCs/>
          <w:lang w:val="en-US"/>
        </w:rPr>
        <w:t>ly set out</w:t>
      </w:r>
      <w:r w:rsidR="00C644EB" w:rsidRPr="002619E2">
        <w:rPr>
          <w:rFonts w:ascii="Calibri Light" w:hAnsi="Calibri Light" w:cs="Calibri Light"/>
          <w:bCs/>
          <w:lang w:val="en-US"/>
        </w:rPr>
        <w:t xml:space="preserve"> </w:t>
      </w:r>
      <w:r w:rsidR="00066081" w:rsidRPr="002619E2">
        <w:rPr>
          <w:rFonts w:ascii="Calibri Light" w:hAnsi="Calibri Light" w:cs="Calibri Light"/>
          <w:bCs/>
          <w:lang w:val="en-US"/>
        </w:rPr>
        <w:t>in</w:t>
      </w:r>
      <w:r w:rsidR="00C644EB" w:rsidRPr="002619E2">
        <w:rPr>
          <w:rFonts w:ascii="Calibri Light" w:hAnsi="Calibri Light" w:cs="Calibri Light"/>
          <w:bCs/>
          <w:lang w:val="en-US"/>
        </w:rPr>
        <w:t xml:space="preserve"> </w:t>
      </w:r>
      <w:r w:rsidRPr="002619E2">
        <w:rPr>
          <w:rFonts w:ascii="Calibri Light" w:hAnsi="Calibri Light" w:cs="Calibri Light"/>
          <w:bCs/>
          <w:lang w:val="en-US"/>
        </w:rPr>
        <w:t>paragraph 1 of Schedule 2 UC (CP) Regs</w:t>
      </w:r>
      <w:r w:rsidR="00D173CE" w:rsidRPr="002619E2">
        <w:rPr>
          <w:rFonts w:ascii="Calibri Light" w:hAnsi="Calibri Light" w:cs="Calibri Light"/>
          <w:bCs/>
          <w:lang w:val="en-US"/>
        </w:rPr>
        <w:t xml:space="preserve"> and elsewhere</w:t>
      </w:r>
      <w:r w:rsidR="00EA68EB" w:rsidRPr="002619E2">
        <w:rPr>
          <w:rFonts w:ascii="Calibri Light" w:hAnsi="Calibri Light" w:cs="Calibri Light"/>
          <w:bCs/>
          <w:lang w:val="en-US"/>
        </w:rPr>
        <w:t xml:space="preserve"> in the </w:t>
      </w:r>
      <w:proofErr w:type="gramStart"/>
      <w:r w:rsidR="00EA68EB" w:rsidRPr="002619E2">
        <w:rPr>
          <w:rFonts w:ascii="Calibri Light" w:hAnsi="Calibri Light" w:cs="Calibri Light"/>
          <w:bCs/>
          <w:lang w:val="en-US"/>
        </w:rPr>
        <w:t>legislation</w:t>
      </w:r>
      <w:r w:rsidRPr="002619E2">
        <w:rPr>
          <w:rFonts w:ascii="Calibri Light" w:hAnsi="Calibri Light" w:cs="Calibri Light"/>
          <w:bCs/>
          <w:lang w:val="en-US"/>
        </w:rPr>
        <w:t xml:space="preserve">, </w:t>
      </w:r>
      <w:r w:rsidR="00C644EB" w:rsidRPr="002619E2">
        <w:rPr>
          <w:rStyle w:val="Strong"/>
          <w:rFonts w:ascii="Calibri Light" w:hAnsi="Calibri Light" w:cs="Calibri Light"/>
          <w:b w:val="0"/>
        </w:rPr>
        <w:t>and</w:t>
      </w:r>
      <w:proofErr w:type="gramEnd"/>
      <w:r w:rsidR="00C644EB" w:rsidRPr="002619E2">
        <w:rPr>
          <w:rStyle w:val="Strong"/>
          <w:rFonts w:ascii="Calibri Light" w:hAnsi="Calibri Light" w:cs="Calibri Light"/>
          <w:b w:val="0"/>
        </w:rPr>
        <w:t xml:space="preserve"> </w:t>
      </w:r>
      <w:r w:rsidR="00066081" w:rsidRPr="002619E2">
        <w:rPr>
          <w:rStyle w:val="Strong"/>
          <w:rFonts w:ascii="Calibri Light" w:hAnsi="Calibri Light" w:cs="Calibri Light"/>
          <w:b w:val="0"/>
        </w:rPr>
        <w:t xml:space="preserve">elaborated upon </w:t>
      </w:r>
      <w:r w:rsidR="00C644EB" w:rsidRPr="002619E2">
        <w:rPr>
          <w:rStyle w:val="Strong"/>
          <w:rFonts w:ascii="Calibri Light" w:hAnsi="Calibri Light" w:cs="Calibri Light"/>
          <w:b w:val="0"/>
        </w:rPr>
        <w:t>throughout her own guidance</w:t>
      </w:r>
      <w:r w:rsidR="00066081" w:rsidRPr="002619E2">
        <w:rPr>
          <w:rStyle w:val="Strong"/>
          <w:rFonts w:ascii="Calibri Light" w:hAnsi="Calibri Light" w:cs="Calibri Light"/>
          <w:b w:val="0"/>
        </w:rPr>
        <w:t xml:space="preserve"> </w:t>
      </w:r>
      <w:r w:rsidRPr="002619E2">
        <w:rPr>
          <w:rStyle w:val="Strong"/>
          <w:rFonts w:ascii="Calibri Light" w:hAnsi="Calibri Light" w:cs="Calibri Light"/>
          <w:b w:val="0"/>
        </w:rPr>
        <w:t>as set out</w:t>
      </w:r>
      <w:r w:rsidR="00066081" w:rsidRPr="002619E2">
        <w:rPr>
          <w:rStyle w:val="Strong"/>
          <w:rFonts w:ascii="Calibri Light" w:hAnsi="Calibri Light" w:cs="Calibri Light"/>
          <w:b w:val="0"/>
        </w:rPr>
        <w:t xml:space="preserve"> above</w:t>
      </w:r>
      <w:r w:rsidR="00C644EB" w:rsidRPr="002619E2">
        <w:rPr>
          <w:rStyle w:val="Strong"/>
          <w:rFonts w:ascii="Calibri Light" w:hAnsi="Calibri Light" w:cs="Calibri Light"/>
          <w:b w:val="0"/>
        </w:rPr>
        <w:t>.</w:t>
      </w:r>
    </w:p>
    <w:p w14:paraId="06230036" w14:textId="77777777" w:rsidR="00D524AA" w:rsidRPr="002619E2" w:rsidRDefault="000878BC"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C</w:t>
      </w:r>
      <w:r w:rsidR="00D524AA" w:rsidRPr="002619E2">
        <w:rPr>
          <w:rFonts w:ascii="Calibri Light" w:hAnsi="Calibri Light" w:cs="Calibri Light"/>
          <w:bCs/>
          <w:lang w:val="en-US"/>
        </w:rPr>
        <w:t xml:space="preserve"> has provided the following evidence which confirms </w:t>
      </w:r>
      <w:r w:rsidR="00166D5B" w:rsidRPr="002619E2">
        <w:rPr>
          <w:rFonts w:ascii="Calibri Light" w:hAnsi="Calibri Light" w:cs="Calibri Light"/>
          <w:bCs/>
          <w:color w:val="FF0000"/>
          <w:lang w:val="en-US"/>
        </w:rPr>
        <w:t xml:space="preserve">[her/his] </w:t>
      </w:r>
      <w:r w:rsidR="00166D5B" w:rsidRPr="002619E2">
        <w:rPr>
          <w:rFonts w:ascii="Calibri Light" w:hAnsi="Calibri Light" w:cs="Calibri Light"/>
          <w:bCs/>
          <w:lang w:val="en-US"/>
        </w:rPr>
        <w:t xml:space="preserve">significant restrictions as the result of </w:t>
      </w:r>
      <w:r w:rsidR="00166D5B" w:rsidRPr="002619E2">
        <w:rPr>
          <w:rFonts w:ascii="Calibri Light" w:hAnsi="Calibri Light" w:cs="Calibri Light"/>
          <w:bCs/>
          <w:color w:val="FF0000"/>
          <w:lang w:val="en-US"/>
        </w:rPr>
        <w:t>[her/his health condition/disability]</w:t>
      </w:r>
      <w:r w:rsidR="00166D5B" w:rsidRPr="002619E2">
        <w:rPr>
          <w:rFonts w:ascii="Calibri Light" w:hAnsi="Calibri Light" w:cs="Calibri Light"/>
          <w:bCs/>
          <w:lang w:val="en-US"/>
        </w:rPr>
        <w:t xml:space="preserve"> and their</w:t>
      </w:r>
      <w:r w:rsidR="00300649" w:rsidRPr="002619E2">
        <w:rPr>
          <w:rFonts w:ascii="Calibri Light" w:hAnsi="Calibri Light" w:cs="Calibri Light"/>
          <w:bCs/>
          <w:lang w:val="en-US"/>
        </w:rPr>
        <w:t xml:space="preserve"> </w:t>
      </w:r>
      <w:proofErr w:type="spellStart"/>
      <w:r w:rsidR="00300649" w:rsidRPr="002619E2">
        <w:rPr>
          <w:rFonts w:ascii="Calibri Light" w:hAnsi="Calibri Light" w:cs="Calibri Light"/>
          <w:bCs/>
          <w:lang w:val="en-US"/>
        </w:rPr>
        <w:t>a</w:t>
      </w:r>
      <w:r w:rsidR="00166D5B" w:rsidRPr="002619E2">
        <w:rPr>
          <w:rFonts w:ascii="Calibri Light" w:hAnsi="Calibri Light" w:cs="Calibri Light"/>
          <w:bCs/>
          <w:lang w:val="en-US"/>
        </w:rPr>
        <w:t>ffect</w:t>
      </w:r>
      <w:proofErr w:type="spellEnd"/>
      <w:r w:rsidR="00166D5B" w:rsidRPr="002619E2">
        <w:rPr>
          <w:rFonts w:ascii="Calibri Light" w:hAnsi="Calibri Light" w:cs="Calibri Light"/>
          <w:bCs/>
          <w:lang w:val="en-US"/>
        </w:rPr>
        <w:t xml:space="preserve"> on </w:t>
      </w:r>
      <w:r w:rsidR="00166D5B" w:rsidRPr="002619E2">
        <w:rPr>
          <w:rFonts w:ascii="Calibri Light" w:hAnsi="Calibri Light" w:cs="Calibri Light"/>
          <w:bCs/>
          <w:color w:val="FF0000"/>
          <w:lang w:val="en-US"/>
        </w:rPr>
        <w:t>[her/his]</w:t>
      </w:r>
      <w:r w:rsidR="00166D5B" w:rsidRPr="002619E2">
        <w:rPr>
          <w:rFonts w:ascii="Calibri Light" w:hAnsi="Calibri Light" w:cs="Calibri Light"/>
          <w:bCs/>
          <w:lang w:val="en-US"/>
        </w:rPr>
        <w:t xml:space="preserve"> ability to manage </w:t>
      </w:r>
      <w:r w:rsidR="00166D5B" w:rsidRPr="002619E2">
        <w:rPr>
          <w:rFonts w:ascii="Calibri Light" w:hAnsi="Calibri Light" w:cs="Calibri Light"/>
          <w:bCs/>
          <w:color w:val="FF0000"/>
          <w:lang w:val="en-US"/>
        </w:rPr>
        <w:t xml:space="preserve">[her/his] </w:t>
      </w:r>
      <w:r w:rsidR="006F44F3" w:rsidRPr="002619E2">
        <w:rPr>
          <w:rFonts w:ascii="Calibri Light" w:hAnsi="Calibri Light" w:cs="Calibri Light"/>
          <w:bCs/>
          <w:lang w:val="en-US"/>
        </w:rPr>
        <w:t>UC account</w:t>
      </w:r>
      <w:r w:rsidR="00166D5B" w:rsidRPr="002619E2">
        <w:rPr>
          <w:rFonts w:ascii="Calibri Light" w:hAnsi="Calibri Light" w:cs="Calibri Light"/>
          <w:bCs/>
          <w:lang w:val="en-US"/>
        </w:rPr>
        <w:t xml:space="preserve"> online:</w:t>
      </w:r>
    </w:p>
    <w:p w14:paraId="07CBD237" w14:textId="77777777" w:rsidR="000967E8" w:rsidRPr="002619E2" w:rsidRDefault="000967E8"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X</w:t>
      </w:r>
      <w:r w:rsidR="00166D5B" w:rsidRPr="002619E2">
        <w:rPr>
          <w:rFonts w:ascii="Calibri Light" w:hAnsi="Calibri Light" w:cs="Calibri Light"/>
          <w:bCs/>
          <w:color w:val="FF0000"/>
          <w:lang w:val="en-US"/>
        </w:rPr>
        <w:t xml:space="preserve"> [evidence can include journal messages, phone calls etc. Include dates]</w:t>
      </w:r>
    </w:p>
    <w:p w14:paraId="314C3D1B" w14:textId="77777777" w:rsidR="000967E8" w:rsidRPr="002619E2" w:rsidRDefault="000967E8"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Y</w:t>
      </w:r>
    </w:p>
    <w:p w14:paraId="54D10654" w14:textId="77777777" w:rsidR="000967E8" w:rsidRPr="002619E2" w:rsidRDefault="000967E8"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Z</w:t>
      </w:r>
    </w:p>
    <w:p w14:paraId="71ECB654" w14:textId="77777777" w:rsidR="00166D5B" w:rsidRPr="002619E2" w:rsidRDefault="00166D5B"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lastRenderedPageBreak/>
        <w:t>C’s inability to manage an online account is apparent from:</w:t>
      </w:r>
    </w:p>
    <w:p w14:paraId="211BB159" w14:textId="77777777" w:rsidR="00166D5B" w:rsidRPr="002619E2" w:rsidRDefault="00166D5B"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 xml:space="preserve">X [list what has gone wrong: </w:t>
      </w:r>
      <w:proofErr w:type="spellStart"/>
      <w:r w:rsidRPr="002619E2">
        <w:rPr>
          <w:rFonts w:ascii="Calibri Light" w:hAnsi="Calibri Light" w:cs="Calibri Light"/>
          <w:bCs/>
          <w:color w:val="FF0000"/>
          <w:lang w:val="en-US"/>
        </w:rPr>
        <w:t>eg</w:t>
      </w:r>
      <w:proofErr w:type="spellEnd"/>
      <w:r w:rsidRPr="002619E2">
        <w:rPr>
          <w:rFonts w:ascii="Calibri Light" w:hAnsi="Calibri Light" w:cs="Calibri Light"/>
          <w:bCs/>
          <w:color w:val="FF0000"/>
          <w:lang w:val="en-US"/>
        </w:rPr>
        <w:t xml:space="preserve"> missed messages, missed appointments, sanctions]</w:t>
      </w:r>
    </w:p>
    <w:p w14:paraId="3E6F6E7C" w14:textId="77777777" w:rsidR="00166D5B" w:rsidRPr="002619E2" w:rsidRDefault="00166D5B"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Y</w:t>
      </w:r>
    </w:p>
    <w:p w14:paraId="53EE6C01" w14:textId="77777777" w:rsidR="00166D5B" w:rsidRPr="002619E2" w:rsidRDefault="00166D5B" w:rsidP="00895878">
      <w:pPr>
        <w:pStyle w:val="NormalWeb"/>
        <w:numPr>
          <w:ilvl w:val="0"/>
          <w:numId w:val="20"/>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color w:val="FF0000"/>
          <w:lang w:val="en-US"/>
        </w:rPr>
        <w:t>Z</w:t>
      </w:r>
    </w:p>
    <w:p w14:paraId="7CB23DD9" w14:textId="77777777" w:rsidR="00166D5B" w:rsidRPr="002619E2" w:rsidRDefault="00166D5B" w:rsidP="002619E2">
      <w:pPr>
        <w:pStyle w:val="NormalWeb"/>
        <w:numPr>
          <w:ilvl w:val="0"/>
          <w:numId w:val="46"/>
        </w:numPr>
        <w:spacing w:before="240" w:beforeAutospacing="0" w:line="360" w:lineRule="auto"/>
        <w:jc w:val="both"/>
        <w:rPr>
          <w:rFonts w:ascii="Calibri Light" w:hAnsi="Calibri Light" w:cs="Calibri Light"/>
          <w:bCs/>
          <w:color w:val="FF0000"/>
          <w:lang w:val="en-US"/>
        </w:rPr>
      </w:pPr>
      <w:r w:rsidRPr="002619E2">
        <w:rPr>
          <w:rFonts w:ascii="Calibri Light" w:hAnsi="Calibri Light" w:cs="Calibri Light"/>
          <w:bCs/>
          <w:lang w:val="en-US"/>
        </w:rPr>
        <w:t>S/h</w:t>
      </w:r>
      <w:r w:rsidR="00171F2F" w:rsidRPr="002619E2">
        <w:rPr>
          <w:rFonts w:ascii="Calibri Light" w:hAnsi="Calibri Light" w:cs="Calibri Light"/>
          <w:bCs/>
          <w:lang w:val="en-US"/>
        </w:rPr>
        <w:t xml:space="preserve">e made this clear in </w:t>
      </w:r>
      <w:r w:rsidRPr="002619E2">
        <w:rPr>
          <w:rFonts w:ascii="Calibri Light" w:hAnsi="Calibri Light" w:cs="Calibri Light"/>
          <w:bCs/>
          <w:color w:val="FF0000"/>
          <w:lang w:val="en-US"/>
        </w:rPr>
        <w:t xml:space="preserve">[list messages, calls, reconsideration requests, complaint letters, </w:t>
      </w:r>
      <w:proofErr w:type="spellStart"/>
      <w:r w:rsidRPr="002619E2">
        <w:rPr>
          <w:rFonts w:ascii="Calibri Light" w:hAnsi="Calibri Light" w:cs="Calibri Light"/>
          <w:bCs/>
          <w:color w:val="FF0000"/>
          <w:lang w:val="en-US"/>
        </w:rPr>
        <w:t>etc</w:t>
      </w:r>
      <w:proofErr w:type="spellEnd"/>
      <w:r w:rsidRPr="002619E2">
        <w:rPr>
          <w:rFonts w:ascii="Calibri Light" w:hAnsi="Calibri Light" w:cs="Calibri Light"/>
          <w:bCs/>
          <w:color w:val="FF0000"/>
          <w:lang w:val="en-US"/>
        </w:rPr>
        <w:t xml:space="preserve"> concerning being moved to a phone and paper-based</w:t>
      </w:r>
      <w:r w:rsidR="00AE751C" w:rsidRPr="002619E2">
        <w:rPr>
          <w:rFonts w:ascii="Calibri Light" w:hAnsi="Calibri Light" w:cs="Calibri Light"/>
          <w:bCs/>
          <w:color w:val="FF0000"/>
          <w:lang w:val="en-US"/>
        </w:rPr>
        <w:t xml:space="preserve"> account</w:t>
      </w:r>
      <w:r w:rsidRPr="002619E2">
        <w:rPr>
          <w:rFonts w:ascii="Calibri Light" w:hAnsi="Calibri Light" w:cs="Calibri Light"/>
          <w:bCs/>
          <w:color w:val="FF0000"/>
          <w:lang w:val="en-US"/>
        </w:rPr>
        <w:t>]</w:t>
      </w:r>
      <w:r w:rsidR="00171F2F" w:rsidRPr="002619E2">
        <w:rPr>
          <w:rFonts w:ascii="Calibri Light" w:hAnsi="Calibri Light" w:cs="Calibri Light"/>
          <w:bCs/>
          <w:color w:val="FF0000"/>
          <w:lang w:val="en-US"/>
        </w:rPr>
        <w:t xml:space="preserve">.  </w:t>
      </w:r>
    </w:p>
    <w:p w14:paraId="26C07F91" w14:textId="77777777" w:rsidR="0072186E" w:rsidRPr="002619E2" w:rsidRDefault="00171F2F"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color w:val="FF0000"/>
          <w:lang w:val="en-US"/>
        </w:rPr>
        <w:t xml:space="preserve">However, </w:t>
      </w:r>
      <w:r w:rsidR="00166D5B" w:rsidRPr="002619E2">
        <w:rPr>
          <w:rFonts w:ascii="Calibri Light" w:hAnsi="Calibri Light" w:cs="Calibri Light"/>
          <w:bCs/>
          <w:color w:val="FF0000"/>
          <w:lang w:val="en-US"/>
        </w:rPr>
        <w:t xml:space="preserve">these letters/requests </w:t>
      </w:r>
      <w:r w:rsidRPr="002619E2">
        <w:rPr>
          <w:rFonts w:ascii="Calibri Light" w:hAnsi="Calibri Light" w:cs="Calibri Light"/>
          <w:bCs/>
          <w:color w:val="FF0000"/>
          <w:lang w:val="en-US"/>
        </w:rPr>
        <w:t>have received no substantive response to date</w:t>
      </w:r>
      <w:r w:rsidR="00166D5B" w:rsidRPr="002619E2">
        <w:rPr>
          <w:rFonts w:ascii="Calibri Light" w:hAnsi="Calibri Light" w:cs="Calibri Light"/>
          <w:bCs/>
          <w:color w:val="FF0000"/>
          <w:lang w:val="en-US"/>
        </w:rPr>
        <w:t>/have been refused [provide details]</w:t>
      </w:r>
      <w:r w:rsidRPr="002619E2">
        <w:rPr>
          <w:rFonts w:ascii="Calibri Light" w:hAnsi="Calibri Light" w:cs="Calibri Light"/>
          <w:bCs/>
          <w:color w:val="FF0000"/>
          <w:lang w:val="en-US"/>
        </w:rPr>
        <w:t>.</w:t>
      </w:r>
      <w:r w:rsidRPr="002619E2">
        <w:rPr>
          <w:rFonts w:ascii="Calibri Light" w:hAnsi="Calibri Light" w:cs="Calibri Light"/>
          <w:bCs/>
          <w:lang w:val="en-US"/>
        </w:rPr>
        <w:t xml:space="preserve">  </w:t>
      </w:r>
    </w:p>
    <w:p w14:paraId="3662E345" w14:textId="3F4BE0A0" w:rsidR="00D524AA" w:rsidRPr="002619E2" w:rsidRDefault="00166D5B"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Any decision</w:t>
      </w:r>
      <w:r w:rsidR="00973B70" w:rsidRPr="002619E2">
        <w:rPr>
          <w:rFonts w:ascii="Calibri Light" w:hAnsi="Calibri Light" w:cs="Calibri Light"/>
          <w:bCs/>
          <w:lang w:val="en-US"/>
        </w:rPr>
        <w:t xml:space="preserve"> not to </w:t>
      </w:r>
      <w:r w:rsidRPr="002619E2">
        <w:rPr>
          <w:rFonts w:ascii="Calibri Light" w:hAnsi="Calibri Light" w:cs="Calibri Light"/>
          <w:bCs/>
          <w:lang w:val="en-US"/>
        </w:rPr>
        <w:t>switch</w:t>
      </w:r>
      <w:r w:rsidR="0072186E" w:rsidRPr="002619E2">
        <w:rPr>
          <w:rFonts w:ascii="Calibri Light" w:hAnsi="Calibri Light" w:cs="Calibri Light"/>
          <w:bCs/>
          <w:lang w:val="en-US"/>
        </w:rPr>
        <w:t xml:space="preserve"> C’s UC account to a telephone </w:t>
      </w:r>
      <w:r w:rsidRPr="002619E2">
        <w:rPr>
          <w:rFonts w:ascii="Calibri Light" w:hAnsi="Calibri Light" w:cs="Calibri Light"/>
          <w:bCs/>
          <w:lang w:val="en-US"/>
        </w:rPr>
        <w:t>and paper-based system</w:t>
      </w:r>
      <w:r w:rsidR="00973B70" w:rsidRPr="002619E2">
        <w:rPr>
          <w:rFonts w:ascii="Calibri Light" w:hAnsi="Calibri Light" w:cs="Calibri Light"/>
          <w:bCs/>
          <w:lang w:val="en-US"/>
        </w:rPr>
        <w:t xml:space="preserve"> amounts to an unlawful failure to </w:t>
      </w:r>
      <w:r w:rsidR="00E57C96" w:rsidRPr="002619E2">
        <w:rPr>
          <w:rFonts w:ascii="Calibri Light" w:hAnsi="Calibri Light" w:cs="Calibri Light"/>
          <w:bCs/>
          <w:lang w:val="en-US"/>
        </w:rPr>
        <w:t xml:space="preserve">exercise </w:t>
      </w:r>
      <w:r w:rsidR="00D65C95" w:rsidRPr="002619E2">
        <w:rPr>
          <w:rFonts w:ascii="Calibri Light" w:hAnsi="Calibri Light" w:cs="Calibri Light"/>
          <w:bCs/>
          <w:lang w:val="en-US"/>
        </w:rPr>
        <w:t xml:space="preserve">the </w:t>
      </w:r>
      <w:r w:rsidR="00E57C96" w:rsidRPr="002619E2">
        <w:rPr>
          <w:rFonts w:ascii="Calibri Light" w:hAnsi="Calibri Light" w:cs="Calibri Light"/>
          <w:bCs/>
          <w:lang w:val="en-US"/>
        </w:rPr>
        <w:t xml:space="preserve">discretion </w:t>
      </w:r>
      <w:r w:rsidR="00AB485C" w:rsidRPr="002619E2">
        <w:rPr>
          <w:rFonts w:ascii="Calibri Light" w:hAnsi="Calibri Light" w:cs="Calibri Light"/>
          <w:bCs/>
          <w:lang w:val="en-US"/>
        </w:rPr>
        <w:t xml:space="preserve">available to </w:t>
      </w:r>
      <w:r w:rsidR="00CE1925" w:rsidRPr="002619E2">
        <w:rPr>
          <w:rFonts w:ascii="Calibri Light" w:hAnsi="Calibri Light" w:cs="Calibri Light"/>
          <w:bCs/>
          <w:lang w:val="en-US"/>
        </w:rPr>
        <w:t>the Defendant</w:t>
      </w:r>
      <w:r w:rsidR="00AB485C" w:rsidRPr="002619E2">
        <w:rPr>
          <w:rFonts w:ascii="Calibri Light" w:hAnsi="Calibri Light" w:cs="Calibri Light"/>
          <w:bCs/>
          <w:lang w:val="en-US"/>
        </w:rPr>
        <w:t xml:space="preserve"> under </w:t>
      </w:r>
      <w:r w:rsidRPr="002619E2">
        <w:rPr>
          <w:rFonts w:ascii="Calibri Light" w:hAnsi="Calibri Light" w:cs="Calibri Light"/>
          <w:bCs/>
          <w:lang w:val="en-US"/>
        </w:rPr>
        <w:t>paragraph 1 of Schedule 2 UC (CP) Regs</w:t>
      </w:r>
      <w:r w:rsidR="00A93DAC" w:rsidRPr="002619E2">
        <w:rPr>
          <w:rFonts w:ascii="Calibri Light" w:hAnsi="Calibri Light" w:cs="Calibri Light"/>
          <w:bCs/>
          <w:lang w:val="en-US"/>
        </w:rPr>
        <w:t xml:space="preserve"> and elsewhere </w:t>
      </w:r>
      <w:r w:rsidR="00CE1925" w:rsidRPr="002619E2">
        <w:rPr>
          <w:rStyle w:val="Strong"/>
          <w:rFonts w:ascii="Calibri Light" w:hAnsi="Calibri Light" w:cs="Calibri Light"/>
          <w:b w:val="0"/>
        </w:rPr>
        <w:t>and to follow her own guidance as to when</w:t>
      </w:r>
      <w:r w:rsidR="00AB485C" w:rsidRPr="002619E2">
        <w:rPr>
          <w:rStyle w:val="Strong"/>
          <w:rFonts w:ascii="Calibri Light" w:hAnsi="Calibri Light" w:cs="Calibri Light"/>
          <w:b w:val="0"/>
        </w:rPr>
        <w:t xml:space="preserve"> </w:t>
      </w:r>
      <w:r w:rsidR="00BB039E" w:rsidRPr="002619E2">
        <w:rPr>
          <w:rFonts w:ascii="Calibri Light" w:hAnsi="Calibri Light" w:cs="Calibri Light"/>
          <w:bCs/>
          <w:lang w:val="en-US"/>
        </w:rPr>
        <w:t>to communicate with a claimant ‘non-digitally’</w:t>
      </w:r>
      <w:r w:rsidR="00CE1925" w:rsidRPr="002619E2">
        <w:rPr>
          <w:rFonts w:ascii="Calibri Light" w:hAnsi="Calibri Light" w:cs="Calibri Light"/>
          <w:bCs/>
          <w:lang w:val="en-US"/>
        </w:rPr>
        <w:t xml:space="preserve">.  </w:t>
      </w:r>
      <w:r w:rsidR="00E57C96" w:rsidRPr="002619E2">
        <w:rPr>
          <w:rFonts w:ascii="Calibri Light" w:hAnsi="Calibri Light" w:cs="Calibri Light"/>
          <w:bCs/>
          <w:lang w:val="en-US"/>
        </w:rPr>
        <w:t xml:space="preserve"> </w:t>
      </w:r>
      <w:r w:rsidR="00D524AA" w:rsidRPr="002619E2">
        <w:rPr>
          <w:rFonts w:ascii="Calibri Light" w:hAnsi="Calibri Light" w:cs="Calibri Light"/>
          <w:bCs/>
          <w:lang w:val="en-US"/>
        </w:rPr>
        <w:t xml:space="preserve">The Defendant is aware of </w:t>
      </w:r>
      <w:r w:rsidR="00694A8B" w:rsidRPr="002619E2">
        <w:rPr>
          <w:rFonts w:ascii="Calibri Light" w:hAnsi="Calibri Light" w:cs="Calibri Light"/>
          <w:bCs/>
          <w:lang w:val="en-US"/>
        </w:rPr>
        <w:t>C</w:t>
      </w:r>
      <w:r w:rsidR="00D524AA" w:rsidRPr="002619E2">
        <w:rPr>
          <w:rFonts w:ascii="Calibri Light" w:hAnsi="Calibri Light" w:cs="Calibri Light"/>
          <w:bCs/>
          <w:lang w:val="en-US"/>
        </w:rPr>
        <w:t xml:space="preserve">’s </w:t>
      </w:r>
      <w:r w:rsidR="00BB039E" w:rsidRPr="002619E2">
        <w:rPr>
          <w:rFonts w:ascii="Calibri Light" w:hAnsi="Calibri Light" w:cs="Calibri Light"/>
          <w:bCs/>
          <w:color w:val="FF0000"/>
          <w:lang w:val="en-US"/>
        </w:rPr>
        <w:t xml:space="preserve">[disability/health condition] </w:t>
      </w:r>
      <w:r w:rsidR="00BB039E" w:rsidRPr="002619E2">
        <w:rPr>
          <w:rFonts w:ascii="Calibri Light" w:hAnsi="Calibri Light" w:cs="Calibri Light"/>
          <w:bCs/>
          <w:lang w:val="en-US"/>
        </w:rPr>
        <w:t>and its consequences</w:t>
      </w:r>
      <w:r w:rsidR="00CE1925" w:rsidRPr="002619E2">
        <w:rPr>
          <w:rFonts w:ascii="Calibri Light" w:hAnsi="Calibri Light" w:cs="Calibri Light"/>
          <w:bCs/>
          <w:lang w:val="en-US"/>
        </w:rPr>
        <w:t xml:space="preserve">. </w:t>
      </w:r>
    </w:p>
    <w:p w14:paraId="0AB5A117" w14:textId="08669075" w:rsidR="007F1E79" w:rsidRPr="002619E2" w:rsidRDefault="007F1E79" w:rsidP="002619E2">
      <w:pPr>
        <w:pStyle w:val="ListParagraph"/>
        <w:numPr>
          <w:ilvl w:val="0"/>
          <w:numId w:val="46"/>
        </w:numPr>
        <w:spacing w:before="240" w:line="360" w:lineRule="auto"/>
        <w:jc w:val="both"/>
        <w:rPr>
          <w:rFonts w:ascii="Calibri Light" w:hAnsi="Calibri Light" w:cs="Calibri Light"/>
          <w:b/>
          <w:bCs/>
          <w:sz w:val="24"/>
          <w:szCs w:val="24"/>
        </w:rPr>
      </w:pPr>
      <w:r w:rsidRPr="002619E2">
        <w:rPr>
          <w:rStyle w:val="Strong"/>
          <w:rFonts w:ascii="Calibri Light" w:hAnsi="Calibri Light" w:cs="Calibri Light"/>
          <w:b w:val="0"/>
          <w:sz w:val="24"/>
          <w:szCs w:val="24"/>
        </w:rPr>
        <w:t>It is not open to the Defendant or her agents simply to tell</w:t>
      </w:r>
      <w:r w:rsidR="00154180" w:rsidRPr="002619E2">
        <w:rPr>
          <w:rStyle w:val="Strong"/>
          <w:rFonts w:ascii="Calibri Light" w:hAnsi="Calibri Light" w:cs="Calibri Light"/>
          <w:b w:val="0"/>
          <w:sz w:val="24"/>
          <w:szCs w:val="24"/>
        </w:rPr>
        <w:t xml:space="preserve"> a</w:t>
      </w:r>
      <w:r w:rsidRPr="002619E2">
        <w:rPr>
          <w:rStyle w:val="Strong"/>
          <w:rFonts w:ascii="Calibri Light" w:hAnsi="Calibri Light" w:cs="Calibri Light"/>
          <w:b w:val="0"/>
          <w:sz w:val="24"/>
          <w:szCs w:val="24"/>
        </w:rPr>
        <w:t xml:space="preserve"> claimant that it is administratively impossible to switch</w:t>
      </w:r>
      <w:r w:rsidR="0072186E" w:rsidRPr="002619E2">
        <w:rPr>
          <w:rStyle w:val="Strong"/>
          <w:rFonts w:ascii="Calibri Light" w:hAnsi="Calibri Light" w:cs="Calibri Light"/>
          <w:b w:val="0"/>
          <w:sz w:val="24"/>
          <w:szCs w:val="24"/>
        </w:rPr>
        <w:t xml:space="preserve"> from an online to a paper</w:t>
      </w:r>
      <w:r w:rsidRPr="002619E2">
        <w:rPr>
          <w:rStyle w:val="Strong"/>
          <w:rFonts w:ascii="Calibri Light" w:hAnsi="Calibri Light" w:cs="Calibri Light"/>
          <w:b w:val="0"/>
          <w:sz w:val="24"/>
          <w:szCs w:val="24"/>
        </w:rPr>
        <w:t xml:space="preserve"> and telephone- based UC account: first, because this is incorrect as to what is administratively possible, as evidenced by her own guidance and by internal DWP communications as set out above; and second, and more importantly, because this approach amounts to unlawful fettering of her discretion</w:t>
      </w:r>
      <w:r w:rsidR="00154180" w:rsidRPr="002619E2">
        <w:rPr>
          <w:rStyle w:val="Strong"/>
          <w:rFonts w:ascii="Calibri Light" w:hAnsi="Calibri Light" w:cs="Calibri Light"/>
          <w:b w:val="0"/>
          <w:sz w:val="24"/>
          <w:szCs w:val="24"/>
        </w:rPr>
        <w:t xml:space="preserve"> through the application of a blanket policy</w:t>
      </w:r>
      <w:r w:rsidR="00300649" w:rsidRPr="002619E2">
        <w:rPr>
          <w:rStyle w:val="Strong"/>
          <w:rFonts w:ascii="Calibri Light" w:hAnsi="Calibri Light" w:cs="Calibri Light"/>
          <w:b w:val="0"/>
          <w:sz w:val="24"/>
          <w:szCs w:val="24"/>
        </w:rPr>
        <w:t>, as well as failure to make reasonable adjustments (more below).</w:t>
      </w:r>
    </w:p>
    <w:p w14:paraId="74F1ACB8" w14:textId="0665D1DC" w:rsidR="00CE1925" w:rsidRPr="002619E2" w:rsidRDefault="00CE1925"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Alternatively, if the Defendant has considered whether or not to</w:t>
      </w:r>
      <w:r w:rsidR="007F1E79" w:rsidRPr="002619E2">
        <w:rPr>
          <w:rFonts w:ascii="Calibri Light" w:hAnsi="Calibri Light" w:cs="Calibri Light"/>
          <w:bCs/>
          <w:lang w:val="en-US"/>
        </w:rPr>
        <w:t xml:space="preserve"> take C’s account offline (</w:t>
      </w:r>
      <w:proofErr w:type="spellStart"/>
      <w:r w:rsidR="007F1E79" w:rsidRPr="002619E2">
        <w:rPr>
          <w:rFonts w:ascii="Calibri Light" w:hAnsi="Calibri Light" w:cs="Calibri Light"/>
          <w:bCs/>
          <w:lang w:val="en-US"/>
        </w:rPr>
        <w:t>ie</w:t>
      </w:r>
      <w:proofErr w:type="spellEnd"/>
      <w:r w:rsidR="007F1E79" w:rsidRPr="002619E2">
        <w:rPr>
          <w:rFonts w:ascii="Calibri Light" w:hAnsi="Calibri Light" w:cs="Calibri Light"/>
          <w:bCs/>
          <w:lang w:val="en-US"/>
        </w:rPr>
        <w:t>, whether to</w:t>
      </w:r>
      <w:r w:rsidRPr="002619E2">
        <w:rPr>
          <w:rFonts w:ascii="Calibri Light" w:hAnsi="Calibri Light" w:cs="Calibri Light"/>
          <w:bCs/>
          <w:lang w:val="en-US"/>
        </w:rPr>
        <w:t xml:space="preserve"> exercise her discretion</w:t>
      </w:r>
      <w:r w:rsidR="007F1E79" w:rsidRPr="002619E2">
        <w:rPr>
          <w:rFonts w:ascii="Calibri Light" w:hAnsi="Calibri Light" w:cs="Calibri Light"/>
          <w:bCs/>
          <w:lang w:val="en-US"/>
        </w:rPr>
        <w:t>)</w:t>
      </w:r>
      <w:r w:rsidRPr="002619E2">
        <w:rPr>
          <w:rFonts w:ascii="Calibri Light" w:hAnsi="Calibri Light" w:cs="Calibri Light"/>
          <w:bCs/>
          <w:lang w:val="en-US"/>
        </w:rPr>
        <w:t xml:space="preserve"> and </w:t>
      </w:r>
      <w:r w:rsidR="007F1E79" w:rsidRPr="002619E2">
        <w:rPr>
          <w:rFonts w:ascii="Calibri Light" w:hAnsi="Calibri Light" w:cs="Calibri Light"/>
          <w:bCs/>
          <w:lang w:val="en-US"/>
        </w:rPr>
        <w:t xml:space="preserve">has </w:t>
      </w:r>
      <w:r w:rsidRPr="002619E2">
        <w:rPr>
          <w:rFonts w:ascii="Calibri Light" w:hAnsi="Calibri Light" w:cs="Calibri Light"/>
          <w:bCs/>
          <w:lang w:val="en-US"/>
        </w:rPr>
        <w:t xml:space="preserve">decided not to, this would appear to amount to a clear failure to have regard to relevant information and material considerations (namely her own guidance, the medical evidence </w:t>
      </w:r>
      <w:r w:rsidRPr="002619E2">
        <w:rPr>
          <w:rFonts w:ascii="Calibri Light" w:hAnsi="Calibri Light" w:cs="Calibri Light"/>
          <w:bCs/>
          <w:lang w:val="en-US"/>
        </w:rPr>
        <w:lastRenderedPageBreak/>
        <w:t xml:space="preserve">provided by C </w:t>
      </w:r>
      <w:r w:rsidRPr="002619E2">
        <w:rPr>
          <w:rFonts w:ascii="Calibri Light" w:hAnsi="Calibri Light" w:cs="Calibri Light"/>
          <w:bCs/>
          <w:color w:val="FF0000"/>
          <w:lang w:val="en-US"/>
        </w:rPr>
        <w:t xml:space="preserve">and </w:t>
      </w:r>
      <w:r w:rsidR="00D173CE" w:rsidRPr="002619E2">
        <w:rPr>
          <w:rFonts w:ascii="Calibri Light" w:hAnsi="Calibri Light" w:cs="Calibri Light"/>
          <w:bCs/>
          <w:color w:val="FF0000"/>
          <w:lang w:val="en-US"/>
        </w:rPr>
        <w:t xml:space="preserve">her/his </w:t>
      </w:r>
      <w:r w:rsidRPr="002619E2">
        <w:rPr>
          <w:rFonts w:ascii="Calibri Light" w:hAnsi="Calibri Light" w:cs="Calibri Light"/>
          <w:bCs/>
          <w:color w:val="FF0000"/>
          <w:lang w:val="en-US"/>
        </w:rPr>
        <w:t>letter</w:t>
      </w:r>
      <w:r w:rsidR="00D173CE" w:rsidRPr="002619E2">
        <w:rPr>
          <w:rFonts w:ascii="Calibri Light" w:hAnsi="Calibri Light" w:cs="Calibri Light"/>
          <w:bCs/>
          <w:color w:val="FF0000"/>
          <w:lang w:val="en-US"/>
        </w:rPr>
        <w:t>s/calls/journal message</w:t>
      </w:r>
      <w:r w:rsidRPr="002619E2">
        <w:rPr>
          <w:rFonts w:ascii="Calibri Light" w:hAnsi="Calibri Light" w:cs="Calibri Light"/>
          <w:bCs/>
          <w:color w:val="FF0000"/>
          <w:lang w:val="en-US"/>
        </w:rPr>
        <w:t>s</w:t>
      </w:r>
      <w:r w:rsidRPr="002619E2">
        <w:rPr>
          <w:rFonts w:ascii="Calibri Light" w:hAnsi="Calibri Light" w:cs="Calibri Light"/>
          <w:bCs/>
          <w:lang w:val="en-US"/>
        </w:rPr>
        <w:t xml:space="preserve"> in which </w:t>
      </w:r>
      <w:r w:rsidR="00D173CE" w:rsidRPr="002619E2">
        <w:rPr>
          <w:rFonts w:ascii="Calibri Light" w:hAnsi="Calibri Light" w:cs="Calibri Light"/>
          <w:bCs/>
          <w:color w:val="FF0000"/>
          <w:lang w:val="en-US"/>
        </w:rPr>
        <w:t>s/</w:t>
      </w:r>
      <w:r w:rsidRPr="002619E2">
        <w:rPr>
          <w:rFonts w:ascii="Calibri Light" w:hAnsi="Calibri Light" w:cs="Calibri Light"/>
          <w:bCs/>
          <w:color w:val="FF0000"/>
          <w:lang w:val="en-US"/>
        </w:rPr>
        <w:t>he</w:t>
      </w:r>
      <w:r w:rsidR="00D173CE" w:rsidRPr="002619E2">
        <w:rPr>
          <w:rFonts w:ascii="Calibri Light" w:hAnsi="Calibri Light" w:cs="Calibri Light"/>
          <w:bCs/>
          <w:lang w:val="en-US"/>
        </w:rPr>
        <w:t xml:space="preserve"> has asked to move to ‘offline’ forms of contact</w:t>
      </w:r>
      <w:r w:rsidRPr="002619E2">
        <w:rPr>
          <w:rFonts w:ascii="Calibri Light" w:hAnsi="Calibri Light" w:cs="Calibri Light"/>
          <w:bCs/>
          <w:lang w:val="en-US"/>
        </w:rPr>
        <w:t xml:space="preserve">) given that such </w:t>
      </w:r>
      <w:r w:rsidR="00E37258" w:rsidRPr="002619E2">
        <w:rPr>
          <w:rFonts w:ascii="Calibri Light" w:hAnsi="Calibri Light" w:cs="Calibri Light"/>
          <w:bCs/>
          <w:lang w:val="en-US"/>
        </w:rPr>
        <w:t>factors all point strongly t</w:t>
      </w:r>
      <w:r w:rsidR="0072186E" w:rsidRPr="002619E2">
        <w:rPr>
          <w:rFonts w:ascii="Calibri Light" w:hAnsi="Calibri Light" w:cs="Calibri Light"/>
          <w:bCs/>
          <w:lang w:val="en-US"/>
        </w:rPr>
        <w:t xml:space="preserve">owards telephone </w:t>
      </w:r>
      <w:r w:rsidR="00D173CE" w:rsidRPr="002619E2">
        <w:rPr>
          <w:rFonts w:ascii="Calibri Light" w:hAnsi="Calibri Light" w:cs="Calibri Light"/>
          <w:bCs/>
          <w:lang w:val="en-US"/>
        </w:rPr>
        <w:t xml:space="preserve">and paper-based contact </w:t>
      </w:r>
      <w:r w:rsidR="00E37258" w:rsidRPr="002619E2">
        <w:rPr>
          <w:rFonts w:ascii="Calibri Light" w:hAnsi="Calibri Light" w:cs="Calibri Light"/>
          <w:bCs/>
          <w:lang w:val="en-US"/>
        </w:rPr>
        <w:t>being appropriate</w:t>
      </w:r>
      <w:r w:rsidRPr="002619E2">
        <w:rPr>
          <w:rFonts w:ascii="Calibri Light" w:hAnsi="Calibri Light" w:cs="Calibri Light"/>
          <w:bCs/>
          <w:lang w:val="en-US"/>
        </w:rPr>
        <w:t>.</w:t>
      </w:r>
    </w:p>
    <w:p w14:paraId="767C05FA" w14:textId="77777777" w:rsidR="00E57C96" w:rsidRPr="002619E2" w:rsidRDefault="00090676" w:rsidP="00895878">
      <w:pPr>
        <w:pStyle w:val="NormalWeb"/>
        <w:spacing w:before="120" w:line="360" w:lineRule="auto"/>
        <w:jc w:val="both"/>
        <w:rPr>
          <w:rFonts w:ascii="Calibri Light" w:hAnsi="Calibri Light" w:cs="Calibri Light"/>
          <w:b/>
          <w:bCs/>
          <w:lang w:val="en-US"/>
        </w:rPr>
      </w:pPr>
      <w:r w:rsidRPr="002619E2">
        <w:rPr>
          <w:rFonts w:ascii="Calibri Light" w:hAnsi="Calibri Light" w:cs="Calibri Light"/>
          <w:b/>
          <w:bCs/>
          <w:lang w:val="en-US"/>
        </w:rPr>
        <w:t xml:space="preserve">Ground </w:t>
      </w:r>
      <w:r w:rsidR="00916628" w:rsidRPr="002619E2">
        <w:rPr>
          <w:rFonts w:ascii="Calibri Light" w:hAnsi="Calibri Light" w:cs="Calibri Light"/>
          <w:b/>
          <w:bCs/>
          <w:lang w:val="en-US"/>
        </w:rPr>
        <w:t>2</w:t>
      </w:r>
      <w:r w:rsidRPr="002619E2">
        <w:rPr>
          <w:rFonts w:ascii="Calibri Light" w:hAnsi="Calibri Light" w:cs="Calibri Light"/>
          <w:b/>
          <w:bCs/>
          <w:lang w:val="en-US"/>
        </w:rPr>
        <w:t xml:space="preserve">: </w:t>
      </w:r>
      <w:r w:rsidR="00E57C96" w:rsidRPr="002619E2">
        <w:rPr>
          <w:rFonts w:ascii="Calibri Light" w:hAnsi="Calibri Light" w:cs="Calibri Light"/>
          <w:b/>
          <w:bCs/>
          <w:lang w:val="en-US"/>
        </w:rPr>
        <w:t xml:space="preserve">Failure to </w:t>
      </w:r>
      <w:r w:rsidR="00300649" w:rsidRPr="002619E2">
        <w:rPr>
          <w:rFonts w:ascii="Calibri Light" w:hAnsi="Calibri Light" w:cs="Calibri Light"/>
          <w:b/>
          <w:bCs/>
          <w:lang w:val="en-US"/>
        </w:rPr>
        <w:t xml:space="preserve">take account of guidance and </w:t>
      </w:r>
      <w:r w:rsidR="00E57C96" w:rsidRPr="002619E2">
        <w:rPr>
          <w:rFonts w:ascii="Calibri Light" w:hAnsi="Calibri Light" w:cs="Calibri Light"/>
          <w:b/>
          <w:bCs/>
          <w:lang w:val="en-US"/>
        </w:rPr>
        <w:t>make reasonable adjustments</w:t>
      </w:r>
      <w:r w:rsidR="00E37258" w:rsidRPr="002619E2">
        <w:rPr>
          <w:rFonts w:ascii="Calibri Light" w:hAnsi="Calibri Light" w:cs="Calibri Light"/>
          <w:b/>
          <w:bCs/>
          <w:lang w:val="en-US"/>
        </w:rPr>
        <w:t>/disability</w:t>
      </w:r>
      <w:r w:rsidR="001E040A" w:rsidRPr="002619E2">
        <w:rPr>
          <w:rFonts w:ascii="Calibri Light" w:hAnsi="Calibri Light" w:cs="Calibri Light"/>
          <w:b/>
          <w:bCs/>
          <w:lang w:val="en-US"/>
        </w:rPr>
        <w:t xml:space="preserve"> </w:t>
      </w:r>
      <w:proofErr w:type="gramStart"/>
      <w:r w:rsidR="001E040A" w:rsidRPr="002619E2">
        <w:rPr>
          <w:rFonts w:ascii="Calibri Light" w:hAnsi="Calibri Light" w:cs="Calibri Light"/>
          <w:b/>
          <w:bCs/>
          <w:lang w:val="en-US"/>
        </w:rPr>
        <w:t>discrimination</w:t>
      </w:r>
      <w:proofErr w:type="gramEnd"/>
      <w:r w:rsidR="001E040A" w:rsidRPr="002619E2">
        <w:rPr>
          <w:rFonts w:ascii="Calibri Light" w:hAnsi="Calibri Light" w:cs="Calibri Light"/>
          <w:b/>
          <w:bCs/>
          <w:lang w:val="en-US"/>
        </w:rPr>
        <w:t xml:space="preserve"> </w:t>
      </w:r>
    </w:p>
    <w:p w14:paraId="0EFE40D5" w14:textId="77777777" w:rsidR="00B72CB0" w:rsidRPr="002619E2" w:rsidRDefault="00B72CB0"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The duty to make reasonable adjustments app</w:t>
      </w:r>
      <w:r w:rsidR="00D173CE" w:rsidRPr="002619E2">
        <w:rPr>
          <w:rFonts w:ascii="Calibri Light" w:hAnsi="Calibri Light" w:cs="Calibri Light"/>
          <w:bCs/>
          <w:lang w:val="en-US"/>
        </w:rPr>
        <w:t>lies to the Defendant under s.21</w:t>
      </w:r>
      <w:r w:rsidRPr="002619E2">
        <w:rPr>
          <w:rFonts w:ascii="Calibri Light" w:hAnsi="Calibri Light" w:cs="Calibri Light"/>
          <w:bCs/>
          <w:lang w:val="en-US"/>
        </w:rPr>
        <w:t xml:space="preserve"> EA 2010.</w:t>
      </w:r>
    </w:p>
    <w:p w14:paraId="4B09EC57" w14:textId="77777777" w:rsidR="000E09E7" w:rsidRPr="002619E2" w:rsidRDefault="00E57C96"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 xml:space="preserve">As above, the Defendant is aware of </w:t>
      </w:r>
      <w:r w:rsidR="002E5A45" w:rsidRPr="002619E2">
        <w:rPr>
          <w:rFonts w:ascii="Calibri Light" w:hAnsi="Calibri Light" w:cs="Calibri Light"/>
          <w:bCs/>
          <w:lang w:val="en-US"/>
        </w:rPr>
        <w:t>C</w:t>
      </w:r>
      <w:r w:rsidR="00D173CE" w:rsidRPr="002619E2">
        <w:rPr>
          <w:rFonts w:ascii="Calibri Light" w:hAnsi="Calibri Light" w:cs="Calibri Light"/>
          <w:bCs/>
          <w:lang w:val="en-US"/>
        </w:rPr>
        <w:t xml:space="preserve">’s </w:t>
      </w:r>
      <w:r w:rsidRPr="002619E2">
        <w:rPr>
          <w:rFonts w:ascii="Calibri Light" w:hAnsi="Calibri Light" w:cs="Calibri Light"/>
          <w:bCs/>
          <w:lang w:val="en-US"/>
        </w:rPr>
        <w:t>condition and has been</w:t>
      </w:r>
      <w:r w:rsidR="00E0513B" w:rsidRPr="002619E2">
        <w:rPr>
          <w:rFonts w:ascii="Calibri Light" w:hAnsi="Calibri Light" w:cs="Calibri Light"/>
          <w:bCs/>
          <w:lang w:val="en-US"/>
        </w:rPr>
        <w:t xml:space="preserve"> specifically</w:t>
      </w:r>
      <w:r w:rsidRPr="002619E2">
        <w:rPr>
          <w:rFonts w:ascii="Calibri Light" w:hAnsi="Calibri Light" w:cs="Calibri Light"/>
          <w:bCs/>
          <w:lang w:val="en-US"/>
        </w:rPr>
        <w:t xml:space="preserve"> advised of </w:t>
      </w:r>
      <w:r w:rsidR="00D173CE" w:rsidRPr="002619E2">
        <w:rPr>
          <w:rFonts w:ascii="Calibri Light" w:hAnsi="Calibri Light" w:cs="Calibri Light"/>
          <w:bCs/>
          <w:color w:val="FF0000"/>
          <w:lang w:val="en-US"/>
        </w:rPr>
        <w:t>her/</w:t>
      </w:r>
      <w:r w:rsidRPr="002619E2">
        <w:rPr>
          <w:rFonts w:ascii="Calibri Light" w:hAnsi="Calibri Light" w:cs="Calibri Light"/>
          <w:bCs/>
          <w:color w:val="FF0000"/>
          <w:lang w:val="en-US"/>
        </w:rPr>
        <w:t>his</w:t>
      </w:r>
      <w:r w:rsidRPr="002619E2">
        <w:rPr>
          <w:rFonts w:ascii="Calibri Light" w:hAnsi="Calibri Light" w:cs="Calibri Light"/>
          <w:bCs/>
          <w:lang w:val="en-US"/>
        </w:rPr>
        <w:t xml:space="preserve"> needs.</w:t>
      </w:r>
      <w:r w:rsidR="00F66109" w:rsidRPr="002619E2">
        <w:rPr>
          <w:rFonts w:ascii="Calibri Light" w:hAnsi="Calibri Light" w:cs="Calibri Light"/>
          <w:bCs/>
          <w:lang w:val="en-US"/>
        </w:rPr>
        <w:t xml:space="preserve"> </w:t>
      </w:r>
    </w:p>
    <w:p w14:paraId="56BCB1F3" w14:textId="77777777" w:rsidR="00F92D82" w:rsidRPr="002619E2" w:rsidRDefault="00AD4F22"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bCs/>
          <w:lang w:val="en-US"/>
        </w:rPr>
        <w:t>In failing</w:t>
      </w:r>
      <w:r w:rsidR="00C70379" w:rsidRPr="002619E2">
        <w:rPr>
          <w:rFonts w:ascii="Calibri Light" w:hAnsi="Calibri Light" w:cs="Calibri Light"/>
          <w:bCs/>
          <w:lang w:val="en-US"/>
        </w:rPr>
        <w:t xml:space="preserve"> to take account of C</w:t>
      </w:r>
      <w:r w:rsidRPr="002619E2">
        <w:rPr>
          <w:rFonts w:ascii="Calibri Light" w:hAnsi="Calibri Light" w:cs="Calibri Light"/>
          <w:bCs/>
          <w:lang w:val="en-US"/>
        </w:rPr>
        <w:t xml:space="preserve">’s </w:t>
      </w:r>
      <w:r w:rsidR="00D173CE" w:rsidRPr="002619E2">
        <w:rPr>
          <w:rFonts w:ascii="Calibri Light" w:hAnsi="Calibri Light" w:cs="Calibri Light"/>
          <w:bCs/>
          <w:lang w:val="en-US"/>
        </w:rPr>
        <w:t>condition</w:t>
      </w:r>
      <w:r w:rsidR="00F92D82" w:rsidRPr="002619E2">
        <w:rPr>
          <w:rFonts w:ascii="Calibri Light" w:hAnsi="Calibri Light" w:cs="Calibri Light"/>
          <w:bCs/>
          <w:lang w:val="en-US"/>
        </w:rPr>
        <w:t xml:space="preserve"> and </w:t>
      </w:r>
      <w:proofErr w:type="gramStart"/>
      <w:r w:rsidR="00F92D82" w:rsidRPr="002619E2">
        <w:rPr>
          <w:rFonts w:ascii="Calibri Light" w:hAnsi="Calibri Light" w:cs="Calibri Light"/>
          <w:bCs/>
          <w:lang w:val="en-US"/>
        </w:rPr>
        <w:t>needs, and</w:t>
      </w:r>
      <w:proofErr w:type="gramEnd"/>
      <w:r w:rsidR="00F92D82" w:rsidRPr="002619E2">
        <w:rPr>
          <w:rFonts w:ascii="Calibri Light" w:hAnsi="Calibri Light" w:cs="Calibri Light"/>
          <w:bCs/>
          <w:lang w:val="en-US"/>
        </w:rPr>
        <w:t xml:space="preserve"> disregarding </w:t>
      </w:r>
      <w:r w:rsidR="00D173CE" w:rsidRPr="002619E2">
        <w:rPr>
          <w:rFonts w:ascii="Calibri Light" w:hAnsi="Calibri Light" w:cs="Calibri Light"/>
          <w:bCs/>
          <w:color w:val="FF0000"/>
          <w:lang w:val="en-US"/>
        </w:rPr>
        <w:t>her/</w:t>
      </w:r>
      <w:r w:rsidR="00E0513B" w:rsidRPr="002619E2">
        <w:rPr>
          <w:rFonts w:ascii="Calibri Light" w:hAnsi="Calibri Light" w:cs="Calibri Light"/>
          <w:bCs/>
          <w:color w:val="FF0000"/>
          <w:lang w:val="en-US"/>
        </w:rPr>
        <w:t>his</w:t>
      </w:r>
      <w:r w:rsidRPr="002619E2">
        <w:rPr>
          <w:rFonts w:ascii="Calibri Light" w:hAnsi="Calibri Light" w:cs="Calibri Light"/>
          <w:bCs/>
          <w:lang w:val="en-US"/>
        </w:rPr>
        <w:t xml:space="preserve"> request for </w:t>
      </w:r>
      <w:r w:rsidR="00D173CE" w:rsidRPr="002619E2">
        <w:rPr>
          <w:rFonts w:ascii="Calibri Light" w:hAnsi="Calibri Light" w:cs="Calibri Light"/>
          <w:bCs/>
          <w:color w:val="FF0000"/>
          <w:lang w:val="en-US"/>
        </w:rPr>
        <w:t>her/his</w:t>
      </w:r>
      <w:r w:rsidR="00D173CE" w:rsidRPr="002619E2">
        <w:rPr>
          <w:rFonts w:ascii="Calibri Light" w:hAnsi="Calibri Light" w:cs="Calibri Light"/>
          <w:bCs/>
          <w:lang w:val="en-US"/>
        </w:rPr>
        <w:t xml:space="preserve"> </w:t>
      </w:r>
      <w:r w:rsidR="006F44F3" w:rsidRPr="002619E2">
        <w:rPr>
          <w:rFonts w:ascii="Calibri Light" w:hAnsi="Calibri Light" w:cs="Calibri Light"/>
          <w:bCs/>
          <w:lang w:val="en-US"/>
        </w:rPr>
        <w:t>account</w:t>
      </w:r>
      <w:r w:rsidR="00F064C8" w:rsidRPr="002619E2">
        <w:rPr>
          <w:rFonts w:ascii="Calibri Light" w:hAnsi="Calibri Light" w:cs="Calibri Light"/>
          <w:bCs/>
          <w:lang w:val="en-US"/>
        </w:rPr>
        <w:t xml:space="preserve"> </w:t>
      </w:r>
      <w:r w:rsidR="00D173CE" w:rsidRPr="002619E2">
        <w:rPr>
          <w:rFonts w:ascii="Calibri Light" w:hAnsi="Calibri Light" w:cs="Calibri Light"/>
          <w:bCs/>
          <w:lang w:val="en-US"/>
        </w:rPr>
        <w:t>to be administered</w:t>
      </w:r>
      <w:r w:rsidRPr="002619E2">
        <w:rPr>
          <w:rFonts w:ascii="Calibri Light" w:hAnsi="Calibri Light" w:cs="Calibri Light"/>
          <w:bCs/>
          <w:lang w:val="en-US"/>
        </w:rPr>
        <w:t xml:space="preserve"> </w:t>
      </w:r>
      <w:r w:rsidR="00D173CE" w:rsidRPr="002619E2">
        <w:rPr>
          <w:rFonts w:ascii="Calibri Light" w:hAnsi="Calibri Light" w:cs="Calibri Light"/>
          <w:bCs/>
          <w:lang w:val="en-US"/>
        </w:rPr>
        <w:t>on paper and by phone rather than online,</w:t>
      </w:r>
      <w:r w:rsidRPr="002619E2">
        <w:rPr>
          <w:rFonts w:ascii="Calibri Light" w:hAnsi="Calibri Light" w:cs="Calibri Light"/>
          <w:bCs/>
          <w:lang w:val="en-US"/>
        </w:rPr>
        <w:t xml:space="preserve"> the Defendant has failed to make reasonable adjustments </w:t>
      </w:r>
      <w:r w:rsidR="00E37258" w:rsidRPr="002619E2">
        <w:rPr>
          <w:rFonts w:ascii="Calibri Light" w:hAnsi="Calibri Light" w:cs="Calibri Light"/>
          <w:bCs/>
          <w:lang w:val="en-US"/>
        </w:rPr>
        <w:t>or to follow her</w:t>
      </w:r>
      <w:r w:rsidR="00E0513B" w:rsidRPr="002619E2">
        <w:rPr>
          <w:rFonts w:ascii="Calibri Light" w:hAnsi="Calibri Light" w:cs="Calibri Light"/>
          <w:bCs/>
          <w:lang w:val="en-US"/>
        </w:rPr>
        <w:t xml:space="preserve"> own guidance which </w:t>
      </w:r>
      <w:r w:rsidR="00D173CE" w:rsidRPr="002619E2">
        <w:rPr>
          <w:rFonts w:ascii="Calibri Light" w:hAnsi="Calibri Light" w:cs="Calibri Light"/>
          <w:bCs/>
          <w:lang w:val="en-US"/>
        </w:rPr>
        <w:t>acknowledges that “</w:t>
      </w:r>
      <w:r w:rsidR="00D173CE" w:rsidRPr="002619E2">
        <w:rPr>
          <w:rFonts w:ascii="Calibri Light" w:hAnsi="Calibri Light" w:cs="Calibri Light"/>
          <w:bCs/>
          <w:i/>
          <w:lang w:val="en-US"/>
        </w:rPr>
        <w:t>Not everyone will be able to make and maintain their claim online for a variety of good reasons</w:t>
      </w:r>
      <w:r w:rsidR="00D173CE" w:rsidRPr="002619E2">
        <w:rPr>
          <w:rFonts w:ascii="Calibri Light" w:hAnsi="Calibri Light" w:cs="Calibri Light"/>
          <w:bCs/>
          <w:lang w:val="en-US"/>
        </w:rPr>
        <w:t>.”</w:t>
      </w:r>
      <w:r w:rsidR="00E0513B" w:rsidRPr="002619E2">
        <w:rPr>
          <w:rFonts w:ascii="Calibri Light" w:hAnsi="Calibri Light" w:cs="Calibri Light"/>
        </w:rPr>
        <w:t xml:space="preserve"> </w:t>
      </w:r>
    </w:p>
    <w:p w14:paraId="2003AA25" w14:textId="77777777" w:rsidR="00E0513B" w:rsidRPr="002619E2" w:rsidRDefault="00F92D82" w:rsidP="002619E2">
      <w:pPr>
        <w:pStyle w:val="NormalWeb"/>
        <w:numPr>
          <w:ilvl w:val="0"/>
          <w:numId w:val="46"/>
        </w:numPr>
        <w:spacing w:before="240" w:beforeAutospacing="0" w:line="360" w:lineRule="auto"/>
        <w:jc w:val="both"/>
        <w:rPr>
          <w:rFonts w:ascii="Calibri Light" w:hAnsi="Calibri Light" w:cs="Calibri Light"/>
          <w:bCs/>
          <w:lang w:val="en-US"/>
        </w:rPr>
      </w:pPr>
      <w:r w:rsidRPr="002619E2">
        <w:rPr>
          <w:rFonts w:ascii="Calibri Light" w:hAnsi="Calibri Light" w:cs="Calibri Light"/>
        </w:rPr>
        <w:t>The Defendant has</w:t>
      </w:r>
      <w:r w:rsidR="00E0513B" w:rsidRPr="002619E2">
        <w:rPr>
          <w:rFonts w:ascii="Calibri Light" w:hAnsi="Calibri Light" w:cs="Calibri Light"/>
        </w:rPr>
        <w:t xml:space="preserve"> further </w:t>
      </w:r>
      <w:r w:rsidR="00E37258" w:rsidRPr="002619E2">
        <w:rPr>
          <w:rFonts w:ascii="Calibri Light" w:hAnsi="Calibri Light" w:cs="Calibri Light"/>
        </w:rPr>
        <w:t xml:space="preserve">not taken account of or adhered to </w:t>
      </w:r>
      <w:r w:rsidRPr="002619E2">
        <w:rPr>
          <w:rFonts w:ascii="Calibri Light" w:hAnsi="Calibri Light" w:cs="Calibri Light"/>
        </w:rPr>
        <w:t>her</w:t>
      </w:r>
      <w:r w:rsidR="00E0513B" w:rsidRPr="002619E2">
        <w:rPr>
          <w:rFonts w:ascii="Calibri Light" w:hAnsi="Calibri Light" w:cs="Calibri Light"/>
        </w:rPr>
        <w:t xml:space="preserve"> own guidance </w:t>
      </w:r>
      <w:r w:rsidR="00EA6DF0" w:rsidRPr="002619E2">
        <w:rPr>
          <w:rFonts w:ascii="Calibri Light" w:hAnsi="Calibri Light" w:cs="Calibri Light"/>
        </w:rPr>
        <w:t>which states that</w:t>
      </w:r>
      <w:r w:rsidR="00AD4F22" w:rsidRPr="002619E2">
        <w:rPr>
          <w:rFonts w:ascii="Calibri Light" w:hAnsi="Calibri Light" w:cs="Calibri Light"/>
        </w:rPr>
        <w:t xml:space="preserve"> </w:t>
      </w:r>
      <w:r w:rsidR="00AD4F22" w:rsidRPr="002619E2">
        <w:rPr>
          <w:rFonts w:ascii="Calibri Light" w:hAnsi="Calibri Light" w:cs="Calibri Light"/>
          <w:i/>
        </w:rPr>
        <w:t>“</w:t>
      </w:r>
      <w:r w:rsidR="00EA6DF0" w:rsidRPr="002619E2">
        <w:rPr>
          <w:rFonts w:ascii="Calibri Light" w:hAnsi="Calibri Light" w:cs="Calibri Light"/>
          <w:i/>
        </w:rPr>
        <w:t>If the claimant requires an adjustment to the way we send them information (for example, a notification) we must provide it in an alternative format that suits the claimant.”</w:t>
      </w:r>
    </w:p>
    <w:p w14:paraId="47A31260" w14:textId="33118183" w:rsidR="00163742" w:rsidRPr="002619E2" w:rsidRDefault="00B72CB0" w:rsidP="002619E2">
      <w:pPr>
        <w:pStyle w:val="ListParagraph"/>
        <w:numPr>
          <w:ilvl w:val="0"/>
          <w:numId w:val="46"/>
        </w:numPr>
        <w:spacing w:before="240" w:line="360" w:lineRule="auto"/>
        <w:jc w:val="both"/>
        <w:rPr>
          <w:rStyle w:val="Strong"/>
          <w:rFonts w:ascii="Calibri Light" w:hAnsi="Calibri Light" w:cs="Calibri Light"/>
          <w:sz w:val="24"/>
          <w:szCs w:val="24"/>
          <w:lang w:eastAsia="en-GB"/>
        </w:rPr>
      </w:pPr>
      <w:r w:rsidRPr="002619E2">
        <w:rPr>
          <w:rFonts w:ascii="Calibri Light" w:hAnsi="Calibri Light" w:cs="Calibri Light"/>
          <w:sz w:val="24"/>
          <w:szCs w:val="24"/>
        </w:rPr>
        <w:t>I</w:t>
      </w:r>
      <w:r w:rsidR="00AD4F22" w:rsidRPr="002619E2">
        <w:rPr>
          <w:rFonts w:ascii="Calibri Light" w:hAnsi="Calibri Light" w:cs="Calibri Light"/>
          <w:sz w:val="24"/>
          <w:szCs w:val="24"/>
        </w:rPr>
        <w:t>n</w:t>
      </w:r>
      <w:r w:rsidR="00620F8D" w:rsidRPr="002619E2">
        <w:rPr>
          <w:rFonts w:ascii="Calibri Light" w:hAnsi="Calibri Light" w:cs="Calibri Light"/>
          <w:sz w:val="24"/>
          <w:szCs w:val="24"/>
        </w:rPr>
        <w:t xml:space="preserve"> </w:t>
      </w:r>
      <w:r w:rsidR="00AD4F22" w:rsidRPr="002619E2">
        <w:rPr>
          <w:rFonts w:ascii="Calibri Light" w:hAnsi="Calibri Light" w:cs="Calibri Light"/>
          <w:sz w:val="24"/>
          <w:szCs w:val="24"/>
        </w:rPr>
        <w:t>failing to take accou</w:t>
      </w:r>
      <w:r w:rsidR="00EA6DF0" w:rsidRPr="002619E2">
        <w:rPr>
          <w:rFonts w:ascii="Calibri Light" w:hAnsi="Calibri Light" w:cs="Calibri Light"/>
          <w:sz w:val="24"/>
          <w:szCs w:val="24"/>
        </w:rPr>
        <w:t xml:space="preserve">nt of </w:t>
      </w:r>
      <w:r w:rsidR="00F4554B" w:rsidRPr="002619E2">
        <w:rPr>
          <w:rFonts w:ascii="Calibri Light" w:hAnsi="Calibri Light" w:cs="Calibri Light"/>
          <w:sz w:val="24"/>
          <w:szCs w:val="24"/>
        </w:rPr>
        <w:t>C’s need for alternative methods of communication</w:t>
      </w:r>
      <w:r w:rsidR="00EA6DF0" w:rsidRPr="002619E2">
        <w:rPr>
          <w:rFonts w:ascii="Calibri Light" w:hAnsi="Calibri Light" w:cs="Calibri Light"/>
          <w:sz w:val="24"/>
          <w:szCs w:val="24"/>
        </w:rPr>
        <w:t xml:space="preserve"> with the result that C cannot receive crucial information about </w:t>
      </w:r>
      <w:r w:rsidR="00EA6DF0" w:rsidRPr="002619E2">
        <w:rPr>
          <w:rFonts w:ascii="Calibri Light" w:hAnsi="Calibri Light" w:cs="Calibri Light"/>
          <w:color w:val="FF0000"/>
          <w:sz w:val="24"/>
          <w:szCs w:val="24"/>
        </w:rPr>
        <w:t>her/his</w:t>
      </w:r>
      <w:r w:rsidR="00EA6DF0" w:rsidRPr="002619E2">
        <w:rPr>
          <w:rFonts w:ascii="Calibri Light" w:hAnsi="Calibri Light" w:cs="Calibri Light"/>
          <w:sz w:val="24"/>
          <w:szCs w:val="24"/>
        </w:rPr>
        <w:t xml:space="preserve"> UC award such as decision notices and details of upcoming appointments</w:t>
      </w:r>
      <w:r w:rsidR="002F5A02" w:rsidRPr="002619E2">
        <w:rPr>
          <w:rStyle w:val="Strong"/>
          <w:rFonts w:ascii="Calibri Light" w:hAnsi="Calibri Light" w:cs="Calibri Light"/>
          <w:b w:val="0"/>
          <w:sz w:val="24"/>
          <w:szCs w:val="24"/>
        </w:rPr>
        <w:t>,</w:t>
      </w:r>
      <w:r w:rsidR="000A2C48" w:rsidRPr="002619E2">
        <w:rPr>
          <w:rStyle w:val="Strong"/>
          <w:rFonts w:ascii="Calibri Light" w:hAnsi="Calibri Light" w:cs="Calibri Light"/>
          <w:b w:val="0"/>
          <w:sz w:val="24"/>
          <w:szCs w:val="24"/>
        </w:rPr>
        <w:t xml:space="preserve"> </w:t>
      </w:r>
      <w:r w:rsidR="002F5A02" w:rsidRPr="002619E2">
        <w:rPr>
          <w:rFonts w:ascii="Calibri Light" w:hAnsi="Calibri Light" w:cs="Calibri Light"/>
          <w:bCs/>
          <w:sz w:val="24"/>
          <w:szCs w:val="24"/>
          <w:lang w:val="en-US"/>
        </w:rPr>
        <w:t>the Defendant has</w:t>
      </w:r>
      <w:r w:rsidR="0022402A" w:rsidRPr="002619E2">
        <w:rPr>
          <w:rFonts w:ascii="Calibri Light" w:hAnsi="Calibri Light" w:cs="Calibri Light"/>
          <w:bCs/>
          <w:sz w:val="24"/>
          <w:szCs w:val="24"/>
          <w:lang w:val="en-US"/>
        </w:rPr>
        <w:t>,</w:t>
      </w:r>
      <w:r w:rsidR="002F5A02" w:rsidRPr="002619E2">
        <w:rPr>
          <w:rFonts w:ascii="Calibri Light" w:hAnsi="Calibri Light" w:cs="Calibri Light"/>
          <w:bCs/>
          <w:sz w:val="24"/>
          <w:szCs w:val="24"/>
          <w:lang w:val="en-US"/>
        </w:rPr>
        <w:t xml:space="preserve"> in breach of s</w:t>
      </w:r>
      <w:r w:rsidR="00C53A84" w:rsidRPr="002619E2">
        <w:rPr>
          <w:rFonts w:ascii="Calibri Light" w:hAnsi="Calibri Light" w:cs="Calibri Light"/>
          <w:bCs/>
          <w:sz w:val="24"/>
          <w:szCs w:val="24"/>
          <w:lang w:val="en-US"/>
        </w:rPr>
        <w:t>.</w:t>
      </w:r>
      <w:r w:rsidRPr="002619E2">
        <w:rPr>
          <w:rFonts w:ascii="Calibri Light" w:hAnsi="Calibri Light" w:cs="Calibri Light"/>
          <w:bCs/>
          <w:sz w:val="24"/>
          <w:szCs w:val="24"/>
          <w:lang w:val="en-US"/>
        </w:rPr>
        <w:t>20</w:t>
      </w:r>
      <w:r w:rsidR="002F5A02" w:rsidRPr="002619E2">
        <w:rPr>
          <w:rFonts w:ascii="Calibri Light" w:hAnsi="Calibri Light" w:cs="Calibri Light"/>
          <w:bCs/>
          <w:sz w:val="24"/>
          <w:szCs w:val="24"/>
          <w:lang w:val="en-US"/>
        </w:rPr>
        <w:t xml:space="preserve"> EA 2010</w:t>
      </w:r>
      <w:r w:rsidR="0022402A" w:rsidRPr="002619E2">
        <w:rPr>
          <w:rFonts w:ascii="Calibri Light" w:hAnsi="Calibri Light" w:cs="Calibri Light"/>
          <w:bCs/>
          <w:sz w:val="24"/>
          <w:szCs w:val="24"/>
          <w:lang w:val="en-US"/>
        </w:rPr>
        <w:t>,</w:t>
      </w:r>
      <w:r w:rsidR="002F5A02" w:rsidRPr="002619E2">
        <w:rPr>
          <w:rFonts w:ascii="Calibri Light" w:hAnsi="Calibri Light" w:cs="Calibri Light"/>
          <w:bCs/>
          <w:sz w:val="24"/>
          <w:szCs w:val="24"/>
          <w:lang w:val="en-US"/>
        </w:rPr>
        <w:t xml:space="preserve"> put</w:t>
      </w:r>
      <w:r w:rsidR="00620F8D" w:rsidRPr="002619E2">
        <w:rPr>
          <w:rFonts w:ascii="Calibri Light" w:hAnsi="Calibri Light" w:cs="Calibri Light"/>
          <w:bCs/>
          <w:sz w:val="24"/>
          <w:szCs w:val="24"/>
          <w:lang w:val="en-US"/>
        </w:rPr>
        <w:t xml:space="preserve"> </w:t>
      </w:r>
      <w:r w:rsidR="002F5A02" w:rsidRPr="002619E2">
        <w:rPr>
          <w:rFonts w:ascii="Calibri Light" w:hAnsi="Calibri Light" w:cs="Calibri Light"/>
          <w:bCs/>
          <w:sz w:val="24"/>
          <w:szCs w:val="24"/>
          <w:lang w:val="en-US"/>
        </w:rPr>
        <w:t>“</w:t>
      </w:r>
      <w:r w:rsidR="002F5A02" w:rsidRPr="002619E2">
        <w:rPr>
          <w:rStyle w:val="legds"/>
          <w:rFonts w:ascii="Calibri Light" w:hAnsi="Calibri Light" w:cs="Calibri Light"/>
          <w:i/>
          <w:color w:val="000000"/>
          <w:sz w:val="24"/>
          <w:szCs w:val="24"/>
        </w:rPr>
        <w:t xml:space="preserve">a disabled person at a substantial disadvantage in relation to a relevant matter in comparison with persons who are not disabled” </w:t>
      </w:r>
      <w:r w:rsidR="002F5A02" w:rsidRPr="002619E2">
        <w:rPr>
          <w:rStyle w:val="legds"/>
          <w:rFonts w:ascii="Calibri Light" w:hAnsi="Calibri Light" w:cs="Calibri Light"/>
          <w:color w:val="000000"/>
          <w:sz w:val="24"/>
          <w:szCs w:val="24"/>
        </w:rPr>
        <w:t xml:space="preserve">and has </w:t>
      </w:r>
      <w:r w:rsidR="00B4773B" w:rsidRPr="002619E2">
        <w:rPr>
          <w:rStyle w:val="legds"/>
          <w:rFonts w:ascii="Calibri Light" w:hAnsi="Calibri Light" w:cs="Calibri Light"/>
          <w:color w:val="000000"/>
          <w:sz w:val="24"/>
          <w:szCs w:val="24"/>
        </w:rPr>
        <w:t>unlawfully failed to</w:t>
      </w:r>
      <w:r w:rsidR="002F5A02" w:rsidRPr="002619E2">
        <w:rPr>
          <w:rStyle w:val="legds"/>
          <w:rFonts w:ascii="Calibri Light" w:hAnsi="Calibri Light" w:cs="Calibri Light"/>
          <w:color w:val="000000"/>
          <w:sz w:val="24"/>
          <w:szCs w:val="24"/>
        </w:rPr>
        <w:t xml:space="preserve"> take</w:t>
      </w:r>
      <w:r w:rsidR="0079726F" w:rsidRPr="002619E2">
        <w:rPr>
          <w:rStyle w:val="legds"/>
          <w:rFonts w:ascii="Calibri Light" w:hAnsi="Calibri Light" w:cs="Calibri Light"/>
          <w:i/>
          <w:color w:val="000000"/>
          <w:sz w:val="24"/>
          <w:szCs w:val="24"/>
        </w:rPr>
        <w:t xml:space="preserve"> “</w:t>
      </w:r>
      <w:r w:rsidR="002F5A02" w:rsidRPr="002619E2">
        <w:rPr>
          <w:rStyle w:val="legds"/>
          <w:rFonts w:ascii="Calibri Light" w:hAnsi="Calibri Light" w:cs="Calibri Light"/>
          <w:i/>
          <w:color w:val="000000"/>
          <w:sz w:val="24"/>
          <w:szCs w:val="24"/>
        </w:rPr>
        <w:t>such steps as it is reasonable to have to take to avoid the disadvantage”</w:t>
      </w:r>
      <w:r w:rsidR="00A772F8" w:rsidRPr="002619E2">
        <w:rPr>
          <w:rStyle w:val="legds"/>
          <w:rFonts w:ascii="Calibri Light" w:hAnsi="Calibri Light" w:cs="Calibri Light"/>
          <w:i/>
          <w:color w:val="000000"/>
          <w:sz w:val="24"/>
          <w:szCs w:val="24"/>
        </w:rPr>
        <w:t xml:space="preserve">. </w:t>
      </w:r>
      <w:r w:rsidR="00A772F8" w:rsidRPr="002619E2">
        <w:rPr>
          <w:rFonts w:ascii="Calibri Light" w:hAnsi="Calibri Light" w:cs="Calibri Light"/>
          <w:sz w:val="24"/>
          <w:szCs w:val="24"/>
        </w:rPr>
        <w:t>Non-compliance with the duty to make reasonable adjustments</w:t>
      </w:r>
      <w:r w:rsidR="00C53A84" w:rsidRPr="002619E2">
        <w:rPr>
          <w:rFonts w:ascii="Calibri Light" w:hAnsi="Calibri Light" w:cs="Calibri Light"/>
          <w:sz w:val="24"/>
          <w:szCs w:val="24"/>
        </w:rPr>
        <w:t xml:space="preserve"> under s.</w:t>
      </w:r>
      <w:r w:rsidR="00A772F8" w:rsidRPr="002619E2">
        <w:rPr>
          <w:rFonts w:ascii="Calibri Light" w:hAnsi="Calibri Light" w:cs="Calibri Light"/>
          <w:sz w:val="24"/>
          <w:szCs w:val="24"/>
        </w:rPr>
        <w:t xml:space="preserve">20 EA 2010 amounts to discrimination under s.21 EA 2010 and the Defendant has therefore </w:t>
      </w:r>
      <w:r w:rsidR="00A772F8" w:rsidRPr="002619E2">
        <w:rPr>
          <w:rFonts w:ascii="Calibri Light" w:hAnsi="Calibri Light" w:cs="Calibri Light"/>
          <w:i/>
          <w:sz w:val="24"/>
          <w:szCs w:val="24"/>
        </w:rPr>
        <w:t>di</w:t>
      </w:r>
      <w:r w:rsidR="00EA6DF0" w:rsidRPr="002619E2">
        <w:rPr>
          <w:rFonts w:ascii="Calibri Light" w:hAnsi="Calibri Light" w:cs="Calibri Light"/>
          <w:i/>
          <w:sz w:val="24"/>
          <w:szCs w:val="24"/>
        </w:rPr>
        <w:t>scriminated</w:t>
      </w:r>
      <w:r w:rsidR="00EA6DF0" w:rsidRPr="002619E2">
        <w:rPr>
          <w:rFonts w:ascii="Calibri Light" w:hAnsi="Calibri Light" w:cs="Calibri Light"/>
          <w:sz w:val="24"/>
          <w:szCs w:val="24"/>
        </w:rPr>
        <w:t xml:space="preserve"> </w:t>
      </w:r>
      <w:r w:rsidR="00EA6DF0" w:rsidRPr="002619E2">
        <w:rPr>
          <w:rFonts w:ascii="Calibri Light" w:hAnsi="Calibri Light" w:cs="Calibri Light"/>
          <w:i/>
          <w:sz w:val="24"/>
          <w:szCs w:val="24"/>
        </w:rPr>
        <w:t>against</w:t>
      </w:r>
      <w:r w:rsidR="00EA6DF0" w:rsidRPr="002619E2">
        <w:rPr>
          <w:rFonts w:ascii="Calibri Light" w:hAnsi="Calibri Light" w:cs="Calibri Light"/>
          <w:sz w:val="24"/>
          <w:szCs w:val="24"/>
        </w:rPr>
        <w:t xml:space="preserve"> C</w:t>
      </w:r>
      <w:r w:rsidR="00A772F8" w:rsidRPr="002619E2">
        <w:rPr>
          <w:rFonts w:ascii="Calibri Light" w:hAnsi="Calibri Light" w:cs="Calibri Light"/>
          <w:sz w:val="24"/>
          <w:szCs w:val="24"/>
        </w:rPr>
        <w:t xml:space="preserve"> on the grounds of </w:t>
      </w:r>
      <w:r w:rsidR="00EA6DF0" w:rsidRPr="002619E2">
        <w:rPr>
          <w:rFonts w:ascii="Calibri Light" w:hAnsi="Calibri Light" w:cs="Calibri Light"/>
          <w:color w:val="FF0000"/>
          <w:sz w:val="24"/>
          <w:szCs w:val="24"/>
        </w:rPr>
        <w:t>her/his</w:t>
      </w:r>
      <w:r w:rsidR="00A772F8" w:rsidRPr="002619E2">
        <w:rPr>
          <w:rFonts w:ascii="Calibri Light" w:hAnsi="Calibri Light" w:cs="Calibri Light"/>
          <w:sz w:val="24"/>
          <w:szCs w:val="24"/>
        </w:rPr>
        <w:t xml:space="preserve"> disability in breach of EA 2010</w:t>
      </w:r>
      <w:r w:rsidR="00154180" w:rsidRPr="002619E2">
        <w:rPr>
          <w:rFonts w:ascii="Calibri Light" w:hAnsi="Calibri Light" w:cs="Calibri Light"/>
          <w:sz w:val="24"/>
          <w:szCs w:val="24"/>
        </w:rPr>
        <w:t>.</w:t>
      </w:r>
    </w:p>
    <w:p w14:paraId="5604CAE9" w14:textId="77777777" w:rsidR="00393D9A" w:rsidRPr="002619E2" w:rsidRDefault="00393D9A" w:rsidP="00895878">
      <w:pPr>
        <w:pStyle w:val="ListParagraph"/>
        <w:spacing w:line="360" w:lineRule="auto"/>
        <w:ind w:left="567" w:hanging="567"/>
        <w:jc w:val="both"/>
        <w:rPr>
          <w:rFonts w:ascii="Calibri Light" w:hAnsi="Calibri Light" w:cs="Calibri Light"/>
          <w:color w:val="000000" w:themeColor="text1"/>
          <w:sz w:val="24"/>
          <w:szCs w:val="24"/>
        </w:rPr>
      </w:pPr>
      <w:r w:rsidRPr="002619E2">
        <w:rPr>
          <w:rStyle w:val="Strong"/>
          <w:rFonts w:ascii="Calibri Light" w:hAnsi="Calibri Light" w:cs="Calibri Light"/>
          <w:sz w:val="24"/>
          <w:szCs w:val="24"/>
        </w:rPr>
        <w:lastRenderedPageBreak/>
        <w:t>The details of the action that the defendant is expected to take</w:t>
      </w:r>
    </w:p>
    <w:p w14:paraId="10E924EA" w14:textId="77777777" w:rsidR="00393D9A" w:rsidRPr="002619E2" w:rsidRDefault="00393D9A">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2619E2">
        <w:rPr>
          <w:rStyle w:val="Strong"/>
          <w:rFonts w:ascii="Calibri Light" w:hAnsi="Calibri Light" w:cs="Calibri Light"/>
          <w:b w:val="0"/>
        </w:rPr>
        <w:t xml:space="preserve">The Defendant is requested to: </w:t>
      </w:r>
    </w:p>
    <w:p w14:paraId="5B39D76F" w14:textId="77777777" w:rsidR="00E956BC" w:rsidRPr="002619E2" w:rsidRDefault="0015792A">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Take all adm</w:t>
      </w:r>
      <w:r w:rsidR="00E956BC" w:rsidRPr="002619E2">
        <w:rPr>
          <w:rFonts w:ascii="Calibri Light" w:hAnsi="Calibri Light" w:cs="Calibri Light"/>
          <w:bCs/>
        </w:rPr>
        <w:t>inistrative steps necessary to switch</w:t>
      </w:r>
      <w:r w:rsidRPr="002619E2">
        <w:rPr>
          <w:rFonts w:ascii="Calibri Light" w:hAnsi="Calibri Light" w:cs="Calibri Light"/>
          <w:bCs/>
        </w:rPr>
        <w:t xml:space="preserve"> C</w:t>
      </w:r>
      <w:r w:rsidR="00E956BC" w:rsidRPr="002619E2">
        <w:rPr>
          <w:rFonts w:ascii="Calibri Light" w:hAnsi="Calibri Light" w:cs="Calibri Light"/>
          <w:bCs/>
        </w:rPr>
        <w:t xml:space="preserve"> </w:t>
      </w:r>
      <w:r w:rsidRPr="002619E2">
        <w:rPr>
          <w:rFonts w:ascii="Calibri Light" w:hAnsi="Calibri Light" w:cs="Calibri Light"/>
          <w:bCs/>
        </w:rPr>
        <w:t xml:space="preserve">from having to use an online account, to receiving communication by </w:t>
      </w:r>
      <w:r w:rsidRPr="002619E2">
        <w:rPr>
          <w:rFonts w:ascii="Calibri Light" w:hAnsi="Calibri Light" w:cs="Calibri Light"/>
          <w:bCs/>
          <w:color w:val="FF0000"/>
        </w:rPr>
        <w:t>[telephone and on paper]</w:t>
      </w:r>
      <w:r w:rsidRPr="002619E2">
        <w:rPr>
          <w:rFonts w:ascii="Calibri Light" w:hAnsi="Calibri Light" w:cs="Calibri Light"/>
          <w:bCs/>
        </w:rPr>
        <w:t xml:space="preserve"> only. Ensure that the information C receives </w:t>
      </w:r>
      <w:r w:rsidRPr="002619E2">
        <w:rPr>
          <w:rFonts w:ascii="Calibri Light" w:hAnsi="Calibri Light" w:cs="Calibri Light"/>
          <w:bCs/>
          <w:color w:val="FF0000"/>
        </w:rPr>
        <w:t xml:space="preserve">[by telephone and/or in writing] </w:t>
      </w:r>
      <w:r w:rsidRPr="002619E2">
        <w:rPr>
          <w:rFonts w:ascii="Calibri Light" w:hAnsi="Calibri Light" w:cs="Calibri Light"/>
          <w:bCs/>
        </w:rPr>
        <w:t xml:space="preserve">includes </w:t>
      </w:r>
    </w:p>
    <w:p w14:paraId="550AA087" w14:textId="77777777" w:rsidR="00E956BC" w:rsidRPr="002619E2" w:rsidRDefault="0015792A">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 xml:space="preserve">monthly UC calculation statements, </w:t>
      </w:r>
    </w:p>
    <w:p w14:paraId="13BD47C4" w14:textId="77777777" w:rsidR="00E956BC" w:rsidRPr="002619E2" w:rsidRDefault="00E956BC">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all other decision notices</w:t>
      </w:r>
    </w:p>
    <w:p w14:paraId="5F76F32F" w14:textId="77777777" w:rsidR="00E956BC" w:rsidRPr="002619E2" w:rsidRDefault="00E956BC">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all messages from the work coach</w:t>
      </w:r>
    </w:p>
    <w:p w14:paraId="715C28C3" w14:textId="77777777" w:rsidR="00E956BC" w:rsidRPr="002619E2" w:rsidRDefault="00E956BC">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information about all</w:t>
      </w:r>
      <w:r w:rsidR="0015792A" w:rsidRPr="002619E2">
        <w:rPr>
          <w:rFonts w:ascii="Calibri Light" w:hAnsi="Calibri Light" w:cs="Calibri Light"/>
          <w:bCs/>
        </w:rPr>
        <w:t xml:space="preserve"> appointments</w:t>
      </w:r>
      <w:r w:rsidRPr="002619E2">
        <w:rPr>
          <w:rFonts w:ascii="Calibri Light" w:hAnsi="Calibri Light" w:cs="Calibri Light"/>
          <w:bCs/>
        </w:rPr>
        <w:t xml:space="preserve"> or work-related requirements,  including [her/his] claimant commitment</w:t>
      </w:r>
    </w:p>
    <w:p w14:paraId="7794C71C" w14:textId="77777777" w:rsidR="00E956BC" w:rsidRPr="002619E2" w:rsidRDefault="00E956BC">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 xml:space="preserve">information about suspensions or sanctions, </w:t>
      </w:r>
      <w:r w:rsidR="0015792A" w:rsidRPr="002619E2">
        <w:rPr>
          <w:rFonts w:ascii="Calibri Light" w:hAnsi="Calibri Light" w:cs="Calibri Light"/>
          <w:bCs/>
        </w:rPr>
        <w:t xml:space="preserve">and </w:t>
      </w:r>
    </w:p>
    <w:p w14:paraId="21A76A32" w14:textId="77777777" w:rsidR="00C018F4" w:rsidRPr="002619E2" w:rsidRDefault="0015792A">
      <w:pPr>
        <w:pStyle w:val="NormalWeb"/>
        <w:numPr>
          <w:ilvl w:val="1"/>
          <w:numId w:val="40"/>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requests for information or evidence from C.</w:t>
      </w:r>
    </w:p>
    <w:p w14:paraId="2EA1BEBB" w14:textId="77777777" w:rsidR="001E040A" w:rsidRPr="002619E2" w:rsidRDefault="00B47FC0">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 xml:space="preserve">Ensure </w:t>
      </w:r>
      <w:r w:rsidR="001E040A" w:rsidRPr="002619E2">
        <w:rPr>
          <w:rFonts w:ascii="Calibri Light" w:hAnsi="Calibri Light" w:cs="Calibri Light"/>
          <w:bCs/>
        </w:rPr>
        <w:t>vulner</w:t>
      </w:r>
      <w:r w:rsidR="00194D2F" w:rsidRPr="002619E2">
        <w:rPr>
          <w:rFonts w:ascii="Calibri Light" w:hAnsi="Calibri Light" w:cs="Calibri Light"/>
          <w:bCs/>
        </w:rPr>
        <w:t xml:space="preserve">able claimants are identified, their needs </w:t>
      </w:r>
      <w:proofErr w:type="gramStart"/>
      <w:r w:rsidR="00194D2F" w:rsidRPr="002619E2">
        <w:rPr>
          <w:rFonts w:ascii="Calibri Light" w:hAnsi="Calibri Light" w:cs="Calibri Light"/>
          <w:bCs/>
        </w:rPr>
        <w:t>recorded</w:t>
      </w:r>
      <w:proofErr w:type="gramEnd"/>
      <w:r w:rsidR="001E040A" w:rsidRPr="002619E2">
        <w:rPr>
          <w:rFonts w:ascii="Calibri Light" w:hAnsi="Calibri Light" w:cs="Calibri Light"/>
          <w:bCs/>
        </w:rPr>
        <w:t xml:space="preserve"> and this record </w:t>
      </w:r>
      <w:r w:rsidR="003E753B" w:rsidRPr="002619E2">
        <w:rPr>
          <w:rFonts w:ascii="Calibri Light" w:hAnsi="Calibri Light" w:cs="Calibri Light"/>
          <w:bCs/>
        </w:rPr>
        <w:t>is</w:t>
      </w:r>
      <w:r w:rsidR="00194D2F" w:rsidRPr="002619E2">
        <w:rPr>
          <w:rFonts w:ascii="Calibri Light" w:hAnsi="Calibri Light" w:cs="Calibri Light"/>
          <w:bCs/>
        </w:rPr>
        <w:t xml:space="preserve"> available </w:t>
      </w:r>
      <w:r w:rsidR="00E956BC" w:rsidRPr="002619E2">
        <w:rPr>
          <w:rFonts w:ascii="Calibri Light" w:hAnsi="Calibri Light" w:cs="Calibri Light"/>
          <w:bCs/>
        </w:rPr>
        <w:t>and</w:t>
      </w:r>
      <w:r w:rsidR="00194D2F" w:rsidRPr="002619E2">
        <w:rPr>
          <w:rFonts w:ascii="Calibri Light" w:hAnsi="Calibri Light" w:cs="Calibri Light"/>
          <w:bCs/>
        </w:rPr>
        <w:t xml:space="preserve"> </w:t>
      </w:r>
      <w:r w:rsidR="001E040A" w:rsidRPr="002619E2">
        <w:rPr>
          <w:rFonts w:ascii="Calibri Light" w:hAnsi="Calibri Light" w:cs="Calibri Light"/>
          <w:bCs/>
        </w:rPr>
        <w:t xml:space="preserve">referred to when </w:t>
      </w:r>
      <w:r w:rsidR="00F708A4" w:rsidRPr="002619E2">
        <w:rPr>
          <w:rFonts w:ascii="Calibri Light" w:hAnsi="Calibri Light" w:cs="Calibri Light"/>
          <w:bCs/>
        </w:rPr>
        <w:t xml:space="preserve">both </w:t>
      </w:r>
      <w:r w:rsidR="001E040A" w:rsidRPr="002619E2">
        <w:rPr>
          <w:rFonts w:ascii="Calibri Light" w:hAnsi="Calibri Light" w:cs="Calibri Light"/>
          <w:bCs/>
        </w:rPr>
        <w:t>fu</w:t>
      </w:r>
      <w:r w:rsidR="00F708A4" w:rsidRPr="002619E2">
        <w:rPr>
          <w:rFonts w:ascii="Calibri Light" w:hAnsi="Calibri Light" w:cs="Calibri Light"/>
          <w:bCs/>
        </w:rPr>
        <w:t>r</w:t>
      </w:r>
      <w:r w:rsidR="001E040A" w:rsidRPr="002619E2">
        <w:rPr>
          <w:rFonts w:ascii="Calibri Light" w:hAnsi="Calibri Light" w:cs="Calibri Light"/>
          <w:bCs/>
        </w:rPr>
        <w:t>t</w:t>
      </w:r>
      <w:r w:rsidR="00F708A4" w:rsidRPr="002619E2">
        <w:rPr>
          <w:rFonts w:ascii="Calibri Light" w:hAnsi="Calibri Light" w:cs="Calibri Light"/>
          <w:bCs/>
        </w:rPr>
        <w:t xml:space="preserve">her </w:t>
      </w:r>
      <w:r w:rsidR="001E040A" w:rsidRPr="002619E2">
        <w:rPr>
          <w:rFonts w:ascii="Calibri Light" w:hAnsi="Calibri Light" w:cs="Calibri Light"/>
          <w:bCs/>
        </w:rPr>
        <w:t>contact</w:t>
      </w:r>
      <w:r w:rsidR="0055326F" w:rsidRPr="002619E2">
        <w:rPr>
          <w:rFonts w:ascii="Calibri Light" w:hAnsi="Calibri Light" w:cs="Calibri Light"/>
          <w:bCs/>
        </w:rPr>
        <w:t xml:space="preserve"> is made by the Def</w:t>
      </w:r>
      <w:r w:rsidR="0015792A" w:rsidRPr="002619E2">
        <w:rPr>
          <w:rFonts w:ascii="Calibri Light" w:hAnsi="Calibri Light" w:cs="Calibri Light"/>
          <w:bCs/>
        </w:rPr>
        <w:t>endant or any of her agents (for example, health assessment providers)</w:t>
      </w:r>
      <w:r w:rsidR="0055326F" w:rsidRPr="002619E2">
        <w:rPr>
          <w:rFonts w:ascii="Calibri Light" w:hAnsi="Calibri Light" w:cs="Calibri Light"/>
          <w:bCs/>
        </w:rPr>
        <w:t>.</w:t>
      </w:r>
    </w:p>
    <w:p w14:paraId="0E1ED91D" w14:textId="77777777" w:rsidR="00A772F8" w:rsidRPr="002619E2" w:rsidRDefault="00A772F8" w:rsidP="00895878">
      <w:pPr>
        <w:pStyle w:val="NormalWeb"/>
        <w:numPr>
          <w:ilvl w:val="0"/>
          <w:numId w:val="3"/>
        </w:numPr>
        <w:spacing w:before="120" w:beforeAutospacing="0" w:after="0" w:afterAutospacing="0" w:line="360" w:lineRule="auto"/>
        <w:jc w:val="both"/>
        <w:rPr>
          <w:rStyle w:val="Strong"/>
          <w:rFonts w:ascii="Calibri Light" w:hAnsi="Calibri Light" w:cs="Calibri Light"/>
          <w:b w:val="0"/>
        </w:rPr>
      </w:pPr>
      <w:r w:rsidRPr="002619E2">
        <w:rPr>
          <w:rStyle w:val="Strong"/>
          <w:rFonts w:ascii="Calibri Light" w:hAnsi="Calibri Light" w:cs="Calibri Light"/>
          <w:b w:val="0"/>
        </w:rPr>
        <w:t xml:space="preserve">Accept that </w:t>
      </w:r>
      <w:r w:rsidR="00C018F4" w:rsidRPr="002619E2">
        <w:rPr>
          <w:rStyle w:val="Strong"/>
          <w:rFonts w:ascii="Calibri Light" w:hAnsi="Calibri Light" w:cs="Calibri Light"/>
          <w:b w:val="0"/>
        </w:rPr>
        <w:t>C</w:t>
      </w:r>
      <w:r w:rsidRPr="002619E2">
        <w:rPr>
          <w:rStyle w:val="Strong"/>
          <w:rFonts w:ascii="Calibri Light" w:hAnsi="Calibri Light" w:cs="Calibri Light"/>
          <w:b w:val="0"/>
        </w:rPr>
        <w:t xml:space="preserve"> has been unlawfully discriminated against on the grounds of </w:t>
      </w:r>
      <w:r w:rsidR="0015792A" w:rsidRPr="002619E2">
        <w:rPr>
          <w:rStyle w:val="Strong"/>
          <w:rFonts w:ascii="Calibri Light" w:hAnsi="Calibri Light" w:cs="Calibri Light"/>
          <w:b w:val="0"/>
          <w:color w:val="FF0000"/>
        </w:rPr>
        <w:t>[her/</w:t>
      </w:r>
      <w:r w:rsidRPr="002619E2">
        <w:rPr>
          <w:rStyle w:val="Strong"/>
          <w:rFonts w:ascii="Calibri Light" w:hAnsi="Calibri Light" w:cs="Calibri Light"/>
          <w:b w:val="0"/>
          <w:color w:val="FF0000"/>
        </w:rPr>
        <w:t>hi</w:t>
      </w:r>
      <w:r w:rsidR="00E956BC" w:rsidRPr="002619E2">
        <w:rPr>
          <w:rStyle w:val="Strong"/>
          <w:rFonts w:ascii="Calibri Light" w:hAnsi="Calibri Light" w:cs="Calibri Light"/>
          <w:b w:val="0"/>
          <w:color w:val="FF0000"/>
        </w:rPr>
        <w:t>s</w:t>
      </w:r>
      <w:r w:rsidR="0015792A" w:rsidRPr="002619E2">
        <w:rPr>
          <w:rStyle w:val="Strong"/>
          <w:rFonts w:ascii="Calibri Light" w:hAnsi="Calibri Light" w:cs="Calibri Light"/>
          <w:b w:val="0"/>
          <w:color w:val="FF0000"/>
        </w:rPr>
        <w:t>]</w:t>
      </w:r>
      <w:r w:rsidRPr="002619E2">
        <w:rPr>
          <w:rStyle w:val="Strong"/>
          <w:rFonts w:ascii="Calibri Light" w:hAnsi="Calibri Light" w:cs="Calibri Light"/>
          <w:b w:val="0"/>
        </w:rPr>
        <w:t xml:space="preserve"> </w:t>
      </w:r>
      <w:r w:rsidR="00E956BC" w:rsidRPr="002619E2">
        <w:rPr>
          <w:rStyle w:val="Strong"/>
          <w:rFonts w:ascii="Calibri Light" w:hAnsi="Calibri Light" w:cs="Calibri Light"/>
          <w:b w:val="0"/>
        </w:rPr>
        <w:t xml:space="preserve">disability </w:t>
      </w:r>
      <w:r w:rsidRPr="002619E2">
        <w:rPr>
          <w:rStyle w:val="Strong"/>
          <w:rFonts w:ascii="Calibri Light" w:hAnsi="Calibri Light" w:cs="Calibri Light"/>
          <w:b w:val="0"/>
        </w:rPr>
        <w:t xml:space="preserve">contrary to the Equality Act and agree to pay </w:t>
      </w:r>
      <w:r w:rsidR="0015792A" w:rsidRPr="002619E2">
        <w:rPr>
          <w:rStyle w:val="Strong"/>
          <w:rFonts w:ascii="Calibri Light" w:hAnsi="Calibri Light" w:cs="Calibri Light"/>
          <w:b w:val="0"/>
          <w:color w:val="FF0000"/>
        </w:rPr>
        <w:t>[her/</w:t>
      </w:r>
      <w:r w:rsidRPr="002619E2">
        <w:rPr>
          <w:rStyle w:val="Strong"/>
          <w:rFonts w:ascii="Calibri Light" w:hAnsi="Calibri Light" w:cs="Calibri Light"/>
          <w:b w:val="0"/>
          <w:color w:val="FF0000"/>
        </w:rPr>
        <w:t>him</w:t>
      </w:r>
      <w:r w:rsidR="0015792A" w:rsidRPr="002619E2">
        <w:rPr>
          <w:rStyle w:val="Strong"/>
          <w:rFonts w:ascii="Calibri Light" w:hAnsi="Calibri Light" w:cs="Calibri Light"/>
          <w:b w:val="0"/>
          <w:color w:val="FF0000"/>
        </w:rPr>
        <w:t>]</w:t>
      </w:r>
      <w:r w:rsidRPr="002619E2">
        <w:rPr>
          <w:rStyle w:val="Strong"/>
          <w:rFonts w:ascii="Calibri Light" w:hAnsi="Calibri Light" w:cs="Calibri Light"/>
          <w:b w:val="0"/>
        </w:rPr>
        <w:t xml:space="preserve"> damages for the financial and non-financial loss, including injury to feeling, suffered as a result.</w:t>
      </w:r>
    </w:p>
    <w:p w14:paraId="507BE475" w14:textId="77777777" w:rsidR="0055326F" w:rsidRPr="002619E2" w:rsidRDefault="0015792A">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 xml:space="preserve">Issue </w:t>
      </w:r>
      <w:r w:rsidR="00E956BC" w:rsidRPr="002619E2">
        <w:rPr>
          <w:rFonts w:ascii="Calibri Light" w:hAnsi="Calibri Light" w:cs="Calibri Light"/>
          <w:bCs/>
        </w:rPr>
        <w:t>clarified</w:t>
      </w:r>
      <w:r w:rsidR="0055326F" w:rsidRPr="002619E2">
        <w:rPr>
          <w:rFonts w:ascii="Calibri Light" w:hAnsi="Calibri Light" w:cs="Calibri Light"/>
          <w:bCs/>
        </w:rPr>
        <w:t xml:space="preserve"> guidance to staff on</w:t>
      </w:r>
      <w:r w:rsidRPr="002619E2">
        <w:rPr>
          <w:rFonts w:ascii="Calibri Light" w:hAnsi="Calibri Light" w:cs="Calibri Light"/>
          <w:bCs/>
        </w:rPr>
        <w:t xml:space="preserve"> accepting new </w:t>
      </w:r>
      <w:r w:rsidR="00B44E95" w:rsidRPr="002619E2">
        <w:rPr>
          <w:rFonts w:ascii="Calibri Light" w:hAnsi="Calibri Light" w:cs="Calibri Light"/>
          <w:bCs/>
        </w:rPr>
        <w:t xml:space="preserve">UC </w:t>
      </w:r>
      <w:r w:rsidRPr="002619E2">
        <w:rPr>
          <w:rFonts w:ascii="Calibri Light" w:hAnsi="Calibri Light" w:cs="Calibri Light"/>
          <w:bCs/>
        </w:rPr>
        <w:t>claims by telephone, and on</w:t>
      </w:r>
      <w:r w:rsidR="0055326F" w:rsidRPr="002619E2">
        <w:rPr>
          <w:rFonts w:ascii="Calibri Light" w:hAnsi="Calibri Light" w:cs="Calibri Light"/>
          <w:bCs/>
        </w:rPr>
        <w:t xml:space="preserve"> </w:t>
      </w:r>
      <w:r w:rsidRPr="002619E2">
        <w:rPr>
          <w:rFonts w:ascii="Calibri Light" w:hAnsi="Calibri Light" w:cs="Calibri Light"/>
          <w:bCs/>
        </w:rPr>
        <w:t xml:space="preserve">switching UC claimants from online to offline </w:t>
      </w:r>
      <w:r w:rsidR="00DC64AD" w:rsidRPr="002619E2">
        <w:rPr>
          <w:rFonts w:ascii="Calibri Light" w:hAnsi="Calibri Light" w:cs="Calibri Light"/>
          <w:bCs/>
        </w:rPr>
        <w:t>accounts</w:t>
      </w:r>
      <w:r w:rsidR="00300649" w:rsidRPr="002619E2">
        <w:rPr>
          <w:rFonts w:ascii="Calibri Light" w:hAnsi="Calibri Light" w:cs="Calibri Light"/>
          <w:bCs/>
        </w:rPr>
        <w:t xml:space="preserve"> </w:t>
      </w:r>
      <w:r w:rsidRPr="002619E2">
        <w:rPr>
          <w:rFonts w:ascii="Calibri Light" w:hAnsi="Calibri Light" w:cs="Calibri Light"/>
          <w:bCs/>
        </w:rPr>
        <w:t xml:space="preserve">for health or disability </w:t>
      </w:r>
      <w:proofErr w:type="gramStart"/>
      <w:r w:rsidRPr="002619E2">
        <w:rPr>
          <w:rFonts w:ascii="Calibri Light" w:hAnsi="Calibri Light" w:cs="Calibri Light"/>
          <w:bCs/>
        </w:rPr>
        <w:t>reasons, and</w:t>
      </w:r>
      <w:proofErr w:type="gramEnd"/>
      <w:r w:rsidRPr="002619E2">
        <w:rPr>
          <w:rFonts w:ascii="Calibri Light" w:hAnsi="Calibri Light" w:cs="Calibri Light"/>
          <w:bCs/>
        </w:rPr>
        <w:t xml:space="preserve"> ensure that this guidance is followed</w:t>
      </w:r>
      <w:r w:rsidR="00C27169" w:rsidRPr="002619E2">
        <w:rPr>
          <w:rFonts w:ascii="Calibri Light" w:hAnsi="Calibri Light" w:cs="Calibri Light"/>
          <w:bCs/>
        </w:rPr>
        <w:t>.</w:t>
      </w:r>
    </w:p>
    <w:p w14:paraId="3BF83BD0" w14:textId="77777777" w:rsidR="00E956BC" w:rsidRPr="002619E2" w:rsidRDefault="00E956BC">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Consider administrative improvements to make the process of switching an online account ‘offline’ as efficient as possible for DWP staff.</w:t>
      </w:r>
    </w:p>
    <w:p w14:paraId="3D1B7633" w14:textId="77777777" w:rsidR="0015792A" w:rsidRPr="002619E2" w:rsidRDefault="0015792A">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Better publicise the option of making a new UC telephone claim by telephone, including by mentioning this option explicitly in managed migration notices.</w:t>
      </w:r>
    </w:p>
    <w:p w14:paraId="619261FC" w14:textId="77777777" w:rsidR="006C03B0" w:rsidRPr="002619E2" w:rsidRDefault="00A772F8">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lastRenderedPageBreak/>
        <w:t>Ensure internal monitoring of decisions over when to</w:t>
      </w:r>
      <w:r w:rsidR="0015792A" w:rsidRPr="002619E2">
        <w:rPr>
          <w:rFonts w:ascii="Calibri Light" w:hAnsi="Calibri Light" w:cs="Calibri Light"/>
          <w:bCs/>
        </w:rPr>
        <w:t xml:space="preserve"> accept a new claim by telephone</w:t>
      </w:r>
      <w:r w:rsidR="00B4745E" w:rsidRPr="002619E2">
        <w:rPr>
          <w:rFonts w:ascii="Calibri Light" w:hAnsi="Calibri Light" w:cs="Calibri Light"/>
          <w:bCs/>
        </w:rPr>
        <w:t>.</w:t>
      </w:r>
    </w:p>
    <w:p w14:paraId="47C5EA1F" w14:textId="77777777" w:rsidR="00B4745E" w:rsidRPr="002619E2" w:rsidRDefault="00B4745E">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 xml:space="preserve">Ensure internal monitoring of decisions over whether to switch an existing claimant from an online to an offline </w:t>
      </w:r>
      <w:r w:rsidR="00DC64AD" w:rsidRPr="002619E2">
        <w:rPr>
          <w:rFonts w:ascii="Calibri Light" w:hAnsi="Calibri Light" w:cs="Calibri Light"/>
          <w:bCs/>
        </w:rPr>
        <w:t>account</w:t>
      </w:r>
      <w:r w:rsidRPr="002619E2">
        <w:rPr>
          <w:rFonts w:ascii="Calibri Light" w:hAnsi="Calibri Light" w:cs="Calibri Light"/>
          <w:bCs/>
        </w:rPr>
        <w:t>. In a Freedom of Information response dated 28</w:t>
      </w:r>
      <w:r w:rsidRPr="002619E2">
        <w:rPr>
          <w:rFonts w:ascii="Calibri Light" w:hAnsi="Calibri Light" w:cs="Calibri Light"/>
          <w:bCs/>
          <w:vertAlign w:val="superscript"/>
        </w:rPr>
        <w:t>th</w:t>
      </w:r>
      <w:r w:rsidRPr="002619E2">
        <w:rPr>
          <w:rFonts w:ascii="Calibri Light" w:hAnsi="Calibri Light" w:cs="Calibri Light"/>
          <w:bCs/>
        </w:rPr>
        <w:t xml:space="preserve"> July 2022 the Defendant stated tha</w:t>
      </w:r>
      <w:r w:rsidR="003F5123" w:rsidRPr="002619E2">
        <w:rPr>
          <w:rFonts w:ascii="Calibri Light" w:hAnsi="Calibri Light" w:cs="Calibri Light"/>
          <w:bCs/>
        </w:rPr>
        <w:t>t</w:t>
      </w:r>
      <w:r w:rsidRPr="002619E2">
        <w:rPr>
          <w:rFonts w:ascii="Calibri Light" w:hAnsi="Calibri Light" w:cs="Calibri Light"/>
          <w:bCs/>
        </w:rPr>
        <w:t xml:space="preserve"> data</w:t>
      </w:r>
      <w:r w:rsidR="003F5123" w:rsidRPr="002619E2">
        <w:rPr>
          <w:rFonts w:ascii="Calibri Light" w:hAnsi="Calibri Light" w:cs="Calibri Light"/>
          <w:bCs/>
        </w:rPr>
        <w:t xml:space="preserve"> about the number of accounts switched ‘offline’</w:t>
      </w:r>
      <w:r w:rsidRPr="002619E2">
        <w:rPr>
          <w:rFonts w:ascii="Calibri Light" w:hAnsi="Calibri Light" w:cs="Calibri Light"/>
          <w:bCs/>
        </w:rPr>
        <w:t xml:space="preserve"> is not currently collected.</w:t>
      </w:r>
      <w:r w:rsidRPr="002619E2">
        <w:rPr>
          <w:rStyle w:val="FootnoteReference"/>
          <w:rFonts w:ascii="Calibri Light" w:hAnsi="Calibri Light" w:cs="Calibri Light"/>
          <w:bCs/>
        </w:rPr>
        <w:footnoteReference w:id="10"/>
      </w:r>
    </w:p>
    <w:p w14:paraId="0EB37E7B" w14:textId="77777777" w:rsidR="00E37258" w:rsidRPr="002619E2" w:rsidRDefault="00E37258">
      <w:pPr>
        <w:pStyle w:val="NormalWeb"/>
        <w:numPr>
          <w:ilvl w:val="0"/>
          <w:numId w:val="3"/>
        </w:numPr>
        <w:spacing w:before="120" w:beforeAutospacing="0" w:after="0" w:afterAutospacing="0" w:line="360" w:lineRule="auto"/>
        <w:jc w:val="both"/>
        <w:rPr>
          <w:rFonts w:ascii="Calibri Light" w:hAnsi="Calibri Light" w:cs="Calibri Light"/>
          <w:bCs/>
        </w:rPr>
      </w:pPr>
      <w:r w:rsidRPr="002619E2">
        <w:rPr>
          <w:rFonts w:ascii="Calibri Light" w:hAnsi="Calibri Light" w:cs="Calibri Light"/>
          <w:bCs/>
        </w:rPr>
        <w:t>Ensure that written communication from claimants is responded to</w:t>
      </w:r>
      <w:r w:rsidR="001D4028" w:rsidRPr="002619E2">
        <w:rPr>
          <w:rFonts w:ascii="Calibri Light" w:hAnsi="Calibri Light" w:cs="Calibri Light"/>
          <w:bCs/>
        </w:rPr>
        <w:t xml:space="preserve"> within a reasonable time.</w:t>
      </w:r>
    </w:p>
    <w:p w14:paraId="1707F8A5" w14:textId="77777777" w:rsidR="001D4028" w:rsidRPr="002619E2" w:rsidRDefault="001D4028">
      <w:pPr>
        <w:pStyle w:val="NormalWeb"/>
        <w:numPr>
          <w:ilvl w:val="0"/>
          <w:numId w:val="3"/>
        </w:numPr>
        <w:spacing w:before="120" w:beforeAutospacing="0" w:after="0" w:afterAutospacing="0" w:line="360" w:lineRule="auto"/>
        <w:jc w:val="both"/>
        <w:rPr>
          <w:rStyle w:val="Strong"/>
          <w:rFonts w:ascii="Calibri Light" w:hAnsi="Calibri Light" w:cs="Calibri Light"/>
          <w:b w:val="0"/>
        </w:rPr>
      </w:pPr>
      <w:r w:rsidRPr="002619E2">
        <w:rPr>
          <w:rFonts w:ascii="Calibri Light" w:hAnsi="Calibri Light" w:cs="Calibri Light"/>
          <w:bCs/>
        </w:rPr>
        <w:t>Provid</w:t>
      </w:r>
      <w:r w:rsidR="00871C94" w:rsidRPr="002619E2">
        <w:rPr>
          <w:rFonts w:ascii="Calibri Light" w:hAnsi="Calibri Light" w:cs="Calibri Light"/>
          <w:bCs/>
        </w:rPr>
        <w:t>e C with a written apology in respect of</w:t>
      </w:r>
      <w:r w:rsidRPr="002619E2">
        <w:rPr>
          <w:rFonts w:ascii="Calibri Light" w:hAnsi="Calibri Light" w:cs="Calibri Light"/>
          <w:bCs/>
        </w:rPr>
        <w:t xml:space="preserve"> how his case has been handled and the failure to meet basic customer service standards plus conduct an internal review of the handling of</w:t>
      </w:r>
      <w:r w:rsidRPr="002619E2">
        <w:rPr>
          <w:rFonts w:ascii="Calibri Light" w:hAnsi="Calibri Light" w:cs="Calibri Light"/>
          <w:bCs/>
          <w:color w:val="FF0000"/>
        </w:rPr>
        <w:t xml:space="preserve"> </w:t>
      </w:r>
      <w:r w:rsidR="0015792A" w:rsidRPr="002619E2">
        <w:rPr>
          <w:rFonts w:ascii="Calibri Light" w:hAnsi="Calibri Light" w:cs="Calibri Light"/>
          <w:bCs/>
          <w:color w:val="FF0000"/>
        </w:rPr>
        <w:t>[her/</w:t>
      </w:r>
      <w:r w:rsidRPr="002619E2">
        <w:rPr>
          <w:rFonts w:ascii="Calibri Light" w:hAnsi="Calibri Light" w:cs="Calibri Light"/>
          <w:bCs/>
          <w:color w:val="FF0000"/>
        </w:rPr>
        <w:t>his</w:t>
      </w:r>
      <w:r w:rsidR="0015792A" w:rsidRPr="002619E2">
        <w:rPr>
          <w:rFonts w:ascii="Calibri Light" w:hAnsi="Calibri Light" w:cs="Calibri Light"/>
          <w:bCs/>
          <w:color w:val="FF0000"/>
        </w:rPr>
        <w:t xml:space="preserve"> initial attempt to start her/his UC claim by phone, her/his later request/s to ‘switch’ to an offline </w:t>
      </w:r>
      <w:r w:rsidR="00F064C8" w:rsidRPr="002619E2">
        <w:rPr>
          <w:rFonts w:ascii="Calibri Light" w:hAnsi="Calibri Light" w:cs="Calibri Light"/>
          <w:bCs/>
          <w:color w:val="FF0000"/>
        </w:rPr>
        <w:t>account</w:t>
      </w:r>
      <w:r w:rsidR="0015792A" w:rsidRPr="002619E2">
        <w:rPr>
          <w:rFonts w:ascii="Calibri Light" w:hAnsi="Calibri Light" w:cs="Calibri Light"/>
          <w:bCs/>
          <w:color w:val="FF0000"/>
        </w:rPr>
        <w:t>, and</w:t>
      </w:r>
      <w:r w:rsidRPr="002619E2">
        <w:rPr>
          <w:rFonts w:ascii="Calibri Light" w:hAnsi="Calibri Light" w:cs="Calibri Light"/>
          <w:bCs/>
          <w:color w:val="FF0000"/>
        </w:rPr>
        <w:t xml:space="preserve"> </w:t>
      </w:r>
      <w:r w:rsidR="0015792A" w:rsidRPr="002619E2">
        <w:rPr>
          <w:rFonts w:ascii="Calibri Light" w:hAnsi="Calibri Light" w:cs="Calibri Light"/>
          <w:bCs/>
          <w:color w:val="FF0000"/>
        </w:rPr>
        <w:t>her/</w:t>
      </w:r>
      <w:r w:rsidRPr="002619E2">
        <w:rPr>
          <w:rFonts w:ascii="Calibri Light" w:hAnsi="Calibri Light" w:cs="Calibri Light"/>
          <w:bCs/>
          <w:color w:val="FF0000"/>
        </w:rPr>
        <w:t>his complaints</w:t>
      </w:r>
      <w:r w:rsidR="0015792A" w:rsidRPr="002619E2">
        <w:rPr>
          <w:rFonts w:ascii="Calibri Light" w:hAnsi="Calibri Light" w:cs="Calibri Light"/>
          <w:bCs/>
          <w:color w:val="FF0000"/>
        </w:rPr>
        <w:t>]</w:t>
      </w:r>
      <w:r w:rsidRPr="002619E2">
        <w:rPr>
          <w:rFonts w:ascii="Calibri Light" w:hAnsi="Calibri Light" w:cs="Calibri Light"/>
          <w:bCs/>
          <w:color w:val="FF0000"/>
        </w:rPr>
        <w:t>.</w:t>
      </w:r>
    </w:p>
    <w:p w14:paraId="27DAA21E" w14:textId="77777777" w:rsidR="001D4028" w:rsidRPr="002619E2" w:rsidRDefault="001D4028" w:rsidP="00895878">
      <w:pPr>
        <w:pStyle w:val="NormalWeb"/>
        <w:spacing w:before="120" w:beforeAutospacing="0" w:after="0" w:afterAutospacing="0" w:line="360" w:lineRule="auto"/>
        <w:ind w:left="720" w:hanging="720"/>
        <w:jc w:val="both"/>
        <w:rPr>
          <w:rStyle w:val="Strong"/>
          <w:rFonts w:ascii="Calibri Light" w:hAnsi="Calibri Light" w:cs="Calibri Light"/>
        </w:rPr>
      </w:pPr>
    </w:p>
    <w:p w14:paraId="098A1A04" w14:textId="77777777" w:rsidR="00BB5B41" w:rsidRPr="002619E2" w:rsidRDefault="00BB5B41" w:rsidP="00895878">
      <w:pPr>
        <w:pStyle w:val="NormalWeb"/>
        <w:spacing w:before="120" w:beforeAutospacing="0" w:after="0" w:afterAutospacing="0" w:line="360" w:lineRule="auto"/>
        <w:ind w:left="720" w:hanging="720"/>
        <w:jc w:val="both"/>
        <w:rPr>
          <w:rStyle w:val="Strong"/>
          <w:rFonts w:ascii="Calibri Light" w:hAnsi="Calibri Light" w:cs="Calibri Light"/>
        </w:rPr>
      </w:pPr>
      <w:r w:rsidRPr="002619E2">
        <w:rPr>
          <w:rStyle w:val="Strong"/>
          <w:rFonts w:ascii="Calibri Light" w:hAnsi="Calibri Light" w:cs="Calibri Light"/>
        </w:rPr>
        <w:t>The details of documents that are considered relevant and necessary</w:t>
      </w:r>
    </w:p>
    <w:p w14:paraId="1214B903" w14:textId="77777777" w:rsidR="00BB5B41" w:rsidRPr="002619E2" w:rsidRDefault="00BB5B41">
      <w:pPr>
        <w:pStyle w:val="NormalWeb"/>
        <w:spacing w:before="120" w:beforeAutospacing="0" w:after="0" w:afterAutospacing="0" w:line="360" w:lineRule="auto"/>
        <w:jc w:val="both"/>
        <w:rPr>
          <w:rStyle w:val="Strong"/>
          <w:rFonts w:ascii="Calibri Light" w:hAnsi="Calibri Light" w:cs="Calibri Light"/>
          <w:b w:val="0"/>
          <w:color w:val="000000" w:themeColor="text1"/>
        </w:rPr>
      </w:pPr>
      <w:r w:rsidRPr="002619E2">
        <w:rPr>
          <w:rStyle w:val="Strong"/>
          <w:rFonts w:ascii="Calibri Light" w:hAnsi="Calibri Light" w:cs="Calibri Light"/>
          <w:b w:val="0"/>
          <w:color w:val="000000" w:themeColor="text1"/>
        </w:rPr>
        <w:t>Please find enclosed copies of the following documents:</w:t>
      </w:r>
    </w:p>
    <w:p w14:paraId="400A6C5A" w14:textId="77777777" w:rsidR="00B47FC0" w:rsidRPr="002619E2" w:rsidRDefault="00A67AFA">
      <w:pPr>
        <w:pStyle w:val="NormalWeb"/>
        <w:numPr>
          <w:ilvl w:val="0"/>
          <w:numId w:val="2"/>
        </w:numPr>
        <w:spacing w:before="120" w:beforeAutospacing="0" w:after="0" w:afterAutospacing="0" w:line="360" w:lineRule="auto"/>
        <w:jc w:val="both"/>
        <w:rPr>
          <w:rFonts w:ascii="Calibri Light" w:hAnsi="Calibri Light" w:cs="Calibri Light"/>
          <w:bCs/>
        </w:rPr>
      </w:pPr>
      <w:r w:rsidRPr="002619E2">
        <w:rPr>
          <w:rStyle w:val="Strong"/>
          <w:rFonts w:ascii="Calibri Light" w:hAnsi="Calibri Light" w:cs="Calibri Light"/>
          <w:b w:val="0"/>
        </w:rPr>
        <w:t xml:space="preserve">Signed form of authority for </w:t>
      </w:r>
      <w:r w:rsidR="001E20EF" w:rsidRPr="002619E2">
        <w:rPr>
          <w:rFonts w:ascii="Calibri Light" w:hAnsi="Calibri Light" w:cs="Calibri Light"/>
          <w:bCs/>
          <w:lang w:val="en-US"/>
        </w:rPr>
        <w:t>the Claimant</w:t>
      </w:r>
    </w:p>
    <w:p w14:paraId="6AEB7E60" w14:textId="77777777" w:rsidR="00C018F4" w:rsidRPr="002619E2" w:rsidRDefault="00DA2DC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2619E2">
        <w:rPr>
          <w:rStyle w:val="Strong"/>
          <w:rFonts w:ascii="Calibri Light" w:hAnsi="Calibri Light" w:cs="Calibri Light"/>
          <w:b w:val="0"/>
          <w:color w:val="FF0000"/>
        </w:rPr>
        <w:t>[Copies of journal messages? Letters sent by C/adviser? DWP response letters/messages? Supporting medical evidence?]</w:t>
      </w:r>
    </w:p>
    <w:p w14:paraId="675C263A" w14:textId="77777777" w:rsidR="00DC189E" w:rsidRPr="002619E2" w:rsidRDefault="00DC189E" w:rsidP="00895878">
      <w:pPr>
        <w:pStyle w:val="NormalWeb"/>
        <w:spacing w:before="120" w:line="360" w:lineRule="auto"/>
        <w:jc w:val="both"/>
        <w:rPr>
          <w:rStyle w:val="Strong"/>
          <w:rFonts w:ascii="Calibri Light" w:hAnsi="Calibri Light" w:cs="Calibri Light"/>
        </w:rPr>
      </w:pPr>
      <w:r w:rsidRPr="002619E2">
        <w:rPr>
          <w:rStyle w:val="Strong"/>
          <w:rFonts w:ascii="Calibri Light" w:hAnsi="Calibri Light" w:cs="Calibri Light"/>
        </w:rPr>
        <w:t>ADR proposals</w:t>
      </w:r>
    </w:p>
    <w:p w14:paraId="55337AED" w14:textId="77777777" w:rsidR="00DC189E" w:rsidRPr="002619E2" w:rsidRDefault="00DC189E" w:rsidP="00895878">
      <w:pPr>
        <w:pStyle w:val="NormalWeb"/>
        <w:spacing w:before="120" w:line="360" w:lineRule="auto"/>
        <w:jc w:val="both"/>
        <w:rPr>
          <w:rStyle w:val="Strong"/>
          <w:rFonts w:ascii="Calibri Light" w:hAnsi="Calibri Light" w:cs="Calibri Light"/>
        </w:rPr>
      </w:pPr>
      <w:r w:rsidRPr="002619E2">
        <w:rPr>
          <w:rStyle w:val="Strong"/>
          <w:rFonts w:ascii="Calibri Light" w:hAnsi="Calibri Light" w:cs="Calibri Light"/>
          <w:b w:val="0"/>
        </w:rPr>
        <w:t xml:space="preserve">Please confirm in your reply whether the Defendant is willing to consider alternative dispute resolution.  </w:t>
      </w:r>
    </w:p>
    <w:p w14:paraId="32FFB99B" w14:textId="77777777" w:rsidR="001E20EF" w:rsidRPr="002619E2" w:rsidRDefault="00BB5B41">
      <w:pPr>
        <w:pStyle w:val="NormalWeb"/>
        <w:spacing w:before="120" w:beforeAutospacing="0" w:after="0" w:afterAutospacing="0" w:line="360" w:lineRule="auto"/>
        <w:jc w:val="both"/>
        <w:rPr>
          <w:rStyle w:val="Strong"/>
          <w:rFonts w:ascii="Calibri Light" w:hAnsi="Calibri Light" w:cs="Calibri Light"/>
          <w:b w:val="0"/>
          <w:bCs w:val="0"/>
        </w:rPr>
      </w:pPr>
      <w:r w:rsidRPr="002619E2">
        <w:rPr>
          <w:rStyle w:val="Strong"/>
          <w:rFonts w:ascii="Calibri Light" w:hAnsi="Calibri Light" w:cs="Calibri Light"/>
        </w:rPr>
        <w:t>The address for reply and service of court documents</w:t>
      </w:r>
    </w:p>
    <w:p w14:paraId="17802B2E" w14:textId="77777777" w:rsidR="00B47FC0" w:rsidRPr="002619E2" w:rsidRDefault="000967E8">
      <w:pPr>
        <w:pStyle w:val="NormalWeb"/>
        <w:spacing w:before="120" w:beforeAutospacing="0" w:after="0" w:afterAutospacing="0"/>
        <w:jc w:val="both"/>
        <w:rPr>
          <w:rStyle w:val="Strong"/>
          <w:rFonts w:ascii="Calibri Light" w:hAnsi="Calibri Light" w:cs="Calibri Light"/>
          <w:b w:val="0"/>
        </w:rPr>
      </w:pPr>
      <w:r w:rsidRPr="002619E2">
        <w:rPr>
          <w:rStyle w:val="Strong"/>
          <w:rFonts w:ascii="Calibri Light" w:hAnsi="Calibri Light" w:cs="Calibri Light"/>
          <w:b w:val="0"/>
          <w:color w:val="FF0000"/>
        </w:rPr>
        <w:t>Advice agency name and address, and</w:t>
      </w:r>
      <w:r w:rsidRPr="002619E2">
        <w:rPr>
          <w:rStyle w:val="Strong"/>
          <w:rFonts w:ascii="Calibri Light" w:hAnsi="Calibri Light" w:cs="Calibri Light"/>
          <w:b w:val="0"/>
        </w:rPr>
        <w:t xml:space="preserve"> </w:t>
      </w:r>
      <w:r w:rsidRPr="002619E2">
        <w:rPr>
          <w:rStyle w:val="Strong"/>
          <w:rFonts w:ascii="Calibri Light" w:hAnsi="Calibri Light" w:cs="Calibri Light"/>
          <w:b w:val="0"/>
          <w:color w:val="FF0000"/>
        </w:rPr>
        <w:t xml:space="preserve">email </w:t>
      </w:r>
    </w:p>
    <w:p w14:paraId="2B053C35" w14:textId="77777777" w:rsidR="001D4028" w:rsidRPr="002619E2" w:rsidRDefault="001D4028">
      <w:pPr>
        <w:pStyle w:val="NormalWeb"/>
        <w:spacing w:before="120" w:beforeAutospacing="0" w:after="0" w:afterAutospacing="0"/>
        <w:jc w:val="both"/>
        <w:rPr>
          <w:rStyle w:val="Strong"/>
          <w:rFonts w:ascii="Calibri Light" w:hAnsi="Calibri Light" w:cs="Calibri Light"/>
          <w:b w:val="0"/>
          <w:color w:val="FF0000"/>
        </w:rPr>
      </w:pPr>
    </w:p>
    <w:p w14:paraId="02E39573" w14:textId="77777777" w:rsidR="00BB5B41" w:rsidRPr="002619E2" w:rsidRDefault="00BB5B41">
      <w:pPr>
        <w:pStyle w:val="NormalWeb"/>
        <w:spacing w:before="120" w:beforeAutospacing="0" w:after="0" w:afterAutospacing="0" w:line="360" w:lineRule="auto"/>
        <w:jc w:val="both"/>
        <w:rPr>
          <w:rFonts w:ascii="Calibri Light" w:hAnsi="Calibri Light" w:cs="Calibri Light"/>
        </w:rPr>
      </w:pPr>
      <w:r w:rsidRPr="002619E2">
        <w:rPr>
          <w:rStyle w:val="Strong"/>
          <w:rFonts w:ascii="Calibri Light" w:hAnsi="Calibri Light" w:cs="Calibri Light"/>
        </w:rPr>
        <w:lastRenderedPageBreak/>
        <w:t>Proposed reply date</w:t>
      </w:r>
    </w:p>
    <w:p w14:paraId="6FE9083C" w14:textId="77777777" w:rsidR="00307435" w:rsidRPr="002619E2" w:rsidRDefault="00BB5B41">
      <w:pPr>
        <w:spacing w:before="120" w:line="360" w:lineRule="auto"/>
        <w:jc w:val="both"/>
        <w:rPr>
          <w:rStyle w:val="Strong"/>
          <w:rFonts w:ascii="Calibri Light" w:hAnsi="Calibri Light" w:cs="Calibri Light"/>
          <w:b w:val="0"/>
        </w:rPr>
      </w:pPr>
      <w:r w:rsidRPr="002619E2">
        <w:rPr>
          <w:rFonts w:ascii="Calibri Light" w:hAnsi="Calibri Light" w:cs="Calibri Light"/>
        </w:rPr>
        <w:t xml:space="preserve">We expect a reply promptly and in any event no later than </w:t>
      </w:r>
      <w:r w:rsidR="000967E8" w:rsidRPr="002619E2">
        <w:rPr>
          <w:rFonts w:ascii="Calibri Light" w:hAnsi="Calibri Light" w:cs="Calibri Light"/>
          <w:color w:val="FF0000"/>
        </w:rPr>
        <w:t>DATE</w:t>
      </w:r>
      <w:r w:rsidR="00C018F4" w:rsidRPr="002619E2">
        <w:rPr>
          <w:rFonts w:ascii="Calibri Light" w:hAnsi="Calibri Light" w:cs="Calibri Light"/>
          <w:color w:val="FF0000"/>
        </w:rPr>
        <w:t xml:space="preserve"> </w:t>
      </w:r>
      <w:r w:rsidR="00307435" w:rsidRPr="002619E2">
        <w:rPr>
          <w:rFonts w:ascii="Calibri Light" w:hAnsi="Calibri Light" w:cs="Calibri Light"/>
        </w:rPr>
        <w:t>(14 days).</w:t>
      </w:r>
    </w:p>
    <w:p w14:paraId="59EDCD20" w14:textId="7DE5E29D" w:rsidR="00BB5B41" w:rsidRPr="002619E2" w:rsidRDefault="00307435">
      <w:pPr>
        <w:spacing w:before="120" w:line="360" w:lineRule="auto"/>
        <w:jc w:val="both"/>
        <w:rPr>
          <w:rFonts w:ascii="Calibri Light" w:hAnsi="Calibri Light" w:cs="Calibri Light"/>
        </w:rPr>
      </w:pPr>
      <w:r w:rsidRPr="002619E2">
        <w:rPr>
          <w:rStyle w:val="Strong"/>
          <w:rFonts w:ascii="Calibri Light" w:hAnsi="Calibri Light" w:cs="Calibri Light"/>
          <w:b w:val="0"/>
        </w:rPr>
        <w:t>I</w:t>
      </w:r>
      <w:r w:rsidR="00A27485" w:rsidRPr="002619E2">
        <w:rPr>
          <w:rStyle w:val="Strong"/>
          <w:rFonts w:ascii="Calibri Light" w:hAnsi="Calibri Light" w:cs="Calibri Light"/>
          <w:b w:val="0"/>
        </w:rPr>
        <w:t xml:space="preserve">f </w:t>
      </w:r>
      <w:r w:rsidR="00BB5B41" w:rsidRPr="002619E2">
        <w:rPr>
          <w:rStyle w:val="Strong"/>
          <w:rFonts w:ascii="Calibri Light" w:hAnsi="Calibri Light" w:cs="Calibri Light"/>
          <w:b w:val="0"/>
        </w:rPr>
        <w:t xml:space="preserve">we have </w:t>
      </w:r>
      <w:r w:rsidR="001D4028" w:rsidRPr="002619E2">
        <w:rPr>
          <w:rStyle w:val="Strong"/>
          <w:rFonts w:ascii="Calibri Light" w:hAnsi="Calibri Light" w:cs="Calibri Light"/>
          <w:b w:val="0"/>
        </w:rPr>
        <w:t xml:space="preserve">not </w:t>
      </w:r>
      <w:r w:rsidR="00BB5B41" w:rsidRPr="002619E2">
        <w:rPr>
          <w:rStyle w:val="Strong"/>
          <w:rFonts w:ascii="Calibri Light" w:hAnsi="Calibri Light" w:cs="Calibri Light"/>
          <w:b w:val="0"/>
        </w:rPr>
        <w:t xml:space="preserve">received a reply by this time we </w:t>
      </w:r>
      <w:r w:rsidR="00A26CCA" w:rsidRPr="002619E2">
        <w:rPr>
          <w:rStyle w:val="Strong"/>
          <w:rFonts w:ascii="Calibri Light" w:hAnsi="Calibri Light" w:cs="Calibri Light"/>
          <w:b w:val="0"/>
        </w:rPr>
        <w:t xml:space="preserve">reserve the right to </w:t>
      </w:r>
      <w:r w:rsidR="00BB5B41" w:rsidRPr="002619E2">
        <w:rPr>
          <w:rStyle w:val="Strong"/>
          <w:rFonts w:ascii="Calibri Light" w:hAnsi="Calibri Light" w:cs="Calibri Light"/>
          <w:b w:val="0"/>
        </w:rPr>
        <w:t>issue proceedings for judicial review without further notice to you.</w:t>
      </w:r>
    </w:p>
    <w:p w14:paraId="12E3219D" w14:textId="77777777" w:rsidR="000967E8" w:rsidRPr="002619E2" w:rsidRDefault="000967E8" w:rsidP="00895878">
      <w:pPr>
        <w:spacing w:before="120" w:line="360" w:lineRule="auto"/>
        <w:jc w:val="both"/>
        <w:rPr>
          <w:rFonts w:ascii="Calibri Light" w:hAnsi="Calibri Light" w:cs="Calibri Light"/>
        </w:rPr>
      </w:pPr>
    </w:p>
    <w:p w14:paraId="2E8D4779" w14:textId="77777777" w:rsidR="00C018F4" w:rsidRPr="002619E2" w:rsidRDefault="000967E8" w:rsidP="00895878">
      <w:pPr>
        <w:spacing w:before="120" w:line="360" w:lineRule="auto"/>
        <w:jc w:val="both"/>
        <w:rPr>
          <w:rFonts w:ascii="Calibri Light" w:hAnsi="Calibri Light" w:cs="Calibri Light"/>
        </w:rPr>
      </w:pPr>
      <w:r w:rsidRPr="002619E2">
        <w:rPr>
          <w:rFonts w:ascii="Calibri Light" w:hAnsi="Calibri Light" w:cs="Calibri Light"/>
        </w:rPr>
        <w:t>Your</w:t>
      </w:r>
      <w:r w:rsidR="00BB5B41" w:rsidRPr="002619E2">
        <w:rPr>
          <w:rFonts w:ascii="Calibri Light" w:hAnsi="Calibri Light" w:cs="Calibri Light"/>
        </w:rPr>
        <w:t>s faithfully</w:t>
      </w:r>
      <w:r w:rsidR="00C018F4" w:rsidRPr="002619E2">
        <w:rPr>
          <w:rFonts w:ascii="Calibri Light" w:hAnsi="Calibri Light" w:cs="Calibri Light"/>
        </w:rPr>
        <w:t xml:space="preserve">, </w:t>
      </w:r>
    </w:p>
    <w:p w14:paraId="7CFBB2B6" w14:textId="77777777" w:rsidR="00465AEB" w:rsidRPr="002619E2" w:rsidRDefault="00465AEB" w:rsidP="00895878">
      <w:pPr>
        <w:spacing w:before="120" w:line="360" w:lineRule="auto"/>
        <w:jc w:val="both"/>
        <w:rPr>
          <w:rFonts w:ascii="Calibri Light" w:hAnsi="Calibri Light" w:cs="Calibri Light"/>
        </w:rPr>
      </w:pPr>
    </w:p>
    <w:sectPr w:rsidR="00465AEB" w:rsidRPr="002619E2" w:rsidSect="00C0756C">
      <w:headerReference w:type="default" r:id="rId22"/>
      <w:footerReference w:type="even" r:id="rId23"/>
      <w:footerReference w:type="default" r:id="rId24"/>
      <w:headerReference w:type="first" r:id="rId25"/>
      <w:type w:val="continuous"/>
      <w:pgSz w:w="11906" w:h="16838" w:code="9"/>
      <w:pgMar w:top="1440" w:right="1797" w:bottom="1440" w:left="1797" w:header="709" w:footer="709" w:gutter="0"/>
      <w:paperSrc w:first="261" w:other="26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20-06-17T15:01:00Z" w:initials="WU">
    <w:p w14:paraId="4FE812C5" w14:textId="77777777" w:rsidR="002619E2" w:rsidRDefault="002619E2" w:rsidP="002619E2">
      <w:pPr>
        <w:pStyle w:val="CommentText"/>
      </w:pPr>
      <w:r>
        <w:rPr>
          <w:rStyle w:val="CommentReference"/>
        </w:rPr>
        <w:annotationRef/>
      </w:r>
      <w:r>
        <w:t>EDIT WHOLE SECTION, TEXT INCLUDED AS AN EXAMPLE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E812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812C5" w16cid:durableId="26BC90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D281" w14:textId="77777777" w:rsidR="003C07E4" w:rsidRDefault="003C07E4">
      <w:r>
        <w:separator/>
      </w:r>
    </w:p>
  </w:endnote>
  <w:endnote w:type="continuationSeparator" w:id="0">
    <w:p w14:paraId="08C6FA4A" w14:textId="77777777" w:rsidR="003C07E4" w:rsidRDefault="003C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F622" w14:textId="77777777" w:rsidR="007F2D37" w:rsidRDefault="007F2D37"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C54C3" w14:textId="77777777" w:rsidR="007F2D37" w:rsidRDefault="007F2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EBAE" w14:textId="033B2B6B" w:rsidR="007F2D37" w:rsidRDefault="007F2D37"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86E">
      <w:rPr>
        <w:rStyle w:val="PageNumber"/>
        <w:noProof/>
      </w:rPr>
      <w:t>15</w:t>
    </w:r>
    <w:r>
      <w:rPr>
        <w:rStyle w:val="PageNumber"/>
      </w:rPr>
      <w:fldChar w:fldCharType="end"/>
    </w:r>
  </w:p>
  <w:p w14:paraId="6B4330EC" w14:textId="77777777" w:rsidR="007F2D37" w:rsidRDefault="007F2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D70D" w14:textId="77777777" w:rsidR="003C07E4" w:rsidRDefault="003C07E4">
      <w:r>
        <w:separator/>
      </w:r>
    </w:p>
  </w:footnote>
  <w:footnote w:type="continuationSeparator" w:id="0">
    <w:p w14:paraId="57380778" w14:textId="77777777" w:rsidR="003C07E4" w:rsidRDefault="003C07E4">
      <w:r>
        <w:continuationSeparator/>
      </w:r>
    </w:p>
  </w:footnote>
  <w:footnote w:id="1">
    <w:p w14:paraId="15233CD6" w14:textId="77777777" w:rsidR="00837F69" w:rsidRPr="007D6C68" w:rsidRDefault="00837F69" w:rsidP="00837F6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3E1AD52" w14:textId="77777777" w:rsidR="00837F69" w:rsidRPr="00F8134F" w:rsidRDefault="00837F69" w:rsidP="00837F6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7D37B62" w14:textId="7CEC2A2C" w:rsidR="00F95476" w:rsidRPr="00EA68EB" w:rsidRDefault="00F95476">
      <w:pPr>
        <w:pStyle w:val="FootnoteText"/>
        <w:rPr>
          <w:rFonts w:ascii="Calibri Light" w:hAnsi="Calibri Light" w:cs="Calibri Light"/>
          <w:color w:val="000000" w:themeColor="text1"/>
          <w:lang w:val="en-US"/>
        </w:rPr>
      </w:pPr>
      <w:r w:rsidRPr="00D23FE9">
        <w:rPr>
          <w:rStyle w:val="FootnoteReference"/>
          <w:rFonts w:ascii="Calibri Light" w:hAnsi="Calibri Light" w:cs="Calibri Light"/>
        </w:rPr>
        <w:footnoteRef/>
      </w:r>
      <w:hyperlink r:id="rId1" w:history="1">
        <w:r w:rsidR="00EA68EB" w:rsidRPr="00EA68EB">
          <w:rPr>
            <w:rStyle w:val="Hyperlink"/>
            <w:rFonts w:ascii="Calibri Light" w:hAnsi="Calibri Light" w:cs="Calibri Light"/>
            <w:color w:val="000000" w:themeColor="text1"/>
          </w:rPr>
          <w:t>www.whatdotheyknow.com/request/751474/response/1786249/attach/4/Spotlight%20on%20Claims%20by%20phone.pdf?cookie_passthrough=1</w:t>
        </w:r>
      </w:hyperlink>
    </w:p>
  </w:footnote>
  <w:footnote w:id="4">
    <w:p w14:paraId="573118E5" w14:textId="563B719D" w:rsidR="00F95476" w:rsidRPr="00F95476" w:rsidRDefault="00F95476">
      <w:pPr>
        <w:pStyle w:val="FootnoteText"/>
        <w:rPr>
          <w:lang w:val="en-US"/>
        </w:rPr>
      </w:pPr>
      <w:r w:rsidRPr="00EA68EB">
        <w:rPr>
          <w:rStyle w:val="FootnoteReference"/>
          <w:rFonts w:ascii="Calibri Light" w:hAnsi="Calibri Light" w:cs="Calibri Light"/>
          <w:color w:val="000000" w:themeColor="text1"/>
        </w:rPr>
        <w:footnoteRef/>
      </w:r>
      <w:hyperlink r:id="rId2" w:history="1">
        <w:r w:rsidR="00EA68EB" w:rsidRPr="00EA68EB">
          <w:rPr>
            <w:rStyle w:val="Hyperlink"/>
            <w:rFonts w:ascii="Calibri Light" w:hAnsi="Calibri Light" w:cs="Calibri Light"/>
            <w:color w:val="000000" w:themeColor="text1"/>
            <w:lang w:val="en-US"/>
          </w:rPr>
          <w:t>www.rightsnet.org.uk/?ACT=39&amp;fid=30&amp;aid=2045_jGjh2JoSW6vattrnE4vI&amp;board_id=1</w:t>
        </w:r>
      </w:hyperlink>
    </w:p>
  </w:footnote>
  <w:footnote w:id="5">
    <w:p w14:paraId="1194EF2C" w14:textId="2DBF999A" w:rsidR="00980FD1" w:rsidRPr="00EA68EB" w:rsidRDefault="005323DE">
      <w:pPr>
        <w:pStyle w:val="FootnoteText"/>
        <w:rPr>
          <w:rFonts w:ascii="Calibri Light" w:hAnsi="Calibri Light" w:cs="Calibri Light"/>
          <w:lang w:val="en-US"/>
        </w:rPr>
      </w:pPr>
      <w:r w:rsidRPr="00EA68EB">
        <w:rPr>
          <w:rStyle w:val="FootnoteReference"/>
          <w:rFonts w:ascii="Calibri Light" w:hAnsi="Calibri Light" w:cs="Calibri Light"/>
          <w:color w:val="000000" w:themeColor="text1"/>
        </w:rPr>
        <w:footnoteRef/>
      </w:r>
      <w:r w:rsidR="00980FD1" w:rsidRPr="00EA68EB">
        <w:rPr>
          <w:rFonts w:ascii="Calibri Light" w:hAnsi="Calibri Light" w:cs="Calibri Light"/>
          <w:color w:val="000000" w:themeColor="text1"/>
          <w:lang w:val="en-US"/>
        </w:rPr>
        <w:t xml:space="preserve"> </w:t>
      </w:r>
      <w:hyperlink r:id="rId3" w:history="1">
        <w:r w:rsidR="00980FD1" w:rsidRPr="00EA68EB">
          <w:rPr>
            <w:rStyle w:val="Hyperlink"/>
            <w:rFonts w:ascii="Calibri Light" w:hAnsi="Calibri Light" w:cs="Calibri Light"/>
            <w:color w:val="000000" w:themeColor="text1"/>
            <w:lang w:val="en-US"/>
          </w:rPr>
          <w:t>data.parliament.uk/DepositedPapers/Files/DEP2022-0452/119-Reasonable_Adjustments_V4.0.pdf</w:t>
        </w:r>
      </w:hyperlink>
    </w:p>
  </w:footnote>
  <w:footnote w:id="6">
    <w:p w14:paraId="19A826A1" w14:textId="7CD15136" w:rsidR="00980FD1" w:rsidRPr="00EA68EB" w:rsidRDefault="00980FD1">
      <w:pPr>
        <w:pStyle w:val="FootnoteText"/>
        <w:rPr>
          <w:rFonts w:ascii="Calibri Light" w:hAnsi="Calibri Light" w:cs="Calibri Light"/>
          <w:color w:val="000000" w:themeColor="text1"/>
          <w:lang w:val="en-US"/>
        </w:rPr>
      </w:pPr>
      <w:r w:rsidRPr="00EA68EB">
        <w:rPr>
          <w:rStyle w:val="FootnoteReference"/>
          <w:rFonts w:ascii="Calibri Light" w:hAnsi="Calibri Light" w:cs="Calibri Light"/>
          <w:color w:val="000000" w:themeColor="text1"/>
        </w:rPr>
        <w:footnoteRef/>
      </w:r>
      <w:hyperlink r:id="rId4" w:history="1">
        <w:r w:rsidRPr="00EA68EB">
          <w:rPr>
            <w:rStyle w:val="Hyperlink"/>
            <w:rFonts w:ascii="Calibri Light" w:hAnsi="Calibri Light" w:cs="Calibri Light"/>
            <w:color w:val="000000" w:themeColor="text1"/>
            <w:lang w:val="en-US"/>
          </w:rPr>
          <w:t>data.parliament.uk/DepositedPapers/Files/DEP2022-0452/107-Non_digital_relationships_V3.0.pdf</w:t>
        </w:r>
      </w:hyperlink>
      <w:r w:rsidR="00EA68EB">
        <w:rPr>
          <w:rStyle w:val="Hyperlink"/>
          <w:rFonts w:ascii="Calibri Light" w:hAnsi="Calibri Light" w:cs="Calibri Light"/>
          <w:color w:val="000000" w:themeColor="text1"/>
          <w:lang w:val="en-US"/>
        </w:rPr>
        <w:t xml:space="preserve">  </w:t>
      </w:r>
    </w:p>
  </w:footnote>
  <w:footnote w:id="7">
    <w:p w14:paraId="3497C0D9" w14:textId="0858B703" w:rsidR="00C764BD" w:rsidRPr="00C764BD" w:rsidRDefault="00C764BD">
      <w:pPr>
        <w:pStyle w:val="FootnoteText"/>
      </w:pPr>
      <w:r w:rsidRPr="00EA68EB">
        <w:rPr>
          <w:rStyle w:val="FootnoteReference"/>
          <w:rFonts w:ascii="Calibri Light" w:hAnsi="Calibri Light" w:cs="Calibri Light"/>
          <w:color w:val="000000" w:themeColor="text1"/>
        </w:rPr>
        <w:footnoteRef/>
      </w:r>
      <w:r w:rsidRPr="00EA68EB">
        <w:rPr>
          <w:rFonts w:ascii="Calibri Light" w:hAnsi="Calibri Light" w:cs="Calibri Light"/>
          <w:color w:val="000000" w:themeColor="text1"/>
        </w:rPr>
        <w:t xml:space="preserve"> See §8 of </w:t>
      </w:r>
      <w:hyperlink r:id="rId5" w:history="1">
        <w:r w:rsidRPr="00EA68EB">
          <w:rPr>
            <w:rStyle w:val="Hyperlink"/>
            <w:rFonts w:ascii="Calibri Light" w:hAnsi="Calibri Light" w:cs="Calibri Light"/>
            <w:i/>
            <w:iCs/>
            <w:color w:val="000000" w:themeColor="text1"/>
          </w:rPr>
          <w:t xml:space="preserve">PP v SSWP (UC) </w:t>
        </w:r>
        <w:r w:rsidRPr="00EA68EB">
          <w:rPr>
            <w:rStyle w:val="Hyperlink"/>
            <w:rFonts w:ascii="Calibri Light" w:hAnsi="Calibri Light" w:cs="Calibri Light"/>
            <w:color w:val="000000" w:themeColor="text1"/>
          </w:rPr>
          <w:t>[2020] UKUT 109 (AAC)</w:t>
        </w:r>
      </w:hyperlink>
    </w:p>
  </w:footnote>
  <w:footnote w:id="8">
    <w:p w14:paraId="62DEB871" w14:textId="172C342D" w:rsidR="0044254E" w:rsidRPr="00A26CCA" w:rsidRDefault="0044254E">
      <w:pPr>
        <w:pStyle w:val="FootnoteText"/>
        <w:rPr>
          <w:rFonts w:ascii="Calibri Light" w:hAnsi="Calibri Light" w:cs="Calibri Light"/>
          <w:color w:val="000000" w:themeColor="text1"/>
          <w:lang w:val="en-US"/>
        </w:rPr>
      </w:pPr>
      <w:r w:rsidRPr="00EA68EB">
        <w:rPr>
          <w:rStyle w:val="FootnoteReference"/>
          <w:rFonts w:ascii="Calibri Light" w:hAnsi="Calibri Light" w:cs="Calibri Light"/>
          <w:color w:val="000000" w:themeColor="text1"/>
        </w:rPr>
        <w:footnoteRef/>
      </w:r>
      <w:hyperlink r:id="rId6" w:history="1">
        <w:r w:rsidR="00EA68EB" w:rsidRPr="00A26CCA">
          <w:rPr>
            <w:rStyle w:val="Hyperlink"/>
            <w:rFonts w:ascii="Calibri Light" w:hAnsi="Calibri Light" w:cs="Calibri Light"/>
            <w:color w:val="000000" w:themeColor="text1"/>
          </w:rPr>
          <w:t>www.whatdotheyknow.com/request/584639/response/1390269/attach/html/2/FOI2019%2023269%20Reply.pdf.html</w:t>
        </w:r>
      </w:hyperlink>
      <w:r w:rsidR="00300649" w:rsidRPr="00A26CCA">
        <w:rPr>
          <w:rFonts w:ascii="Calibri Light" w:hAnsi="Calibri Light" w:cs="Calibri Light"/>
          <w:color w:val="000000" w:themeColor="text1"/>
        </w:rPr>
        <w:t xml:space="preserve"> </w:t>
      </w:r>
    </w:p>
  </w:footnote>
  <w:footnote w:id="9">
    <w:p w14:paraId="1556AB9C" w14:textId="386403A7" w:rsidR="005565F7" w:rsidRPr="005565F7" w:rsidRDefault="005565F7">
      <w:pPr>
        <w:pStyle w:val="FootnoteText"/>
        <w:rPr>
          <w:rFonts w:ascii="Calibri Light" w:hAnsi="Calibri Light" w:cs="Calibri Light"/>
          <w:lang w:val="en-US"/>
        </w:rPr>
      </w:pPr>
      <w:r w:rsidRPr="00A26CCA">
        <w:rPr>
          <w:rStyle w:val="FootnoteReference"/>
          <w:rFonts w:ascii="Calibri Light" w:hAnsi="Calibri Light" w:cs="Calibri Light"/>
          <w:color w:val="000000" w:themeColor="text1"/>
        </w:rPr>
        <w:footnoteRef/>
      </w:r>
      <w:r w:rsidRPr="00A26CCA">
        <w:rPr>
          <w:rFonts w:ascii="Calibri Light" w:hAnsi="Calibri Light" w:cs="Calibri Light"/>
          <w:color w:val="000000" w:themeColor="text1"/>
        </w:rPr>
        <w:t xml:space="preserve"> </w:t>
      </w:r>
      <w:r w:rsidRPr="00A26CCA">
        <w:rPr>
          <w:rFonts w:ascii="Calibri Light" w:hAnsi="Calibri Light" w:cs="Calibri Light"/>
          <w:color w:val="000000" w:themeColor="text1"/>
          <w:lang w:val="en-US"/>
        </w:rPr>
        <w:t xml:space="preserve">Third entry at </w:t>
      </w:r>
      <w:hyperlink r:id="rId7" w:history="1">
        <w:r w:rsidR="00EA68EB" w:rsidRPr="00A26CCA">
          <w:rPr>
            <w:rStyle w:val="Hyperlink"/>
            <w:rFonts w:ascii="Calibri Light" w:hAnsi="Calibri Light" w:cs="Calibri Light"/>
            <w:color w:val="000000" w:themeColor="text1"/>
            <w:lang w:val="en-US"/>
          </w:rPr>
          <w:t>www.whatdotheyknow.com/request/866985/response/2067364/attach/5/First%203%20improvement%20tickets%20redacted%2043314.pdf?cookie_passthrough=1</w:t>
        </w:r>
      </w:hyperlink>
    </w:p>
  </w:footnote>
  <w:footnote w:id="10">
    <w:p w14:paraId="39022A02" w14:textId="1F93080C" w:rsidR="008B66DD" w:rsidRPr="00771E7F" w:rsidRDefault="00B4745E">
      <w:pPr>
        <w:pStyle w:val="FootnoteText"/>
        <w:rPr>
          <w:rFonts w:ascii="Calibri Light" w:hAnsi="Calibri Light" w:cs="Calibri Light"/>
          <w:lang w:val="en-US"/>
        </w:rPr>
      </w:pPr>
      <w:r w:rsidRPr="00A26CCA">
        <w:rPr>
          <w:rStyle w:val="FootnoteReference"/>
          <w:rFonts w:ascii="Calibri Light" w:hAnsi="Calibri Light" w:cs="Calibri Light"/>
          <w:color w:val="000000" w:themeColor="text1"/>
        </w:rPr>
        <w:footnoteRef/>
      </w:r>
      <w:hyperlink r:id="rId8" w:history="1">
        <w:r w:rsidR="00771E7F" w:rsidRPr="00A26CCA">
          <w:rPr>
            <w:rStyle w:val="Hyperlink"/>
            <w:rFonts w:ascii="Calibri Light" w:hAnsi="Calibri Light" w:cs="Calibri Light"/>
            <w:color w:val="000000" w:themeColor="text1"/>
          </w:rPr>
          <w:t>www.whatdotheyknow.com/request/878527/response/2090881/attach/3/Response%20FOI2022%2055235.pdf?cookie_passthrough=1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3F5" w14:textId="77777777" w:rsidR="007F2D37" w:rsidRDefault="007F2D37" w:rsidP="00E412D0">
    <w:pPr>
      <w:pStyle w:val="Header"/>
      <w:ind w:left="-79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1FA9" w14:textId="77777777" w:rsidR="007F2D37" w:rsidRDefault="007F2D37" w:rsidP="000967E8">
    <w:pPr>
      <w:pStyle w:val="Header"/>
      <w:rPr>
        <w:noProof/>
        <w:lang w:val="en-US" w:eastAsia="en-US"/>
      </w:rPr>
    </w:pPr>
  </w:p>
  <w:p w14:paraId="22B57674" w14:textId="77777777" w:rsidR="007F2D37" w:rsidRDefault="007F2D37" w:rsidP="000967E8">
    <w:pPr>
      <w:pStyle w:val="Header"/>
      <w:rPr>
        <w:noProof/>
        <w:lang w:val="en-US" w:eastAsia="en-US"/>
      </w:rPr>
    </w:pPr>
  </w:p>
  <w:p w14:paraId="268E14BD" w14:textId="77777777" w:rsidR="007F2D37" w:rsidRDefault="007F2D37" w:rsidP="000967E8">
    <w:pPr>
      <w:pStyle w:val="Header"/>
      <w:rPr>
        <w:noProof/>
        <w:lang w:val="en-US" w:eastAsia="en-US"/>
      </w:rPr>
    </w:pPr>
  </w:p>
  <w:p w14:paraId="33BE4CE9" w14:textId="77777777" w:rsidR="007F2D37" w:rsidRDefault="007F2D37" w:rsidP="000967E8">
    <w:pPr>
      <w:pStyle w:val="Header"/>
      <w:rPr>
        <w:noProof/>
        <w:lang w:val="en-US" w:eastAsia="en-US"/>
      </w:rPr>
    </w:pPr>
  </w:p>
  <w:p w14:paraId="26994D9A" w14:textId="77777777" w:rsidR="007F2D37" w:rsidRDefault="007F2D37" w:rsidP="000967E8">
    <w:pPr>
      <w:pStyle w:val="Header"/>
      <w:rPr>
        <w:noProof/>
        <w:lang w:val="en-US" w:eastAsia="en-US"/>
      </w:rPr>
    </w:pPr>
  </w:p>
  <w:p w14:paraId="6242E74F" w14:textId="77777777" w:rsidR="007F2D37" w:rsidRDefault="007F2D37" w:rsidP="000967E8">
    <w:pPr>
      <w:pStyle w:val="Header"/>
      <w:rPr>
        <w:noProof/>
        <w:lang w:val="en-US" w:eastAsia="en-US"/>
      </w:rPr>
    </w:pPr>
  </w:p>
  <w:p w14:paraId="3BB09DC9" w14:textId="77777777" w:rsidR="007F2D37" w:rsidRDefault="007F2D37" w:rsidP="0009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3E"/>
    <w:multiLevelType w:val="hybridMultilevel"/>
    <w:tmpl w:val="7AFA36FC"/>
    <w:lvl w:ilvl="0" w:tplc="18D0680C">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95B3A"/>
    <w:multiLevelType w:val="hybridMultilevel"/>
    <w:tmpl w:val="307450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DF6"/>
    <w:multiLevelType w:val="hybridMultilevel"/>
    <w:tmpl w:val="E342DA14"/>
    <w:lvl w:ilvl="0" w:tplc="9206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D79"/>
    <w:multiLevelType w:val="hybridMultilevel"/>
    <w:tmpl w:val="738E8906"/>
    <w:lvl w:ilvl="0" w:tplc="AC467438">
      <w:start w:val="8"/>
      <w:numFmt w:val="decimal"/>
      <w:lvlText w:val="%1."/>
      <w:lvlJc w:val="left"/>
      <w:pPr>
        <w:ind w:left="242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1DA0845"/>
    <w:multiLevelType w:val="hybridMultilevel"/>
    <w:tmpl w:val="923A31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32243C0"/>
    <w:multiLevelType w:val="hybridMultilevel"/>
    <w:tmpl w:val="AAD07006"/>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6A6772"/>
    <w:multiLevelType w:val="hybridMultilevel"/>
    <w:tmpl w:val="AE020F8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F7185"/>
    <w:multiLevelType w:val="hybridMultilevel"/>
    <w:tmpl w:val="754E9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DD640F"/>
    <w:multiLevelType w:val="hybridMultilevel"/>
    <w:tmpl w:val="F9C0C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1DF0D6D"/>
    <w:multiLevelType w:val="hybridMultilevel"/>
    <w:tmpl w:val="99B091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95D1E21"/>
    <w:multiLevelType w:val="hybridMultilevel"/>
    <w:tmpl w:val="FA646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04CB0"/>
    <w:multiLevelType w:val="hybridMultilevel"/>
    <w:tmpl w:val="0C8EE93E"/>
    <w:lvl w:ilvl="0" w:tplc="23861BAC">
      <w:start w:val="1"/>
      <w:numFmt w:val="decimal"/>
      <w:lvlText w:val="(%1)"/>
      <w:lvlJc w:val="left"/>
      <w:pPr>
        <w:ind w:left="997" w:hanging="380"/>
      </w:pPr>
      <w:rPr>
        <w:rFonts w:hint="default"/>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E163C"/>
    <w:multiLevelType w:val="hybridMultilevel"/>
    <w:tmpl w:val="9BF0CD2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B34B8"/>
    <w:multiLevelType w:val="hybridMultilevel"/>
    <w:tmpl w:val="5DC602EC"/>
    <w:lvl w:ilvl="0" w:tplc="9A58AD7C">
      <w:start w:val="10"/>
      <w:numFmt w:val="bullet"/>
      <w:lvlText w:val=""/>
      <w:lvlJc w:val="left"/>
      <w:pPr>
        <w:ind w:left="2988" w:hanging="360"/>
      </w:pPr>
      <w:rPr>
        <w:rFonts w:ascii="Calibri Light" w:eastAsia="Times New Roman" w:hAnsi="Calibri Light"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9" w15:restartNumberingAfterBreak="0">
    <w:nsid w:val="35A37E8D"/>
    <w:multiLevelType w:val="hybridMultilevel"/>
    <w:tmpl w:val="7046A7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5E54570"/>
    <w:multiLevelType w:val="hybridMultilevel"/>
    <w:tmpl w:val="40FC9608"/>
    <w:lvl w:ilvl="0" w:tplc="D8F4C574">
      <w:start w:val="1"/>
      <w:numFmt w:val="decimal"/>
      <w:lvlText w:val="%1."/>
      <w:lvlJc w:val="left"/>
      <w:pPr>
        <w:ind w:left="567" w:hanging="567"/>
      </w:pPr>
      <w:rPr>
        <w:rFonts w:hint="default"/>
        <w:b w:val="0"/>
        <w:i w:val="0"/>
        <w:color w:val="000000" w:themeColor="text1"/>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C20A6FAE">
      <w:numFmt w:val="bullet"/>
      <w:lvlText w:val="•"/>
      <w:lvlJc w:val="left"/>
      <w:pPr>
        <w:ind w:left="3600" w:hanging="360"/>
      </w:pPr>
      <w:rPr>
        <w:rFonts w:ascii="Calibri Light" w:eastAsia="Times New Roman" w:hAnsi="Calibri Light" w:cs="Calibri Light"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5C18C3"/>
    <w:multiLevelType w:val="hybridMultilevel"/>
    <w:tmpl w:val="B0C63A5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66E6E"/>
    <w:multiLevelType w:val="hybridMultilevel"/>
    <w:tmpl w:val="EC60E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26BC9"/>
    <w:multiLevelType w:val="hybridMultilevel"/>
    <w:tmpl w:val="19DA2B6A"/>
    <w:lvl w:ilvl="0" w:tplc="1082C04C">
      <w:start w:val="1"/>
      <w:numFmt w:val="decimal"/>
      <w:lvlText w:val="%1."/>
      <w:lvlJc w:val="left"/>
      <w:pPr>
        <w:ind w:left="567" w:hanging="567"/>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845B97"/>
    <w:multiLevelType w:val="hybridMultilevel"/>
    <w:tmpl w:val="E74A99F2"/>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B70D5"/>
    <w:multiLevelType w:val="hybridMultilevel"/>
    <w:tmpl w:val="D6C2936A"/>
    <w:lvl w:ilvl="0" w:tplc="D39807BC">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8E907B1"/>
    <w:multiLevelType w:val="hybridMultilevel"/>
    <w:tmpl w:val="203AC650"/>
    <w:lvl w:ilvl="0" w:tplc="D8AE2B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AB06A6"/>
    <w:multiLevelType w:val="hybridMultilevel"/>
    <w:tmpl w:val="F7F4F816"/>
    <w:lvl w:ilvl="0" w:tplc="DD4E97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C5FEB"/>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D1BCC"/>
    <w:multiLevelType w:val="hybridMultilevel"/>
    <w:tmpl w:val="164A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392BF8"/>
    <w:multiLevelType w:val="hybridMultilevel"/>
    <w:tmpl w:val="F72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D08B4"/>
    <w:multiLevelType w:val="hybridMultilevel"/>
    <w:tmpl w:val="0A1045EC"/>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D0734"/>
    <w:multiLevelType w:val="hybridMultilevel"/>
    <w:tmpl w:val="7E9A5C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63D1047D"/>
    <w:multiLevelType w:val="hybridMultilevel"/>
    <w:tmpl w:val="31CCD7C6"/>
    <w:lvl w:ilvl="0" w:tplc="AC46743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0A54B24"/>
    <w:multiLevelType w:val="hybridMultilevel"/>
    <w:tmpl w:val="C626282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02344"/>
    <w:multiLevelType w:val="hybridMultilevel"/>
    <w:tmpl w:val="E41E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965DC7"/>
    <w:multiLevelType w:val="hybridMultilevel"/>
    <w:tmpl w:val="7BD2A2BC"/>
    <w:lvl w:ilvl="0" w:tplc="71F401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C5E3A"/>
    <w:multiLevelType w:val="hybridMultilevel"/>
    <w:tmpl w:val="E2428362"/>
    <w:lvl w:ilvl="0" w:tplc="9A58AD7C">
      <w:start w:val="10"/>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81C69"/>
    <w:multiLevelType w:val="hybridMultilevel"/>
    <w:tmpl w:val="293064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7E8C17A5"/>
    <w:multiLevelType w:val="hybridMultilevel"/>
    <w:tmpl w:val="51DE1226"/>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C20A6FAE">
      <w:numFmt w:val="bullet"/>
      <w:lvlText w:val="•"/>
      <w:lvlJc w:val="left"/>
      <w:pPr>
        <w:ind w:left="3600" w:hanging="360"/>
      </w:pPr>
      <w:rPr>
        <w:rFonts w:ascii="Calibri Light" w:eastAsia="Times New Roman" w:hAnsi="Calibri Light" w:cs="Calibri Light"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125D7"/>
    <w:multiLevelType w:val="hybridMultilevel"/>
    <w:tmpl w:val="63CE6772"/>
    <w:lvl w:ilvl="0" w:tplc="0B56259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CAB36">
      <w:start w:val="1"/>
      <w:numFmt w:val="decimal"/>
      <w:lvlText w:val="%4."/>
      <w:lvlJc w:val="left"/>
      <w:pPr>
        <w:ind w:left="567" w:hanging="567"/>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84945">
    <w:abstractNumId w:val="44"/>
  </w:num>
  <w:num w:numId="2" w16cid:durableId="1011298392">
    <w:abstractNumId w:val="15"/>
  </w:num>
  <w:num w:numId="3" w16cid:durableId="1235121217">
    <w:abstractNumId w:val="31"/>
  </w:num>
  <w:num w:numId="4" w16cid:durableId="1388915520">
    <w:abstractNumId w:val="12"/>
  </w:num>
  <w:num w:numId="5" w16cid:durableId="885146701">
    <w:abstractNumId w:val="28"/>
  </w:num>
  <w:num w:numId="6" w16cid:durableId="308898291">
    <w:abstractNumId w:val="13"/>
  </w:num>
  <w:num w:numId="7" w16cid:durableId="1151169743">
    <w:abstractNumId w:val="42"/>
  </w:num>
  <w:num w:numId="8" w16cid:durableId="340862523">
    <w:abstractNumId w:val="3"/>
  </w:num>
  <w:num w:numId="9" w16cid:durableId="1827473965">
    <w:abstractNumId w:val="17"/>
  </w:num>
  <w:num w:numId="10" w16cid:durableId="750008637">
    <w:abstractNumId w:val="29"/>
  </w:num>
  <w:num w:numId="11" w16cid:durableId="443158198">
    <w:abstractNumId w:val="30"/>
  </w:num>
  <w:num w:numId="12" w16cid:durableId="747656815">
    <w:abstractNumId w:val="45"/>
  </w:num>
  <w:num w:numId="13" w16cid:durableId="1985235264">
    <w:abstractNumId w:val="37"/>
  </w:num>
  <w:num w:numId="14" w16cid:durableId="1619336926">
    <w:abstractNumId w:val="4"/>
  </w:num>
  <w:num w:numId="15" w16cid:durableId="1994985202">
    <w:abstractNumId w:val="26"/>
  </w:num>
  <w:num w:numId="16" w16cid:durableId="410587530">
    <w:abstractNumId w:val="25"/>
  </w:num>
  <w:num w:numId="17" w16cid:durableId="1001204192">
    <w:abstractNumId w:val="39"/>
  </w:num>
  <w:num w:numId="18" w16cid:durableId="1768695365">
    <w:abstractNumId w:val="33"/>
  </w:num>
  <w:num w:numId="19" w16cid:durableId="1293361841">
    <w:abstractNumId w:val="21"/>
  </w:num>
  <w:num w:numId="20" w16cid:durableId="1994798891">
    <w:abstractNumId w:val="40"/>
  </w:num>
  <w:num w:numId="21" w16cid:durableId="1855607271">
    <w:abstractNumId w:val="38"/>
  </w:num>
  <w:num w:numId="22" w16cid:durableId="629020026">
    <w:abstractNumId w:val="24"/>
  </w:num>
  <w:num w:numId="23" w16cid:durableId="303779396">
    <w:abstractNumId w:val="0"/>
  </w:num>
  <w:num w:numId="24" w16cid:durableId="1691832006">
    <w:abstractNumId w:val="11"/>
  </w:num>
  <w:num w:numId="25" w16cid:durableId="1947033881">
    <w:abstractNumId w:val="41"/>
  </w:num>
  <w:num w:numId="26" w16cid:durableId="1462574243">
    <w:abstractNumId w:val="18"/>
  </w:num>
  <w:num w:numId="27" w16cid:durableId="1269002616">
    <w:abstractNumId w:val="6"/>
  </w:num>
  <w:num w:numId="28" w16cid:durableId="191114737">
    <w:abstractNumId w:val="35"/>
  </w:num>
  <w:num w:numId="29" w16cid:durableId="476410477">
    <w:abstractNumId w:val="34"/>
  </w:num>
  <w:num w:numId="30" w16cid:durableId="1225406447">
    <w:abstractNumId w:val="2"/>
  </w:num>
  <w:num w:numId="31" w16cid:durableId="977958704">
    <w:abstractNumId w:val="9"/>
  </w:num>
  <w:num w:numId="32" w16cid:durableId="1402169092">
    <w:abstractNumId w:val="27"/>
  </w:num>
  <w:num w:numId="33" w16cid:durableId="40374554">
    <w:abstractNumId w:val="36"/>
  </w:num>
  <w:num w:numId="34" w16cid:durableId="1101610528">
    <w:abstractNumId w:val="14"/>
  </w:num>
  <w:num w:numId="35" w16cid:durableId="881289897">
    <w:abstractNumId w:val="10"/>
  </w:num>
  <w:num w:numId="36" w16cid:durableId="365981570">
    <w:abstractNumId w:val="20"/>
  </w:num>
  <w:num w:numId="37" w16cid:durableId="1192107320">
    <w:abstractNumId w:val="19"/>
  </w:num>
  <w:num w:numId="38" w16cid:durableId="580214333">
    <w:abstractNumId w:val="43"/>
  </w:num>
  <w:num w:numId="39" w16cid:durableId="1413046299">
    <w:abstractNumId w:val="7"/>
  </w:num>
  <w:num w:numId="40" w16cid:durableId="52587746">
    <w:abstractNumId w:val="1"/>
  </w:num>
  <w:num w:numId="41" w16cid:durableId="1340891096">
    <w:abstractNumId w:val="32"/>
  </w:num>
  <w:num w:numId="42" w16cid:durableId="26032415">
    <w:abstractNumId w:val="8"/>
  </w:num>
  <w:num w:numId="43" w16cid:durableId="465975495">
    <w:abstractNumId w:val="22"/>
  </w:num>
  <w:num w:numId="44" w16cid:durableId="1572043087">
    <w:abstractNumId w:val="5"/>
  </w:num>
  <w:num w:numId="45" w16cid:durableId="208034404">
    <w:abstractNumId w:val="16"/>
  </w:num>
  <w:num w:numId="46" w16cid:durableId="1348949065">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1M7A0NTQ3MDA3tzBW0lEKTi0uzszPAykwrAUAcNjCuywAAAA="/>
  </w:docVars>
  <w:rsids>
    <w:rsidRoot w:val="00563162"/>
    <w:rsid w:val="00000BCA"/>
    <w:rsid w:val="000021CF"/>
    <w:rsid w:val="00006217"/>
    <w:rsid w:val="000228A9"/>
    <w:rsid w:val="00022FF9"/>
    <w:rsid w:val="00024580"/>
    <w:rsid w:val="00024AA7"/>
    <w:rsid w:val="00030529"/>
    <w:rsid w:val="000340A6"/>
    <w:rsid w:val="000356A3"/>
    <w:rsid w:val="00043E85"/>
    <w:rsid w:val="00045C8D"/>
    <w:rsid w:val="00045D55"/>
    <w:rsid w:val="000474E8"/>
    <w:rsid w:val="00050FC6"/>
    <w:rsid w:val="00054D44"/>
    <w:rsid w:val="0005673C"/>
    <w:rsid w:val="000570CC"/>
    <w:rsid w:val="0006577A"/>
    <w:rsid w:val="00066081"/>
    <w:rsid w:val="00072C9F"/>
    <w:rsid w:val="00074D7F"/>
    <w:rsid w:val="00076D0C"/>
    <w:rsid w:val="0007723E"/>
    <w:rsid w:val="00084624"/>
    <w:rsid w:val="000878BC"/>
    <w:rsid w:val="00090676"/>
    <w:rsid w:val="00092B2D"/>
    <w:rsid w:val="000967E8"/>
    <w:rsid w:val="000A11F1"/>
    <w:rsid w:val="000A2757"/>
    <w:rsid w:val="000A2C48"/>
    <w:rsid w:val="000A3280"/>
    <w:rsid w:val="000A3C3D"/>
    <w:rsid w:val="000A5DF7"/>
    <w:rsid w:val="000A7F46"/>
    <w:rsid w:val="000B09DA"/>
    <w:rsid w:val="000C2A09"/>
    <w:rsid w:val="000C36F0"/>
    <w:rsid w:val="000C40AC"/>
    <w:rsid w:val="000C5DE1"/>
    <w:rsid w:val="000C78F5"/>
    <w:rsid w:val="000D08F2"/>
    <w:rsid w:val="000D3A5C"/>
    <w:rsid w:val="000D3E03"/>
    <w:rsid w:val="000E09E7"/>
    <w:rsid w:val="000E3231"/>
    <w:rsid w:val="000E32D8"/>
    <w:rsid w:val="00103686"/>
    <w:rsid w:val="00106CDD"/>
    <w:rsid w:val="0011770B"/>
    <w:rsid w:val="00121D3A"/>
    <w:rsid w:val="0012736B"/>
    <w:rsid w:val="0013004C"/>
    <w:rsid w:val="0013240B"/>
    <w:rsid w:val="00134155"/>
    <w:rsid w:val="00134387"/>
    <w:rsid w:val="00136E00"/>
    <w:rsid w:val="00154180"/>
    <w:rsid w:val="001558C7"/>
    <w:rsid w:val="0015792A"/>
    <w:rsid w:val="00160897"/>
    <w:rsid w:val="00161495"/>
    <w:rsid w:val="00163742"/>
    <w:rsid w:val="00166053"/>
    <w:rsid w:val="00166D5B"/>
    <w:rsid w:val="00170428"/>
    <w:rsid w:val="00170EE4"/>
    <w:rsid w:val="00171F2F"/>
    <w:rsid w:val="00173AB8"/>
    <w:rsid w:val="0017405A"/>
    <w:rsid w:val="001757B2"/>
    <w:rsid w:val="00180559"/>
    <w:rsid w:val="0018248E"/>
    <w:rsid w:val="00194D2F"/>
    <w:rsid w:val="00195992"/>
    <w:rsid w:val="00195CA3"/>
    <w:rsid w:val="0019781C"/>
    <w:rsid w:val="001A2709"/>
    <w:rsid w:val="001B60CB"/>
    <w:rsid w:val="001C0A40"/>
    <w:rsid w:val="001C1C2D"/>
    <w:rsid w:val="001C2FD2"/>
    <w:rsid w:val="001C7CFA"/>
    <w:rsid w:val="001D4028"/>
    <w:rsid w:val="001D5DC3"/>
    <w:rsid w:val="001E040A"/>
    <w:rsid w:val="001E0A77"/>
    <w:rsid w:val="001E15C7"/>
    <w:rsid w:val="001E1613"/>
    <w:rsid w:val="001E20EF"/>
    <w:rsid w:val="001E2D07"/>
    <w:rsid w:val="001E4BCD"/>
    <w:rsid w:val="001E68FB"/>
    <w:rsid w:val="001E6B6C"/>
    <w:rsid w:val="001E7F35"/>
    <w:rsid w:val="001F06E2"/>
    <w:rsid w:val="001F3AE5"/>
    <w:rsid w:val="001F78C8"/>
    <w:rsid w:val="00200110"/>
    <w:rsid w:val="00203721"/>
    <w:rsid w:val="00203E55"/>
    <w:rsid w:val="002062B0"/>
    <w:rsid w:val="0020630E"/>
    <w:rsid w:val="00207F0E"/>
    <w:rsid w:val="00211FEA"/>
    <w:rsid w:val="002169AC"/>
    <w:rsid w:val="002211D3"/>
    <w:rsid w:val="00221323"/>
    <w:rsid w:val="00222CB0"/>
    <w:rsid w:val="0022402A"/>
    <w:rsid w:val="00231380"/>
    <w:rsid w:val="00235FB1"/>
    <w:rsid w:val="0023747D"/>
    <w:rsid w:val="00252730"/>
    <w:rsid w:val="0025450F"/>
    <w:rsid w:val="00260EA7"/>
    <w:rsid w:val="002619E2"/>
    <w:rsid w:val="00267517"/>
    <w:rsid w:val="0026797B"/>
    <w:rsid w:val="00270FC4"/>
    <w:rsid w:val="002734D2"/>
    <w:rsid w:val="0027376C"/>
    <w:rsid w:val="00273B63"/>
    <w:rsid w:val="00274739"/>
    <w:rsid w:val="002752A0"/>
    <w:rsid w:val="00275511"/>
    <w:rsid w:val="00283946"/>
    <w:rsid w:val="00285B12"/>
    <w:rsid w:val="00286F3E"/>
    <w:rsid w:val="0029470C"/>
    <w:rsid w:val="00294C81"/>
    <w:rsid w:val="00295143"/>
    <w:rsid w:val="002B02AA"/>
    <w:rsid w:val="002B180E"/>
    <w:rsid w:val="002B1A76"/>
    <w:rsid w:val="002B2D53"/>
    <w:rsid w:val="002C325D"/>
    <w:rsid w:val="002D1454"/>
    <w:rsid w:val="002D42D1"/>
    <w:rsid w:val="002D6B38"/>
    <w:rsid w:val="002E3C50"/>
    <w:rsid w:val="002E5A45"/>
    <w:rsid w:val="002E70C5"/>
    <w:rsid w:val="002E7214"/>
    <w:rsid w:val="002F0AC3"/>
    <w:rsid w:val="002F5A02"/>
    <w:rsid w:val="002F66C7"/>
    <w:rsid w:val="002F7926"/>
    <w:rsid w:val="00300649"/>
    <w:rsid w:val="003012E9"/>
    <w:rsid w:val="00304859"/>
    <w:rsid w:val="0030584B"/>
    <w:rsid w:val="00306B5C"/>
    <w:rsid w:val="00307435"/>
    <w:rsid w:val="00307AE0"/>
    <w:rsid w:val="003111B5"/>
    <w:rsid w:val="00311D83"/>
    <w:rsid w:val="00313013"/>
    <w:rsid w:val="0031320D"/>
    <w:rsid w:val="0031451A"/>
    <w:rsid w:val="00314989"/>
    <w:rsid w:val="00320DB5"/>
    <w:rsid w:val="003244CE"/>
    <w:rsid w:val="00327A07"/>
    <w:rsid w:val="003346F7"/>
    <w:rsid w:val="00343BCD"/>
    <w:rsid w:val="00362E4A"/>
    <w:rsid w:val="003637A5"/>
    <w:rsid w:val="00371587"/>
    <w:rsid w:val="00371B99"/>
    <w:rsid w:val="0037401C"/>
    <w:rsid w:val="00374802"/>
    <w:rsid w:val="00390FDA"/>
    <w:rsid w:val="00393D9A"/>
    <w:rsid w:val="0039402F"/>
    <w:rsid w:val="003965A3"/>
    <w:rsid w:val="003A0C7C"/>
    <w:rsid w:val="003B3B9D"/>
    <w:rsid w:val="003B3FED"/>
    <w:rsid w:val="003B518F"/>
    <w:rsid w:val="003B6516"/>
    <w:rsid w:val="003C07E4"/>
    <w:rsid w:val="003C1759"/>
    <w:rsid w:val="003C7D12"/>
    <w:rsid w:val="003D4C99"/>
    <w:rsid w:val="003D5D4E"/>
    <w:rsid w:val="003D6C33"/>
    <w:rsid w:val="003D70FC"/>
    <w:rsid w:val="003E0689"/>
    <w:rsid w:val="003E0A32"/>
    <w:rsid w:val="003E1C75"/>
    <w:rsid w:val="003E4024"/>
    <w:rsid w:val="003E753B"/>
    <w:rsid w:val="003F4C9C"/>
    <w:rsid w:val="003F5123"/>
    <w:rsid w:val="00404379"/>
    <w:rsid w:val="00404FF2"/>
    <w:rsid w:val="00405D9C"/>
    <w:rsid w:val="00407F9E"/>
    <w:rsid w:val="0041494A"/>
    <w:rsid w:val="00416569"/>
    <w:rsid w:val="004223AD"/>
    <w:rsid w:val="0042310B"/>
    <w:rsid w:val="00423DDB"/>
    <w:rsid w:val="00426199"/>
    <w:rsid w:val="00430F60"/>
    <w:rsid w:val="00440F84"/>
    <w:rsid w:val="0044254E"/>
    <w:rsid w:val="00443A14"/>
    <w:rsid w:val="004510DB"/>
    <w:rsid w:val="00457810"/>
    <w:rsid w:val="0046199D"/>
    <w:rsid w:val="00461FA5"/>
    <w:rsid w:val="00465AEB"/>
    <w:rsid w:val="00465ED4"/>
    <w:rsid w:val="00467322"/>
    <w:rsid w:val="00467577"/>
    <w:rsid w:val="00471945"/>
    <w:rsid w:val="0047422B"/>
    <w:rsid w:val="00475E0C"/>
    <w:rsid w:val="004823FE"/>
    <w:rsid w:val="0048352D"/>
    <w:rsid w:val="00484511"/>
    <w:rsid w:val="00491B49"/>
    <w:rsid w:val="004972C2"/>
    <w:rsid w:val="004974BE"/>
    <w:rsid w:val="004A09C0"/>
    <w:rsid w:val="004A0FDF"/>
    <w:rsid w:val="004A3DDB"/>
    <w:rsid w:val="004A530A"/>
    <w:rsid w:val="004A58DA"/>
    <w:rsid w:val="004B3CDF"/>
    <w:rsid w:val="004B4915"/>
    <w:rsid w:val="004C75A4"/>
    <w:rsid w:val="004D19BA"/>
    <w:rsid w:val="004D25F9"/>
    <w:rsid w:val="004D51C2"/>
    <w:rsid w:val="004E2C3B"/>
    <w:rsid w:val="004E402D"/>
    <w:rsid w:val="004E719D"/>
    <w:rsid w:val="004F38BA"/>
    <w:rsid w:val="004F52C6"/>
    <w:rsid w:val="005010C9"/>
    <w:rsid w:val="0050317E"/>
    <w:rsid w:val="00505DA1"/>
    <w:rsid w:val="00507406"/>
    <w:rsid w:val="00512375"/>
    <w:rsid w:val="005128FA"/>
    <w:rsid w:val="00513580"/>
    <w:rsid w:val="00520C02"/>
    <w:rsid w:val="00524D7A"/>
    <w:rsid w:val="005319D7"/>
    <w:rsid w:val="005323DE"/>
    <w:rsid w:val="00534894"/>
    <w:rsid w:val="00536312"/>
    <w:rsid w:val="00536D31"/>
    <w:rsid w:val="00541F6B"/>
    <w:rsid w:val="0055326F"/>
    <w:rsid w:val="0055572B"/>
    <w:rsid w:val="005565F7"/>
    <w:rsid w:val="005577A8"/>
    <w:rsid w:val="00563162"/>
    <w:rsid w:val="0056578E"/>
    <w:rsid w:val="00566ACE"/>
    <w:rsid w:val="00573DF6"/>
    <w:rsid w:val="0057416D"/>
    <w:rsid w:val="00586445"/>
    <w:rsid w:val="00592323"/>
    <w:rsid w:val="005941F5"/>
    <w:rsid w:val="005966E8"/>
    <w:rsid w:val="005B0C6D"/>
    <w:rsid w:val="005C1E68"/>
    <w:rsid w:val="005C2763"/>
    <w:rsid w:val="005C37C9"/>
    <w:rsid w:val="005C415A"/>
    <w:rsid w:val="005E5DE0"/>
    <w:rsid w:val="005E7487"/>
    <w:rsid w:val="005F228E"/>
    <w:rsid w:val="005F24F1"/>
    <w:rsid w:val="005F449A"/>
    <w:rsid w:val="006007B1"/>
    <w:rsid w:val="0060188B"/>
    <w:rsid w:val="00604A61"/>
    <w:rsid w:val="00614325"/>
    <w:rsid w:val="0061582C"/>
    <w:rsid w:val="006160C4"/>
    <w:rsid w:val="00620F8D"/>
    <w:rsid w:val="006220CD"/>
    <w:rsid w:val="00622DC4"/>
    <w:rsid w:val="00626272"/>
    <w:rsid w:val="006272D5"/>
    <w:rsid w:val="00627E9B"/>
    <w:rsid w:val="006344B6"/>
    <w:rsid w:val="00634BE0"/>
    <w:rsid w:val="00635F2D"/>
    <w:rsid w:val="0063655A"/>
    <w:rsid w:val="00637A55"/>
    <w:rsid w:val="0064192B"/>
    <w:rsid w:val="00644BCD"/>
    <w:rsid w:val="00653E52"/>
    <w:rsid w:val="00656D33"/>
    <w:rsid w:val="006618C0"/>
    <w:rsid w:val="00665AD0"/>
    <w:rsid w:val="00666CA5"/>
    <w:rsid w:val="0067117D"/>
    <w:rsid w:val="006715C5"/>
    <w:rsid w:val="00684043"/>
    <w:rsid w:val="006909D3"/>
    <w:rsid w:val="00692EB2"/>
    <w:rsid w:val="00694A8B"/>
    <w:rsid w:val="006952A6"/>
    <w:rsid w:val="00696815"/>
    <w:rsid w:val="006C03B0"/>
    <w:rsid w:val="006C153C"/>
    <w:rsid w:val="006C47D2"/>
    <w:rsid w:val="006C5431"/>
    <w:rsid w:val="006D3F9F"/>
    <w:rsid w:val="006E6185"/>
    <w:rsid w:val="006E6751"/>
    <w:rsid w:val="006E7174"/>
    <w:rsid w:val="006F44F3"/>
    <w:rsid w:val="006F468B"/>
    <w:rsid w:val="006F6C84"/>
    <w:rsid w:val="006F7E8D"/>
    <w:rsid w:val="00713E5D"/>
    <w:rsid w:val="0072186E"/>
    <w:rsid w:val="00724AD5"/>
    <w:rsid w:val="00724E67"/>
    <w:rsid w:val="00724EE2"/>
    <w:rsid w:val="00725312"/>
    <w:rsid w:val="00744CB5"/>
    <w:rsid w:val="00744E80"/>
    <w:rsid w:val="007454E6"/>
    <w:rsid w:val="0075004B"/>
    <w:rsid w:val="00750EEC"/>
    <w:rsid w:val="00752A9D"/>
    <w:rsid w:val="00754C59"/>
    <w:rsid w:val="00755D9C"/>
    <w:rsid w:val="00761D4B"/>
    <w:rsid w:val="00763057"/>
    <w:rsid w:val="00770AAE"/>
    <w:rsid w:val="00771E7F"/>
    <w:rsid w:val="007779E3"/>
    <w:rsid w:val="0079118A"/>
    <w:rsid w:val="007911D5"/>
    <w:rsid w:val="007924DC"/>
    <w:rsid w:val="00792DC8"/>
    <w:rsid w:val="00793CE5"/>
    <w:rsid w:val="0079537B"/>
    <w:rsid w:val="0079726F"/>
    <w:rsid w:val="007A3B71"/>
    <w:rsid w:val="007B1533"/>
    <w:rsid w:val="007B1D2D"/>
    <w:rsid w:val="007B246E"/>
    <w:rsid w:val="007B2C39"/>
    <w:rsid w:val="007D0F4F"/>
    <w:rsid w:val="007D3AC6"/>
    <w:rsid w:val="007D7A89"/>
    <w:rsid w:val="007E5422"/>
    <w:rsid w:val="007F18D5"/>
    <w:rsid w:val="007F1E79"/>
    <w:rsid w:val="007F2D37"/>
    <w:rsid w:val="007F6232"/>
    <w:rsid w:val="007F65CF"/>
    <w:rsid w:val="007F66E9"/>
    <w:rsid w:val="00814408"/>
    <w:rsid w:val="00815169"/>
    <w:rsid w:val="00825E3B"/>
    <w:rsid w:val="008318DD"/>
    <w:rsid w:val="00831961"/>
    <w:rsid w:val="00832845"/>
    <w:rsid w:val="00837F69"/>
    <w:rsid w:val="008470C5"/>
    <w:rsid w:val="00847C64"/>
    <w:rsid w:val="00851818"/>
    <w:rsid w:val="008551FA"/>
    <w:rsid w:val="00857005"/>
    <w:rsid w:val="00857438"/>
    <w:rsid w:val="00861F38"/>
    <w:rsid w:val="008624EC"/>
    <w:rsid w:val="00866640"/>
    <w:rsid w:val="00871C94"/>
    <w:rsid w:val="00872DF7"/>
    <w:rsid w:val="00881581"/>
    <w:rsid w:val="00886736"/>
    <w:rsid w:val="00894071"/>
    <w:rsid w:val="00895878"/>
    <w:rsid w:val="008A593A"/>
    <w:rsid w:val="008A595B"/>
    <w:rsid w:val="008B20C1"/>
    <w:rsid w:val="008B66DD"/>
    <w:rsid w:val="008C0A11"/>
    <w:rsid w:val="008C4CAB"/>
    <w:rsid w:val="008D267C"/>
    <w:rsid w:val="008D3BCC"/>
    <w:rsid w:val="008D4A74"/>
    <w:rsid w:val="008E22D9"/>
    <w:rsid w:val="008E38BE"/>
    <w:rsid w:val="008F4C47"/>
    <w:rsid w:val="008F7D56"/>
    <w:rsid w:val="00900C12"/>
    <w:rsid w:val="009015DA"/>
    <w:rsid w:val="00902AE5"/>
    <w:rsid w:val="009115D9"/>
    <w:rsid w:val="00916628"/>
    <w:rsid w:val="00917445"/>
    <w:rsid w:val="009243F4"/>
    <w:rsid w:val="009246CA"/>
    <w:rsid w:val="00924CFB"/>
    <w:rsid w:val="00927841"/>
    <w:rsid w:val="009311DE"/>
    <w:rsid w:val="00931E0E"/>
    <w:rsid w:val="00937C0F"/>
    <w:rsid w:val="009454DC"/>
    <w:rsid w:val="00950317"/>
    <w:rsid w:val="009576FF"/>
    <w:rsid w:val="00965F99"/>
    <w:rsid w:val="00967E9A"/>
    <w:rsid w:val="009705A3"/>
    <w:rsid w:val="00971DE8"/>
    <w:rsid w:val="00973B70"/>
    <w:rsid w:val="00976F42"/>
    <w:rsid w:val="00980FD1"/>
    <w:rsid w:val="00981618"/>
    <w:rsid w:val="00987A86"/>
    <w:rsid w:val="00992D95"/>
    <w:rsid w:val="009B16DC"/>
    <w:rsid w:val="009B77F0"/>
    <w:rsid w:val="009C29B3"/>
    <w:rsid w:val="009C45E5"/>
    <w:rsid w:val="009C7D39"/>
    <w:rsid w:val="009D5363"/>
    <w:rsid w:val="009D5E62"/>
    <w:rsid w:val="009D68D0"/>
    <w:rsid w:val="009E1682"/>
    <w:rsid w:val="009E701F"/>
    <w:rsid w:val="00A00C02"/>
    <w:rsid w:val="00A01ABD"/>
    <w:rsid w:val="00A03CDE"/>
    <w:rsid w:val="00A0692D"/>
    <w:rsid w:val="00A06EA0"/>
    <w:rsid w:val="00A10E08"/>
    <w:rsid w:val="00A112BB"/>
    <w:rsid w:val="00A11849"/>
    <w:rsid w:val="00A20C76"/>
    <w:rsid w:val="00A26CCA"/>
    <w:rsid w:val="00A27485"/>
    <w:rsid w:val="00A3186B"/>
    <w:rsid w:val="00A33C66"/>
    <w:rsid w:val="00A33DEE"/>
    <w:rsid w:val="00A350BA"/>
    <w:rsid w:val="00A37B97"/>
    <w:rsid w:val="00A43028"/>
    <w:rsid w:val="00A560F3"/>
    <w:rsid w:val="00A63B66"/>
    <w:rsid w:val="00A67AFA"/>
    <w:rsid w:val="00A70596"/>
    <w:rsid w:val="00A71048"/>
    <w:rsid w:val="00A772F8"/>
    <w:rsid w:val="00A80C2B"/>
    <w:rsid w:val="00A82F73"/>
    <w:rsid w:val="00A834C4"/>
    <w:rsid w:val="00A83A7E"/>
    <w:rsid w:val="00A90981"/>
    <w:rsid w:val="00A91032"/>
    <w:rsid w:val="00A93DAC"/>
    <w:rsid w:val="00A9655F"/>
    <w:rsid w:val="00AA67DD"/>
    <w:rsid w:val="00AB350A"/>
    <w:rsid w:val="00AB485C"/>
    <w:rsid w:val="00AC0223"/>
    <w:rsid w:val="00AC4CB6"/>
    <w:rsid w:val="00AD07CE"/>
    <w:rsid w:val="00AD2BA6"/>
    <w:rsid w:val="00AD2EB5"/>
    <w:rsid w:val="00AD4F22"/>
    <w:rsid w:val="00AE238B"/>
    <w:rsid w:val="00AE5492"/>
    <w:rsid w:val="00AE751C"/>
    <w:rsid w:val="00AE798A"/>
    <w:rsid w:val="00AF2390"/>
    <w:rsid w:val="00AF7C56"/>
    <w:rsid w:val="00B00D8C"/>
    <w:rsid w:val="00B03F9B"/>
    <w:rsid w:val="00B16F4F"/>
    <w:rsid w:val="00B16FDE"/>
    <w:rsid w:val="00B16FF7"/>
    <w:rsid w:val="00B21346"/>
    <w:rsid w:val="00B23516"/>
    <w:rsid w:val="00B23A14"/>
    <w:rsid w:val="00B262DA"/>
    <w:rsid w:val="00B27F53"/>
    <w:rsid w:val="00B33F5B"/>
    <w:rsid w:val="00B40345"/>
    <w:rsid w:val="00B44E95"/>
    <w:rsid w:val="00B45BB7"/>
    <w:rsid w:val="00B4745E"/>
    <w:rsid w:val="00B4759C"/>
    <w:rsid w:val="00B4773B"/>
    <w:rsid w:val="00B47FC0"/>
    <w:rsid w:val="00B52303"/>
    <w:rsid w:val="00B60DA4"/>
    <w:rsid w:val="00B61A07"/>
    <w:rsid w:val="00B62B2D"/>
    <w:rsid w:val="00B64FAB"/>
    <w:rsid w:val="00B65795"/>
    <w:rsid w:val="00B657A3"/>
    <w:rsid w:val="00B65D68"/>
    <w:rsid w:val="00B66AD8"/>
    <w:rsid w:val="00B679AA"/>
    <w:rsid w:val="00B72CB0"/>
    <w:rsid w:val="00B74187"/>
    <w:rsid w:val="00B74B85"/>
    <w:rsid w:val="00B82438"/>
    <w:rsid w:val="00B83244"/>
    <w:rsid w:val="00B85DBD"/>
    <w:rsid w:val="00B87A20"/>
    <w:rsid w:val="00B95575"/>
    <w:rsid w:val="00BA3864"/>
    <w:rsid w:val="00BB039E"/>
    <w:rsid w:val="00BB1A5E"/>
    <w:rsid w:val="00BB1F68"/>
    <w:rsid w:val="00BB20B9"/>
    <w:rsid w:val="00BB5B41"/>
    <w:rsid w:val="00BD0027"/>
    <w:rsid w:val="00BD092F"/>
    <w:rsid w:val="00BD63DC"/>
    <w:rsid w:val="00BE18E5"/>
    <w:rsid w:val="00BE2A30"/>
    <w:rsid w:val="00BE2E56"/>
    <w:rsid w:val="00BE512C"/>
    <w:rsid w:val="00BE51C1"/>
    <w:rsid w:val="00BE7E19"/>
    <w:rsid w:val="00BF1E3D"/>
    <w:rsid w:val="00BF2865"/>
    <w:rsid w:val="00BF5436"/>
    <w:rsid w:val="00BF6C0D"/>
    <w:rsid w:val="00C00637"/>
    <w:rsid w:val="00C018F4"/>
    <w:rsid w:val="00C01A9E"/>
    <w:rsid w:val="00C02194"/>
    <w:rsid w:val="00C05A8E"/>
    <w:rsid w:val="00C0756C"/>
    <w:rsid w:val="00C12DCA"/>
    <w:rsid w:val="00C1373E"/>
    <w:rsid w:val="00C1608B"/>
    <w:rsid w:val="00C17972"/>
    <w:rsid w:val="00C20883"/>
    <w:rsid w:val="00C213F4"/>
    <w:rsid w:val="00C26F96"/>
    <w:rsid w:val="00C27169"/>
    <w:rsid w:val="00C41577"/>
    <w:rsid w:val="00C41A00"/>
    <w:rsid w:val="00C44EFC"/>
    <w:rsid w:val="00C51C98"/>
    <w:rsid w:val="00C52ED4"/>
    <w:rsid w:val="00C53A84"/>
    <w:rsid w:val="00C5682F"/>
    <w:rsid w:val="00C57385"/>
    <w:rsid w:val="00C575DF"/>
    <w:rsid w:val="00C61BF3"/>
    <w:rsid w:val="00C62C76"/>
    <w:rsid w:val="00C6371D"/>
    <w:rsid w:val="00C644EB"/>
    <w:rsid w:val="00C70359"/>
    <w:rsid w:val="00C70379"/>
    <w:rsid w:val="00C713A6"/>
    <w:rsid w:val="00C764BD"/>
    <w:rsid w:val="00C77D1A"/>
    <w:rsid w:val="00C84CF5"/>
    <w:rsid w:val="00C8601A"/>
    <w:rsid w:val="00C91B0E"/>
    <w:rsid w:val="00C943D2"/>
    <w:rsid w:val="00C971EF"/>
    <w:rsid w:val="00CB1C5A"/>
    <w:rsid w:val="00CC7E8A"/>
    <w:rsid w:val="00CD10C9"/>
    <w:rsid w:val="00CD54CA"/>
    <w:rsid w:val="00CE02C8"/>
    <w:rsid w:val="00CE08D4"/>
    <w:rsid w:val="00CE0A06"/>
    <w:rsid w:val="00CE1925"/>
    <w:rsid w:val="00CE28AB"/>
    <w:rsid w:val="00CE60EF"/>
    <w:rsid w:val="00CF5FA6"/>
    <w:rsid w:val="00D012C9"/>
    <w:rsid w:val="00D0385D"/>
    <w:rsid w:val="00D03F1D"/>
    <w:rsid w:val="00D04987"/>
    <w:rsid w:val="00D065CB"/>
    <w:rsid w:val="00D0771A"/>
    <w:rsid w:val="00D07DEB"/>
    <w:rsid w:val="00D152E7"/>
    <w:rsid w:val="00D164A2"/>
    <w:rsid w:val="00D173CE"/>
    <w:rsid w:val="00D17ED5"/>
    <w:rsid w:val="00D20BBB"/>
    <w:rsid w:val="00D20D52"/>
    <w:rsid w:val="00D22E91"/>
    <w:rsid w:val="00D23FE9"/>
    <w:rsid w:val="00D246FB"/>
    <w:rsid w:val="00D279DB"/>
    <w:rsid w:val="00D33172"/>
    <w:rsid w:val="00D35F2C"/>
    <w:rsid w:val="00D41E0E"/>
    <w:rsid w:val="00D524AA"/>
    <w:rsid w:val="00D549D5"/>
    <w:rsid w:val="00D562BA"/>
    <w:rsid w:val="00D60F5D"/>
    <w:rsid w:val="00D6435E"/>
    <w:rsid w:val="00D65607"/>
    <w:rsid w:val="00D65C95"/>
    <w:rsid w:val="00D71A13"/>
    <w:rsid w:val="00D74BF6"/>
    <w:rsid w:val="00D87DCE"/>
    <w:rsid w:val="00D90F8D"/>
    <w:rsid w:val="00D9193E"/>
    <w:rsid w:val="00D95CEA"/>
    <w:rsid w:val="00D97829"/>
    <w:rsid w:val="00DA0539"/>
    <w:rsid w:val="00DA2DC2"/>
    <w:rsid w:val="00DA3987"/>
    <w:rsid w:val="00DA515A"/>
    <w:rsid w:val="00DA650E"/>
    <w:rsid w:val="00DA65D6"/>
    <w:rsid w:val="00DA6788"/>
    <w:rsid w:val="00DA7BA9"/>
    <w:rsid w:val="00DB2728"/>
    <w:rsid w:val="00DB3091"/>
    <w:rsid w:val="00DB3BDF"/>
    <w:rsid w:val="00DB5D24"/>
    <w:rsid w:val="00DB6280"/>
    <w:rsid w:val="00DC065B"/>
    <w:rsid w:val="00DC189E"/>
    <w:rsid w:val="00DC64AD"/>
    <w:rsid w:val="00DD094C"/>
    <w:rsid w:val="00DD0DC6"/>
    <w:rsid w:val="00DE1132"/>
    <w:rsid w:val="00DE12CE"/>
    <w:rsid w:val="00DE17F7"/>
    <w:rsid w:val="00DE4139"/>
    <w:rsid w:val="00DE414B"/>
    <w:rsid w:val="00DE7E06"/>
    <w:rsid w:val="00DF16C9"/>
    <w:rsid w:val="00E02CB2"/>
    <w:rsid w:val="00E03414"/>
    <w:rsid w:val="00E0513B"/>
    <w:rsid w:val="00E07663"/>
    <w:rsid w:val="00E07A3D"/>
    <w:rsid w:val="00E14995"/>
    <w:rsid w:val="00E14B54"/>
    <w:rsid w:val="00E21343"/>
    <w:rsid w:val="00E21EEE"/>
    <w:rsid w:val="00E3222C"/>
    <w:rsid w:val="00E36E61"/>
    <w:rsid w:val="00E37258"/>
    <w:rsid w:val="00E37E7C"/>
    <w:rsid w:val="00E412D0"/>
    <w:rsid w:val="00E42988"/>
    <w:rsid w:val="00E47601"/>
    <w:rsid w:val="00E57C96"/>
    <w:rsid w:val="00E61AEE"/>
    <w:rsid w:val="00E637D2"/>
    <w:rsid w:val="00E6428E"/>
    <w:rsid w:val="00E660DD"/>
    <w:rsid w:val="00E86203"/>
    <w:rsid w:val="00E956BC"/>
    <w:rsid w:val="00E96AA1"/>
    <w:rsid w:val="00EA2C3E"/>
    <w:rsid w:val="00EA3F8F"/>
    <w:rsid w:val="00EA45F5"/>
    <w:rsid w:val="00EA68EB"/>
    <w:rsid w:val="00EA6DF0"/>
    <w:rsid w:val="00EA7A71"/>
    <w:rsid w:val="00EB0E8B"/>
    <w:rsid w:val="00EB210A"/>
    <w:rsid w:val="00EB5519"/>
    <w:rsid w:val="00EB7960"/>
    <w:rsid w:val="00EC0329"/>
    <w:rsid w:val="00EC4E09"/>
    <w:rsid w:val="00ED3ACE"/>
    <w:rsid w:val="00ED5B0E"/>
    <w:rsid w:val="00EE350D"/>
    <w:rsid w:val="00EF1B6C"/>
    <w:rsid w:val="00EF7B8E"/>
    <w:rsid w:val="00EF7CE9"/>
    <w:rsid w:val="00F064C8"/>
    <w:rsid w:val="00F139E1"/>
    <w:rsid w:val="00F13ABC"/>
    <w:rsid w:val="00F223E6"/>
    <w:rsid w:val="00F26279"/>
    <w:rsid w:val="00F269DF"/>
    <w:rsid w:val="00F32B04"/>
    <w:rsid w:val="00F3449F"/>
    <w:rsid w:val="00F34A01"/>
    <w:rsid w:val="00F36044"/>
    <w:rsid w:val="00F4554B"/>
    <w:rsid w:val="00F47EF4"/>
    <w:rsid w:val="00F55CFA"/>
    <w:rsid w:val="00F66109"/>
    <w:rsid w:val="00F66CE2"/>
    <w:rsid w:val="00F66DE6"/>
    <w:rsid w:val="00F67507"/>
    <w:rsid w:val="00F708A4"/>
    <w:rsid w:val="00F71868"/>
    <w:rsid w:val="00F7339C"/>
    <w:rsid w:val="00F8103E"/>
    <w:rsid w:val="00F83F21"/>
    <w:rsid w:val="00F91ADA"/>
    <w:rsid w:val="00F928E3"/>
    <w:rsid w:val="00F92D82"/>
    <w:rsid w:val="00F9403D"/>
    <w:rsid w:val="00F94D31"/>
    <w:rsid w:val="00F95476"/>
    <w:rsid w:val="00F95495"/>
    <w:rsid w:val="00F97CCC"/>
    <w:rsid w:val="00FA2B90"/>
    <w:rsid w:val="00FA3C41"/>
    <w:rsid w:val="00FB20C1"/>
    <w:rsid w:val="00FB273E"/>
    <w:rsid w:val="00FB49A2"/>
    <w:rsid w:val="00FB71BF"/>
    <w:rsid w:val="00FC2707"/>
    <w:rsid w:val="00FC3C34"/>
    <w:rsid w:val="00FC3D5C"/>
    <w:rsid w:val="00FC71F9"/>
    <w:rsid w:val="00FC73BD"/>
    <w:rsid w:val="00FD4C87"/>
    <w:rsid w:val="00FE39A2"/>
    <w:rsid w:val="00FE42E0"/>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1B29C"/>
  <w15:docId w15:val="{15A2F140-8A34-413B-A492-4645E8C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 w:type="paragraph" w:styleId="Revision">
    <w:name w:val="Revision"/>
    <w:hidden/>
    <w:uiPriority w:val="99"/>
    <w:semiHidden/>
    <w:rsid w:val="003965A3"/>
    <w:rPr>
      <w:sz w:val="24"/>
      <w:szCs w:val="24"/>
    </w:rPr>
  </w:style>
  <w:style w:type="character" w:styleId="UnresolvedMention">
    <w:name w:val="Unresolved Mention"/>
    <w:basedOn w:val="DefaultParagraphFont"/>
    <w:uiPriority w:val="99"/>
    <w:semiHidden/>
    <w:unhideWhenUsed/>
    <w:rsid w:val="00C764BD"/>
    <w:rPr>
      <w:color w:val="605E5C"/>
      <w:shd w:val="clear" w:color="auto" w:fill="E1DFDD"/>
    </w:rPr>
  </w:style>
  <w:style w:type="character" w:customStyle="1" w:styleId="cf01">
    <w:name w:val="cf01"/>
    <w:basedOn w:val="DefaultParagraphFont"/>
    <w:rsid w:val="00D152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42285276">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74124282">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6127">
      <w:bodyDiv w:val="1"/>
      <w:marLeft w:val="0"/>
      <w:marRight w:val="0"/>
      <w:marTop w:val="0"/>
      <w:marBottom w:val="0"/>
      <w:divBdr>
        <w:top w:val="none" w:sz="0" w:space="0" w:color="auto"/>
        <w:left w:val="none" w:sz="0" w:space="0" w:color="auto"/>
        <w:bottom w:val="none" w:sz="0" w:space="0" w:color="auto"/>
        <w:right w:val="none" w:sz="0" w:space="0" w:color="auto"/>
      </w:divBdr>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35668856">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33921995">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3410049">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66402299">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atdotheyknow.com/request/878527/response/2090881/attach/3/Response%20FOI2022%2055235.pdf?cookie_passthrough=1" TargetMode="External"/><Relationship Id="rId3" Type="http://schemas.openxmlformats.org/officeDocument/2006/relationships/hyperlink" Target="https://data.parliament.uk/DepositedPapers/Files/DEP2022-0452/119-Reasonable_Adjustments_V4.0.pdf" TargetMode="External"/><Relationship Id="rId7" Type="http://schemas.openxmlformats.org/officeDocument/2006/relationships/hyperlink" Target="http://www.whatdotheyknow.com/request/866985/response/2067364/attach/5/First%203%20improvement%20tickets%20redacted%2043314.pdf?cookie_passthrough=1" TargetMode="External"/><Relationship Id="rId2" Type="http://schemas.openxmlformats.org/officeDocument/2006/relationships/hyperlink" Target="http://www.rightsnet.org.uk/?ACT=39&amp;fid=30&amp;aid=2045_jGjh2JoSW6vattrnE4vI&amp;board_id=1" TargetMode="External"/><Relationship Id="rId1" Type="http://schemas.openxmlformats.org/officeDocument/2006/relationships/hyperlink" Target="http://www.whatdotheyknow.com/request/751474/response/1786249/attach/4/Spotlight%20on%20Claims%20by%20phone.pdf?cookie_passthrough=1" TargetMode="External"/><Relationship Id="rId6" Type="http://schemas.openxmlformats.org/officeDocument/2006/relationships/hyperlink" Target="http://www.whatdotheyknow.com/request/584639/response/1390269/attach/html/2/FOI2019%2023269%20Reply.pdf.html" TargetMode="External"/><Relationship Id="rId5" Type="http://schemas.openxmlformats.org/officeDocument/2006/relationships/hyperlink" Target="https://assets.publishing.service.gov.uk/media/5e997186d3bf7f0322a79509/CUC_1389_2019.pdf" TargetMode="External"/><Relationship Id="rId4" Type="http://schemas.openxmlformats.org/officeDocument/2006/relationships/hyperlink" Target="https://data.parliament.uk/DepositedPapers/Files/DEP2022-0452/107-Non_digital_relationships_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B172-121C-462E-A171-4C44F394D961}">
  <ds:schemaRefs>
    <ds:schemaRef ds:uri="http://schemas.microsoft.com/sharepoint/v3/contenttype/forms"/>
  </ds:schemaRefs>
</ds:datastoreItem>
</file>

<file path=customXml/itemProps2.xml><?xml version="1.0" encoding="utf-8"?>
<ds:datastoreItem xmlns:ds="http://schemas.openxmlformats.org/officeDocument/2006/customXml" ds:itemID="{690A8E99-044F-4E03-98E1-BE16BE3DA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B825B-AF99-41F5-9BDF-E7B70D0D2443}">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A8C348C0-2AAE-4972-98AC-D96D0042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2019-09-19T10:59:00Z</cp:lastPrinted>
  <dcterms:created xsi:type="dcterms:W3CDTF">2024-02-28T15:38:00Z</dcterms:created>
  <dcterms:modified xsi:type="dcterms:W3CDTF">2024-02-28T15:38:00Z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5562400</vt:r8>
  </property>
</Properties>
</file>