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0D5" w14:textId="77777777" w:rsidR="008F4C47" w:rsidRPr="00C032E2" w:rsidRDefault="008F4C47" w:rsidP="00C032E2">
      <w:pPr>
        <w:pStyle w:val="NormalWeb"/>
        <w:spacing w:before="0" w:beforeAutospacing="0" w:after="0" w:afterAutospacing="0" w:line="360" w:lineRule="auto"/>
        <w:rPr>
          <w:rFonts w:ascii="Calibri Light" w:hAnsi="Calibri Light" w:cs="Calibri Light"/>
          <w:color w:val="000000" w:themeColor="text1"/>
        </w:rPr>
      </w:pPr>
    </w:p>
    <w:p w14:paraId="4165D8A0" w14:textId="77777777" w:rsidR="000A2757" w:rsidRPr="00C032E2" w:rsidRDefault="000A2757" w:rsidP="00C032E2">
      <w:pPr>
        <w:pStyle w:val="NormalWeb"/>
        <w:spacing w:before="0" w:beforeAutospacing="0" w:after="0" w:afterAutospacing="0" w:line="360" w:lineRule="auto"/>
        <w:rPr>
          <w:rFonts w:ascii="Calibri Light" w:hAnsi="Calibri Light" w:cs="Calibri Light"/>
          <w:color w:val="000000" w:themeColor="text1"/>
        </w:rPr>
      </w:pPr>
    </w:p>
    <w:p w14:paraId="7B344584" w14:textId="77777777" w:rsidR="008F4C47" w:rsidRPr="00C032E2" w:rsidRDefault="008F4C47" w:rsidP="00C032E2">
      <w:pPr>
        <w:pStyle w:val="NormalWeb"/>
        <w:spacing w:before="0" w:beforeAutospacing="0" w:after="0" w:afterAutospacing="0" w:line="360" w:lineRule="auto"/>
        <w:rPr>
          <w:rFonts w:ascii="Calibri Light" w:hAnsi="Calibri Light" w:cs="Calibri Light"/>
          <w:color w:val="000000" w:themeColor="text1"/>
        </w:rPr>
      </w:pPr>
    </w:p>
    <w:p w14:paraId="1F5BDF87" w14:textId="77777777" w:rsidR="008F4C47" w:rsidRPr="00C032E2" w:rsidRDefault="008F4C47" w:rsidP="00C032E2">
      <w:pPr>
        <w:pStyle w:val="NormalWeb"/>
        <w:spacing w:before="0" w:beforeAutospacing="0" w:after="0" w:afterAutospacing="0" w:line="360" w:lineRule="auto"/>
        <w:rPr>
          <w:rFonts w:ascii="Calibri Light" w:hAnsi="Calibri Light" w:cs="Calibri Light"/>
          <w:color w:val="000000" w:themeColor="text1"/>
        </w:rPr>
      </w:pPr>
    </w:p>
    <w:p w14:paraId="229AFA36" w14:textId="77777777" w:rsidR="008F4C47" w:rsidRPr="00C032E2" w:rsidRDefault="008F4C47" w:rsidP="00C032E2">
      <w:pPr>
        <w:pStyle w:val="NormalWeb"/>
        <w:spacing w:before="0" w:beforeAutospacing="0" w:after="0" w:afterAutospacing="0" w:line="360" w:lineRule="auto"/>
        <w:rPr>
          <w:rFonts w:ascii="Calibri Light" w:hAnsi="Calibri Light" w:cs="Calibri Light"/>
          <w:color w:val="000000" w:themeColor="text1"/>
        </w:rPr>
      </w:pPr>
    </w:p>
    <w:p w14:paraId="2E7DBDFD" w14:textId="6BA3208B" w:rsidR="008F4C47" w:rsidRPr="00C032E2" w:rsidRDefault="008F4C47" w:rsidP="00C032E2">
      <w:pPr>
        <w:pStyle w:val="NormalWeb"/>
        <w:spacing w:before="0" w:beforeAutospacing="0" w:after="0" w:afterAutospacing="0" w:line="360" w:lineRule="auto"/>
        <w:rPr>
          <w:rFonts w:ascii="Calibri Light" w:hAnsi="Calibri Light" w:cs="Calibri Light"/>
          <w:color w:val="000000" w:themeColor="text1"/>
        </w:rPr>
      </w:pPr>
    </w:p>
    <w:p w14:paraId="6C24633D" w14:textId="5FFD5DB7" w:rsidR="00FC4980" w:rsidRPr="00C032E2" w:rsidRDefault="00C530AB" w:rsidP="00C032E2">
      <w:pPr>
        <w:pStyle w:val="NormalWeb"/>
        <w:spacing w:before="0" w:beforeAutospacing="0" w:after="0" w:afterAutospacing="0" w:line="360" w:lineRule="auto"/>
        <w:rPr>
          <w:rFonts w:ascii="Calibri Light" w:hAnsi="Calibri Light" w:cs="Calibri Light"/>
          <w:color w:val="000000" w:themeColor="text1"/>
        </w:rPr>
      </w:pPr>
      <w:r w:rsidRPr="00C032E2">
        <w:rPr>
          <w:rFonts w:ascii="Calibri Light" w:hAnsi="Calibri Light" w:cs="Calibri Light"/>
          <w:noProof/>
          <w:color w:val="000000" w:themeColor="text1"/>
        </w:rPr>
        <mc:AlternateContent>
          <mc:Choice Requires="wps">
            <w:drawing>
              <wp:anchor distT="45720" distB="45720" distL="114300" distR="114300" simplePos="0" relativeHeight="251660288" behindDoc="0" locked="0" layoutInCell="1" allowOverlap="1" wp14:anchorId="102F7252" wp14:editId="44055686">
                <wp:simplePos x="0" y="0"/>
                <wp:positionH relativeFrom="column">
                  <wp:posOffset>-327660</wp:posOffset>
                </wp:positionH>
                <wp:positionV relativeFrom="paragraph">
                  <wp:posOffset>345440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7749292F" w14:textId="77777777" w:rsidR="00C530AB" w:rsidRPr="00C530AB" w:rsidRDefault="00C530AB" w:rsidP="00C530AB">
                            <w:pPr>
                              <w:rPr>
                                <w:rFonts w:ascii="Calibri Light" w:hAnsi="Calibri Light" w:cs="Calibri Light"/>
                              </w:rPr>
                            </w:pPr>
                            <w:r w:rsidRPr="00C530AB">
                              <w:rPr>
                                <w:rFonts w:ascii="Calibri Light" w:hAnsi="Calibri Light" w:cs="Calibri Light"/>
                                <w:b/>
                                <w:bCs/>
                              </w:rPr>
                              <w:t>IMPORTANT:</w:t>
                            </w:r>
                            <w:r w:rsidRPr="00C530AB">
                              <w:rPr>
                                <w:rFonts w:ascii="Calibri Light" w:hAnsi="Calibri Light" w:cs="Calibri Light"/>
                              </w:rPr>
                              <w:t xml:space="preserve"> the address for service changed in February 2024, as below. </w:t>
                            </w:r>
                          </w:p>
                          <w:p w14:paraId="4CBDDD2B" w14:textId="77777777" w:rsidR="00C530AB" w:rsidRPr="00C530AB" w:rsidRDefault="00C530AB" w:rsidP="00C530AB">
                            <w:pPr>
                              <w:rPr>
                                <w:rFonts w:ascii="Calibri Light" w:hAnsi="Calibri Light" w:cs="Calibri Light"/>
                              </w:rPr>
                            </w:pPr>
                          </w:p>
                          <w:p w14:paraId="2ADAA672" w14:textId="77777777" w:rsidR="00C530AB" w:rsidRPr="00C530AB" w:rsidRDefault="00C530AB" w:rsidP="00C530AB">
                            <w:pPr>
                              <w:rPr>
                                <w:rFonts w:ascii="Calibri Light" w:hAnsi="Calibri Light" w:cs="Calibri Light"/>
                                <w:b/>
                                <w:bCs/>
                              </w:rPr>
                            </w:pPr>
                            <w:r w:rsidRPr="00C530AB">
                              <w:rPr>
                                <w:rFonts w:ascii="Calibri Light" w:hAnsi="Calibri Light" w:cs="Calibri Light"/>
                              </w:rPr>
                              <w:t>Please send your letter by post to DWP and by email to the Treasury Solicitor.</w:t>
                            </w:r>
                          </w:p>
                          <w:p w14:paraId="21302581" w14:textId="77777777" w:rsidR="00C530AB" w:rsidRPr="00C530AB" w:rsidRDefault="00C530AB" w:rsidP="00C530AB">
                            <w:pPr>
                              <w:rPr>
                                <w:rFonts w:ascii="Calibri Light" w:hAnsi="Calibri Light" w:cs="Calibri Light"/>
                                <w:b/>
                                <w:bCs/>
                                <w:color w:val="FF0000"/>
                              </w:rPr>
                            </w:pPr>
                          </w:p>
                          <w:p w14:paraId="4F1B8148" w14:textId="77777777" w:rsidR="00C530AB" w:rsidRPr="00C530AB" w:rsidRDefault="00C530AB" w:rsidP="00C530AB">
                            <w:pPr>
                              <w:rPr>
                                <w:rFonts w:ascii="Calibri Light" w:hAnsi="Calibri Light" w:cs="Calibri Light"/>
                                <w:b/>
                                <w:bCs/>
                              </w:rPr>
                            </w:pPr>
                            <w:r w:rsidRPr="00C530AB">
                              <w:rPr>
                                <w:rFonts w:ascii="Calibri Light" w:hAnsi="Calibri Light" w:cs="Calibri Light"/>
                              </w:rPr>
                              <w:t xml:space="preserve">Please seek advice from </w:t>
                            </w:r>
                            <w:hyperlink r:id="rId11" w:history="1">
                              <w:r w:rsidRPr="00C530AB">
                                <w:rPr>
                                  <w:rStyle w:val="Hyperlink"/>
                                  <w:rFonts w:ascii="Calibri Light" w:hAnsi="Calibri Light" w:cs="Calibri Light"/>
                                </w:rPr>
                                <w:t>JRProject@CPAG.org.uk</w:t>
                              </w:r>
                            </w:hyperlink>
                            <w:r w:rsidRPr="00C530AB">
                              <w:rPr>
                                <w:rFonts w:ascii="Calibri Light" w:hAnsi="Calibri Light" w:cs="Calibri Light"/>
                              </w:rPr>
                              <w:t xml:space="preserve"> if no response is received within 14 days, or consider referring to a solicitor to issue judicial review proceedings, see </w:t>
                            </w:r>
                            <w:hyperlink r:id="rId12" w:history="1">
                              <w:r w:rsidRPr="00C530AB">
                                <w:rPr>
                                  <w:rStyle w:val="Hyperlink"/>
                                  <w:rFonts w:ascii="Calibri Light" w:hAnsi="Calibri Light" w:cs="Calibri Light"/>
                                </w:rPr>
                                <w:t>this CPAG page</w:t>
                              </w:r>
                            </w:hyperlink>
                            <w:r w:rsidRPr="00C530AB">
                              <w:rPr>
                                <w:rFonts w:ascii="Calibri Light" w:hAnsi="Calibri Light" w:cs="Calibri Light"/>
                              </w:rPr>
                              <w:t xml:space="preserve"> for more information.</w:t>
                            </w:r>
                            <w:r w:rsidRPr="00C530AB">
                              <w:rPr>
                                <w:rFonts w:ascii="Calibri Light" w:hAnsi="Calibri Light" w:cs="Calibri Light"/>
                                <w:b/>
                                <w:bCs/>
                              </w:rPr>
                              <w:t xml:space="preserve"> </w:t>
                            </w:r>
                            <w:hyperlink r:id="rId13" w:history="1"/>
                            <w:r w:rsidRPr="00C530AB">
                              <w:rPr>
                                <w:rFonts w:ascii="Calibri Light" w:hAnsi="Calibri Light" w:cs="Calibri Light"/>
                                <w:b/>
                                <w:bCs/>
                              </w:rPr>
                              <w:t xml:space="preserve"> </w:t>
                            </w:r>
                          </w:p>
                          <w:p w14:paraId="6D3B8291" w14:textId="77777777" w:rsidR="00C530AB" w:rsidRPr="00C530AB" w:rsidRDefault="00C530AB" w:rsidP="00C530AB">
                            <w:pPr>
                              <w:rPr>
                                <w:rFonts w:ascii="Calibri Light" w:hAnsi="Calibri Light" w:cs="Calibri Light"/>
                                <w:b/>
                                <w:bCs/>
                              </w:rPr>
                            </w:pPr>
                          </w:p>
                          <w:p w14:paraId="1F0CE598" w14:textId="77777777" w:rsidR="00C530AB" w:rsidRPr="00C530AB" w:rsidRDefault="00C530AB" w:rsidP="00C530AB">
                            <w:pPr>
                              <w:rPr>
                                <w:rFonts w:ascii="Calibri Light" w:hAnsi="Calibri Light" w:cs="Calibri Light"/>
                                <w:color w:val="FF0000"/>
                              </w:rPr>
                            </w:pPr>
                            <w:r w:rsidRPr="00C530AB">
                              <w:rPr>
                                <w:rFonts w:ascii="Calibri Light" w:hAnsi="Calibri Light" w:cs="Calibri Light"/>
                                <w:color w:val="FF0000"/>
                              </w:rPr>
                              <w:t xml:space="preserve">Delete Box Before Posting </w:t>
                            </w:r>
                          </w:p>
                          <w:p w14:paraId="4CD0C7DE" w14:textId="77777777" w:rsidR="00C530AB" w:rsidRDefault="00C530AB" w:rsidP="00C530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F7252" id="_x0000_t202" coordsize="21600,21600" o:spt="202" path="m,l,21600r21600,l21600,xe">
                <v:stroke joinstyle="miter"/>
                <v:path gradientshapeok="t" o:connecttype="rect"/>
              </v:shapetype>
              <v:shape id="Text Box 2" o:spid="_x0000_s1026" type="#_x0000_t202" style="position:absolute;margin-left:-25.8pt;margin-top:27.2pt;width:486.35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">
                <v:textbox>
                  <w:txbxContent>
                    <w:p w14:paraId="7749292F" w14:textId="77777777" w:rsidR="00C530AB" w:rsidRPr="00C530AB" w:rsidRDefault="00C530AB" w:rsidP="00C530AB">
                      <w:pPr>
                        <w:rPr>
                          <w:rFonts w:ascii="Calibri Light" w:hAnsi="Calibri Light" w:cs="Calibri Light"/>
                        </w:rPr>
                      </w:pPr>
                      <w:r w:rsidRPr="00C530AB">
                        <w:rPr>
                          <w:rFonts w:ascii="Calibri Light" w:hAnsi="Calibri Light" w:cs="Calibri Light"/>
                          <w:b/>
                          <w:bCs/>
                        </w:rPr>
                        <w:t>IMPORTANT:</w:t>
                      </w:r>
                      <w:r w:rsidRPr="00C530AB">
                        <w:rPr>
                          <w:rFonts w:ascii="Calibri Light" w:hAnsi="Calibri Light" w:cs="Calibri Light"/>
                        </w:rPr>
                        <w:t xml:space="preserve"> the address for service changed in February 2024, as below. </w:t>
                      </w:r>
                    </w:p>
                    <w:p w14:paraId="4CBDDD2B" w14:textId="77777777" w:rsidR="00C530AB" w:rsidRPr="00C530AB" w:rsidRDefault="00C530AB" w:rsidP="00C530AB">
                      <w:pPr>
                        <w:rPr>
                          <w:rFonts w:ascii="Calibri Light" w:hAnsi="Calibri Light" w:cs="Calibri Light"/>
                        </w:rPr>
                      </w:pPr>
                    </w:p>
                    <w:p w14:paraId="2ADAA672" w14:textId="77777777" w:rsidR="00C530AB" w:rsidRPr="00C530AB" w:rsidRDefault="00C530AB" w:rsidP="00C530AB">
                      <w:pPr>
                        <w:rPr>
                          <w:rFonts w:ascii="Calibri Light" w:hAnsi="Calibri Light" w:cs="Calibri Light"/>
                          <w:b/>
                          <w:bCs/>
                        </w:rPr>
                      </w:pPr>
                      <w:r w:rsidRPr="00C530AB">
                        <w:rPr>
                          <w:rFonts w:ascii="Calibri Light" w:hAnsi="Calibri Light" w:cs="Calibri Light"/>
                        </w:rPr>
                        <w:t>Please send your letter by post to DWP and by email to the Treasury Solicitor.</w:t>
                      </w:r>
                    </w:p>
                    <w:p w14:paraId="21302581" w14:textId="77777777" w:rsidR="00C530AB" w:rsidRPr="00C530AB" w:rsidRDefault="00C530AB" w:rsidP="00C530AB">
                      <w:pPr>
                        <w:rPr>
                          <w:rFonts w:ascii="Calibri Light" w:hAnsi="Calibri Light" w:cs="Calibri Light"/>
                          <w:b/>
                          <w:bCs/>
                          <w:color w:val="FF0000"/>
                        </w:rPr>
                      </w:pPr>
                    </w:p>
                    <w:p w14:paraId="4F1B8148" w14:textId="77777777" w:rsidR="00C530AB" w:rsidRPr="00C530AB" w:rsidRDefault="00C530AB" w:rsidP="00C530AB">
                      <w:pPr>
                        <w:rPr>
                          <w:rFonts w:ascii="Calibri Light" w:hAnsi="Calibri Light" w:cs="Calibri Light"/>
                          <w:b/>
                          <w:bCs/>
                        </w:rPr>
                      </w:pPr>
                      <w:r w:rsidRPr="00C530AB">
                        <w:rPr>
                          <w:rFonts w:ascii="Calibri Light" w:hAnsi="Calibri Light" w:cs="Calibri Light"/>
                        </w:rPr>
                        <w:t xml:space="preserve">Please seek advice from </w:t>
                      </w:r>
                      <w:hyperlink r:id="rId14" w:history="1">
                        <w:r w:rsidRPr="00C530AB">
                          <w:rPr>
                            <w:rStyle w:val="Hyperlink"/>
                            <w:rFonts w:ascii="Calibri Light" w:hAnsi="Calibri Light" w:cs="Calibri Light"/>
                          </w:rPr>
                          <w:t>JRProject@CPAG.org.uk</w:t>
                        </w:r>
                      </w:hyperlink>
                      <w:r w:rsidRPr="00C530AB">
                        <w:rPr>
                          <w:rFonts w:ascii="Calibri Light" w:hAnsi="Calibri Light" w:cs="Calibri Light"/>
                        </w:rPr>
                        <w:t xml:space="preserve"> if no response is received within 14 days, or consider referring to a solicitor to issue judicial review proceedings, see </w:t>
                      </w:r>
                      <w:hyperlink r:id="rId15" w:history="1">
                        <w:r w:rsidRPr="00C530AB">
                          <w:rPr>
                            <w:rStyle w:val="Hyperlink"/>
                            <w:rFonts w:ascii="Calibri Light" w:hAnsi="Calibri Light" w:cs="Calibri Light"/>
                          </w:rPr>
                          <w:t>this CPAG page</w:t>
                        </w:r>
                      </w:hyperlink>
                      <w:r w:rsidRPr="00C530AB">
                        <w:rPr>
                          <w:rFonts w:ascii="Calibri Light" w:hAnsi="Calibri Light" w:cs="Calibri Light"/>
                        </w:rPr>
                        <w:t xml:space="preserve"> for more information.</w:t>
                      </w:r>
                      <w:r w:rsidRPr="00C530AB">
                        <w:rPr>
                          <w:rFonts w:ascii="Calibri Light" w:hAnsi="Calibri Light" w:cs="Calibri Light"/>
                          <w:b/>
                          <w:bCs/>
                        </w:rPr>
                        <w:t xml:space="preserve"> </w:t>
                      </w:r>
                      <w:hyperlink r:id="rId16" w:history="1"/>
                      <w:r w:rsidRPr="00C530AB">
                        <w:rPr>
                          <w:rFonts w:ascii="Calibri Light" w:hAnsi="Calibri Light" w:cs="Calibri Light"/>
                          <w:b/>
                          <w:bCs/>
                        </w:rPr>
                        <w:t xml:space="preserve"> </w:t>
                      </w:r>
                    </w:p>
                    <w:p w14:paraId="6D3B8291" w14:textId="77777777" w:rsidR="00C530AB" w:rsidRPr="00C530AB" w:rsidRDefault="00C530AB" w:rsidP="00C530AB">
                      <w:pPr>
                        <w:rPr>
                          <w:rFonts w:ascii="Calibri Light" w:hAnsi="Calibri Light" w:cs="Calibri Light"/>
                          <w:b/>
                          <w:bCs/>
                        </w:rPr>
                      </w:pPr>
                    </w:p>
                    <w:p w14:paraId="1F0CE598" w14:textId="77777777" w:rsidR="00C530AB" w:rsidRPr="00C530AB" w:rsidRDefault="00C530AB" w:rsidP="00C530AB">
                      <w:pPr>
                        <w:rPr>
                          <w:rFonts w:ascii="Calibri Light" w:hAnsi="Calibri Light" w:cs="Calibri Light"/>
                          <w:color w:val="FF0000"/>
                        </w:rPr>
                      </w:pPr>
                      <w:r w:rsidRPr="00C530AB">
                        <w:rPr>
                          <w:rFonts w:ascii="Calibri Light" w:hAnsi="Calibri Light" w:cs="Calibri Light"/>
                          <w:color w:val="FF0000"/>
                        </w:rPr>
                        <w:t xml:space="preserve">Delete Box Before Posting </w:t>
                      </w:r>
                    </w:p>
                    <w:p w14:paraId="4CD0C7DE" w14:textId="77777777" w:rsidR="00C530AB" w:rsidRDefault="00C530AB" w:rsidP="00C530AB"/>
                  </w:txbxContent>
                </v:textbox>
                <w10:wrap type="square"/>
              </v:shape>
            </w:pict>
          </mc:Fallback>
        </mc:AlternateContent>
      </w:r>
    </w:p>
    <w:p w14:paraId="5BED94EA" w14:textId="208D18CE" w:rsidR="00FC4980" w:rsidRPr="00C032E2" w:rsidRDefault="00FC4980" w:rsidP="00C032E2">
      <w:pPr>
        <w:pStyle w:val="NormalWeb"/>
        <w:spacing w:before="0" w:beforeAutospacing="0" w:after="0" w:afterAutospacing="0" w:line="276" w:lineRule="auto"/>
        <w:rPr>
          <w:rFonts w:ascii="Calibri Light" w:hAnsi="Calibri Light" w:cs="Calibri Light"/>
          <w:color w:val="000000" w:themeColor="text1"/>
        </w:rPr>
      </w:pPr>
    </w:p>
    <w:p w14:paraId="32B0797F" w14:textId="3303B695" w:rsidR="00831076" w:rsidRPr="00C032E2" w:rsidRDefault="00831076" w:rsidP="00C032E2">
      <w:pPr>
        <w:pStyle w:val="NormalWeb"/>
        <w:spacing w:before="0" w:beforeAutospacing="0" w:after="0" w:afterAutospacing="0" w:line="276" w:lineRule="auto"/>
        <w:rPr>
          <w:rFonts w:ascii="Calibri Light" w:hAnsi="Calibri Light" w:cs="Calibri Light"/>
          <w:color w:val="000000" w:themeColor="text1"/>
        </w:rPr>
      </w:pPr>
    </w:p>
    <w:p w14:paraId="5684EDF2" w14:textId="77777777" w:rsidR="003C5901" w:rsidRPr="00C032E2" w:rsidRDefault="003C5901" w:rsidP="00C032E2">
      <w:pPr>
        <w:pStyle w:val="NormalWeb"/>
        <w:spacing w:before="0" w:beforeAutospacing="0" w:after="0" w:afterAutospacing="0" w:line="276" w:lineRule="auto"/>
        <w:rPr>
          <w:rFonts w:ascii="Calibri Light" w:hAnsi="Calibri Light" w:cs="Calibri Light"/>
          <w:color w:val="000000" w:themeColor="text1"/>
        </w:rPr>
      </w:pPr>
      <w:r w:rsidRPr="00C032E2">
        <w:rPr>
          <w:rFonts w:ascii="Calibri Light" w:hAnsi="Calibri Light" w:cs="Calibri Light"/>
          <w:color w:val="000000" w:themeColor="text1"/>
        </w:rPr>
        <w:t>[address your letter to either the:</w:t>
      </w:r>
    </w:p>
    <w:p w14:paraId="44A951F4" w14:textId="77777777" w:rsidR="003C5901" w:rsidRPr="00C032E2" w:rsidRDefault="003C5901" w:rsidP="00C032E2">
      <w:pPr>
        <w:pStyle w:val="NormalWeb"/>
        <w:spacing w:before="0" w:beforeAutospacing="0" w:after="0" w:afterAutospacing="0" w:line="276" w:lineRule="auto"/>
        <w:rPr>
          <w:rFonts w:ascii="Calibri Light" w:hAnsi="Calibri Light" w:cs="Calibri Light"/>
          <w:color w:val="000000" w:themeColor="text1"/>
        </w:rPr>
      </w:pPr>
      <w:r w:rsidRPr="00C032E2">
        <w:rPr>
          <w:rFonts w:ascii="Calibri Light" w:hAnsi="Calibri Light" w:cs="Calibri Light"/>
          <w:color w:val="000000" w:themeColor="text1"/>
        </w:rPr>
        <w:t xml:space="preserve">address on your client’s decision letter, </w:t>
      </w:r>
    </w:p>
    <w:p w14:paraId="2EB9CCD7" w14:textId="77777777" w:rsidR="003C5901" w:rsidRPr="00C032E2" w:rsidRDefault="003C5901" w:rsidP="00C032E2">
      <w:pPr>
        <w:pStyle w:val="NormalWeb"/>
        <w:spacing w:before="0" w:beforeAutospacing="0" w:after="0" w:afterAutospacing="0" w:line="276" w:lineRule="auto"/>
        <w:rPr>
          <w:rFonts w:ascii="Calibri Light" w:hAnsi="Calibri Light" w:cs="Calibri Light"/>
          <w:color w:val="000000" w:themeColor="text1"/>
        </w:rPr>
      </w:pPr>
      <w:r w:rsidRPr="00C032E2">
        <w:rPr>
          <w:rFonts w:ascii="Calibri Light" w:hAnsi="Calibri Light" w:cs="Calibri Light"/>
          <w:color w:val="000000" w:themeColor="text1"/>
        </w:rPr>
        <w:t>address your client sent their claim to, or</w:t>
      </w:r>
    </w:p>
    <w:p w14:paraId="28F42DB9" w14:textId="77777777" w:rsidR="003C5901" w:rsidRPr="00C032E2" w:rsidRDefault="003C5901" w:rsidP="00C032E2">
      <w:pPr>
        <w:pStyle w:val="NormalWeb"/>
        <w:spacing w:before="0" w:beforeAutospacing="0" w:after="0" w:afterAutospacing="0" w:line="276" w:lineRule="auto"/>
        <w:rPr>
          <w:rFonts w:ascii="Calibri Light" w:hAnsi="Calibri Light" w:cs="Calibri Light"/>
          <w:color w:val="000000" w:themeColor="text1"/>
        </w:rPr>
      </w:pPr>
      <w:r w:rsidRPr="00C032E2">
        <w:rPr>
          <w:rFonts w:ascii="Calibri Light" w:hAnsi="Calibri Light" w:cs="Calibri Light"/>
          <w:color w:val="000000" w:themeColor="text1"/>
        </w:rPr>
        <w:t>address on relevant DWP correspondence; or</w:t>
      </w:r>
    </w:p>
    <w:p w14:paraId="3A8ACEF9" w14:textId="77777777" w:rsidR="003C5901" w:rsidRPr="00C032E2" w:rsidRDefault="003C5901" w:rsidP="00C032E2">
      <w:pPr>
        <w:pStyle w:val="NormalWeb"/>
        <w:spacing w:before="0" w:beforeAutospacing="0" w:after="0" w:afterAutospacing="0" w:line="276" w:lineRule="auto"/>
        <w:rPr>
          <w:rFonts w:ascii="Calibri Light" w:hAnsi="Calibri Light" w:cs="Calibri Light"/>
          <w:color w:val="000000" w:themeColor="text1"/>
        </w:rPr>
      </w:pPr>
      <w:r w:rsidRPr="00C032E2">
        <w:rPr>
          <w:rFonts w:ascii="Calibri Light" w:hAnsi="Calibri Light" w:cs="Calibri Light"/>
          <w:color w:val="000000" w:themeColor="text1"/>
        </w:rPr>
        <w:t>request an upload link to post it to your client’s online UC account]</w:t>
      </w:r>
    </w:p>
    <w:p w14:paraId="7A330C35" w14:textId="77777777" w:rsidR="003C5901" w:rsidRPr="00C032E2" w:rsidRDefault="003C5901" w:rsidP="00C032E2">
      <w:pPr>
        <w:pStyle w:val="NormalWeb"/>
        <w:spacing w:before="0" w:beforeAutospacing="0" w:after="0" w:afterAutospacing="0" w:line="360" w:lineRule="auto"/>
        <w:rPr>
          <w:rFonts w:ascii="Calibri Light" w:hAnsi="Calibri Light" w:cs="Calibri Light"/>
          <w:color w:val="000000" w:themeColor="text1"/>
        </w:rPr>
      </w:pPr>
    </w:p>
    <w:p w14:paraId="136840B9" w14:textId="77777777" w:rsidR="003C5901" w:rsidRPr="00C032E2" w:rsidRDefault="003C5901" w:rsidP="00C032E2">
      <w:pPr>
        <w:pStyle w:val="NormalWeb"/>
        <w:spacing w:before="0" w:beforeAutospacing="0" w:after="0" w:afterAutospacing="0" w:line="360" w:lineRule="auto"/>
        <w:rPr>
          <w:rFonts w:ascii="Calibri Light" w:hAnsi="Calibri Light" w:cs="Calibri Light"/>
          <w:color w:val="000000" w:themeColor="text1"/>
        </w:rPr>
      </w:pPr>
    </w:p>
    <w:p w14:paraId="2187A93D" w14:textId="77777777" w:rsidR="003C5901" w:rsidRPr="00C032E2" w:rsidRDefault="003C5901" w:rsidP="00C032E2">
      <w:pPr>
        <w:pStyle w:val="NormalWeb"/>
        <w:spacing w:before="0" w:beforeAutospacing="0" w:after="0" w:afterAutospacing="0" w:line="360" w:lineRule="auto"/>
        <w:rPr>
          <w:rFonts w:ascii="Calibri Light" w:hAnsi="Calibri Light" w:cs="Calibri Light"/>
          <w:i/>
          <w:iCs/>
          <w:color w:val="000000" w:themeColor="text1"/>
        </w:rPr>
      </w:pPr>
      <w:r w:rsidRPr="00C032E2">
        <w:rPr>
          <w:rFonts w:ascii="Calibri Light" w:hAnsi="Calibri Light" w:cs="Calibri Light"/>
          <w:b/>
          <w:bCs/>
          <w:color w:val="000000" w:themeColor="text1"/>
        </w:rPr>
        <w:t>And by email to:</w:t>
      </w:r>
      <w:r w:rsidRPr="00C032E2">
        <w:rPr>
          <w:rFonts w:ascii="Calibri Light" w:hAnsi="Calibri Light" w:cs="Calibri Light"/>
          <w:color w:val="000000" w:themeColor="text1"/>
        </w:rPr>
        <w:t xml:space="preserve"> </w:t>
      </w:r>
      <w:hyperlink r:id="rId17" w:history="1">
        <w:r w:rsidRPr="00C032E2">
          <w:rPr>
            <w:rStyle w:val="Hyperlink"/>
            <w:rFonts w:ascii="Calibri Light" w:hAnsi="Calibri Light" w:cs="Calibri Light"/>
            <w:shd w:val="clear" w:color="auto" w:fill="FFFFFF"/>
          </w:rPr>
          <w:t>thetreasurysolicitor@governmentlegal.gov.uk</w:t>
        </w:r>
      </w:hyperlink>
    </w:p>
    <w:p w14:paraId="6C744D31" w14:textId="77777777" w:rsidR="003C5901" w:rsidRPr="00C032E2" w:rsidRDefault="003C5901" w:rsidP="00C032E2">
      <w:pPr>
        <w:pStyle w:val="NormalWeb"/>
        <w:spacing w:line="360" w:lineRule="auto"/>
        <w:rPr>
          <w:rStyle w:val="Strong"/>
          <w:rFonts w:ascii="Calibri Light" w:hAnsi="Calibri Light" w:cs="Calibri Light"/>
          <w:b w:val="0"/>
          <w:bCs w:val="0"/>
          <w:color w:val="000000" w:themeColor="text1"/>
        </w:rPr>
      </w:pPr>
      <w:r w:rsidRPr="00C032E2">
        <w:rPr>
          <w:rStyle w:val="Strong"/>
          <w:rFonts w:ascii="Calibri Light" w:hAnsi="Calibri Light" w:cs="Calibri Light"/>
          <w:b w:val="0"/>
          <w:bCs w:val="0"/>
          <w:color w:val="000000" w:themeColor="text1"/>
        </w:rPr>
        <w:t>Our Ref:</w:t>
      </w:r>
    </w:p>
    <w:p w14:paraId="44C24E4E" w14:textId="77777777" w:rsidR="003C5901" w:rsidRPr="00C032E2" w:rsidRDefault="003C5901" w:rsidP="00C032E2">
      <w:pPr>
        <w:pStyle w:val="NormalWeb"/>
        <w:spacing w:line="360" w:lineRule="auto"/>
        <w:rPr>
          <w:rStyle w:val="Strong"/>
          <w:rFonts w:ascii="Calibri Light" w:hAnsi="Calibri Light" w:cs="Calibri Light"/>
          <w:b w:val="0"/>
        </w:rPr>
      </w:pPr>
      <w:r w:rsidRPr="00C032E2">
        <w:rPr>
          <w:rStyle w:val="Strong"/>
          <w:rFonts w:ascii="Calibri Light" w:hAnsi="Calibri Light" w:cs="Calibri Light"/>
          <w:b w:val="0"/>
        </w:rPr>
        <w:t>Date:</w:t>
      </w:r>
    </w:p>
    <w:p w14:paraId="6D42E9C3" w14:textId="77777777" w:rsidR="003C5901" w:rsidRPr="00C032E2" w:rsidRDefault="003C5901" w:rsidP="00C032E2">
      <w:pPr>
        <w:pStyle w:val="NormalWeb"/>
        <w:spacing w:line="360" w:lineRule="auto"/>
        <w:jc w:val="center"/>
        <w:rPr>
          <w:rStyle w:val="Strong"/>
          <w:rFonts w:ascii="Calibri Light" w:hAnsi="Calibri Light" w:cs="Calibri Light"/>
          <w:bCs w:val="0"/>
          <w:color w:val="000000" w:themeColor="text1"/>
        </w:rPr>
      </w:pPr>
      <w:r w:rsidRPr="00C032E2">
        <w:rPr>
          <w:rStyle w:val="Strong"/>
          <w:rFonts w:ascii="Calibri Light" w:hAnsi="Calibri Light" w:cs="Calibri Light"/>
          <w:bCs w:val="0"/>
          <w:color w:val="000000" w:themeColor="text1"/>
        </w:rPr>
        <w:t>Judicial Review Pre-Action Protocol Letter Before Claim</w:t>
      </w:r>
    </w:p>
    <w:p w14:paraId="3B0EDF77" w14:textId="77777777" w:rsidR="003C5901" w:rsidRPr="00C032E2" w:rsidRDefault="003C5901" w:rsidP="00C032E2">
      <w:pPr>
        <w:pStyle w:val="NormalWeb"/>
        <w:spacing w:line="360" w:lineRule="auto"/>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Dear Sir or Madam,</w:t>
      </w:r>
    </w:p>
    <w:p w14:paraId="449FBB5C" w14:textId="77777777" w:rsidR="003C5901" w:rsidRPr="00C032E2" w:rsidRDefault="003C5901" w:rsidP="00C032E2">
      <w:pPr>
        <w:pStyle w:val="NormalWeb"/>
        <w:spacing w:line="360" w:lineRule="auto"/>
        <w:ind w:left="720" w:hanging="720"/>
        <w:rPr>
          <w:rFonts w:ascii="Calibri Light" w:hAnsi="Calibri Light" w:cs="Calibri Light"/>
          <w:b/>
          <w:bCs/>
          <w:color w:val="000000" w:themeColor="text1"/>
        </w:rPr>
      </w:pPr>
      <w:r w:rsidRPr="00C032E2">
        <w:rPr>
          <w:rStyle w:val="Strong"/>
          <w:rFonts w:ascii="Calibri Light" w:hAnsi="Calibri Light" w:cs="Calibri Light"/>
          <w:color w:val="000000" w:themeColor="text1"/>
        </w:rPr>
        <w:t xml:space="preserve">Re: </w:t>
      </w:r>
      <w:r w:rsidRPr="00C032E2">
        <w:rPr>
          <w:rStyle w:val="Strong"/>
          <w:rFonts w:ascii="Calibri Light" w:hAnsi="Calibri Light" w:cs="Calibri Light"/>
          <w:color w:val="000000" w:themeColor="text1"/>
        </w:rPr>
        <w:tab/>
        <w:t>Proposed claim for judicial review against the Secretary of State for Work and Pensions  by [full name</w:t>
      </w:r>
      <w:r w:rsidRPr="00C032E2">
        <w:rPr>
          <w:rStyle w:val="Strong"/>
          <w:rFonts w:ascii="Calibri Light" w:hAnsi="Calibri Light" w:cs="Calibri Light"/>
        </w:rPr>
        <w:t>]</w:t>
      </w:r>
    </w:p>
    <w:p w14:paraId="07B43B6D" w14:textId="58ACB4A3" w:rsidR="00657DFD" w:rsidRPr="00C032E2" w:rsidRDefault="00BB5B41" w:rsidP="00C032E2">
      <w:pPr>
        <w:pStyle w:val="Heading5"/>
        <w:spacing w:before="120" w:beforeAutospacing="0" w:after="0" w:afterAutospacing="0" w:line="360" w:lineRule="auto"/>
        <w:jc w:val="both"/>
        <w:rPr>
          <w:rStyle w:val="Strong"/>
          <w:rFonts w:ascii="Calibri Light" w:hAnsi="Calibri Light" w:cs="Calibri Light"/>
          <w:sz w:val="24"/>
          <w:szCs w:val="24"/>
        </w:rPr>
      </w:pPr>
      <w:r w:rsidRPr="00C032E2">
        <w:rPr>
          <w:rStyle w:val="sectionitemno"/>
          <w:rFonts w:ascii="Calibri Light" w:hAnsi="Calibri Light" w:cs="Calibri Light"/>
          <w:b w:val="0"/>
          <w:color w:val="000000" w:themeColor="text1"/>
          <w:sz w:val="24"/>
          <w:szCs w:val="24"/>
        </w:rPr>
        <w:lastRenderedPageBreak/>
        <w:t xml:space="preserve">We are instructed by </w:t>
      </w:r>
      <w:r w:rsidR="00752923" w:rsidRPr="00C032E2">
        <w:rPr>
          <w:rStyle w:val="sectionitemno"/>
          <w:rFonts w:ascii="Calibri Light" w:hAnsi="Calibri Light" w:cs="Calibri Light"/>
          <w:b w:val="0"/>
          <w:bCs w:val="0"/>
          <w:color w:val="FF0000"/>
          <w:sz w:val="24"/>
          <w:szCs w:val="24"/>
        </w:rPr>
        <w:t>X</w:t>
      </w:r>
      <w:r w:rsidR="00752923" w:rsidRPr="00C032E2">
        <w:rPr>
          <w:rStyle w:val="sectionitemno"/>
          <w:rFonts w:ascii="Calibri Light" w:hAnsi="Calibri Light" w:cs="Calibri Light"/>
          <w:color w:val="FF0000"/>
          <w:sz w:val="24"/>
          <w:szCs w:val="24"/>
        </w:rPr>
        <w:t xml:space="preserve"> </w:t>
      </w:r>
      <w:r w:rsidRPr="00C032E2">
        <w:rPr>
          <w:rStyle w:val="Strong"/>
          <w:rFonts w:ascii="Calibri Light" w:hAnsi="Calibri Light" w:cs="Calibri Light"/>
          <w:color w:val="000000" w:themeColor="text1"/>
          <w:sz w:val="24"/>
          <w:szCs w:val="24"/>
        </w:rPr>
        <w:t>in relation to</w:t>
      </w:r>
      <w:r w:rsidR="00894BA5" w:rsidRPr="00C032E2">
        <w:rPr>
          <w:rStyle w:val="Strong"/>
          <w:rFonts w:ascii="Calibri Light" w:hAnsi="Calibri Light" w:cs="Calibri Light"/>
          <w:color w:val="000000" w:themeColor="text1"/>
          <w:sz w:val="24"/>
          <w:szCs w:val="24"/>
        </w:rPr>
        <w:t xml:space="preserve"> </w:t>
      </w:r>
      <w:r w:rsidR="00752923" w:rsidRPr="00C032E2">
        <w:rPr>
          <w:rStyle w:val="Strong"/>
          <w:rFonts w:ascii="Calibri Light" w:hAnsi="Calibri Light" w:cs="Calibri Light"/>
          <w:color w:val="FF0000"/>
          <w:sz w:val="24"/>
          <w:szCs w:val="24"/>
        </w:rPr>
        <w:t xml:space="preserve">HIS/HER </w:t>
      </w:r>
      <w:r w:rsidR="0076058E" w:rsidRPr="00C032E2">
        <w:rPr>
          <w:rStyle w:val="Strong"/>
          <w:rFonts w:ascii="Calibri Light" w:hAnsi="Calibri Light" w:cs="Calibri Light"/>
          <w:sz w:val="24"/>
          <w:szCs w:val="24"/>
        </w:rPr>
        <w:t>Personal Independence Payment</w:t>
      </w:r>
      <w:r w:rsidR="00AE5492" w:rsidRPr="00C032E2">
        <w:rPr>
          <w:rStyle w:val="Strong"/>
          <w:rFonts w:ascii="Calibri Light" w:hAnsi="Calibri Light" w:cs="Calibri Light"/>
          <w:color w:val="000000" w:themeColor="text1"/>
          <w:sz w:val="24"/>
          <w:szCs w:val="24"/>
        </w:rPr>
        <w:t xml:space="preserve"> (</w:t>
      </w:r>
      <w:r w:rsidR="00FC4980" w:rsidRPr="00C032E2">
        <w:rPr>
          <w:rStyle w:val="Strong"/>
          <w:rFonts w:ascii="Calibri Light" w:hAnsi="Calibri Light" w:cs="Calibri Light"/>
          <w:color w:val="000000" w:themeColor="text1"/>
          <w:sz w:val="24"/>
          <w:szCs w:val="24"/>
        </w:rPr>
        <w:t>“</w:t>
      </w:r>
      <w:r w:rsidR="0076058E" w:rsidRPr="00C032E2">
        <w:rPr>
          <w:rStyle w:val="Strong"/>
          <w:rFonts w:ascii="Calibri Light" w:hAnsi="Calibri Light" w:cs="Calibri Light"/>
          <w:b/>
          <w:color w:val="000000" w:themeColor="text1"/>
          <w:sz w:val="24"/>
          <w:szCs w:val="24"/>
        </w:rPr>
        <w:t>PIP</w:t>
      </w:r>
      <w:r w:rsidR="00FC4980" w:rsidRPr="00C032E2">
        <w:rPr>
          <w:rStyle w:val="Strong"/>
          <w:rFonts w:ascii="Calibri Light" w:hAnsi="Calibri Light" w:cs="Calibri Light"/>
          <w:color w:val="000000" w:themeColor="text1"/>
          <w:sz w:val="24"/>
          <w:szCs w:val="24"/>
        </w:rPr>
        <w:t>”</w:t>
      </w:r>
      <w:r w:rsidR="00AE5492" w:rsidRPr="00C032E2">
        <w:rPr>
          <w:rStyle w:val="Strong"/>
          <w:rFonts w:ascii="Calibri Light" w:hAnsi="Calibri Light" w:cs="Calibri Light"/>
          <w:color w:val="000000" w:themeColor="text1"/>
          <w:sz w:val="24"/>
          <w:szCs w:val="24"/>
        </w:rPr>
        <w:t>)</w:t>
      </w:r>
      <w:r w:rsidR="00FC4980" w:rsidRPr="00C032E2">
        <w:rPr>
          <w:rStyle w:val="Strong"/>
          <w:rFonts w:ascii="Calibri Light" w:hAnsi="Calibri Light" w:cs="Calibri Light"/>
          <w:color w:val="000000" w:themeColor="text1"/>
          <w:sz w:val="24"/>
          <w:szCs w:val="24"/>
        </w:rPr>
        <w:t xml:space="preserve"> </w:t>
      </w:r>
      <w:r w:rsidR="00D31DC9" w:rsidRPr="00C032E2">
        <w:rPr>
          <w:rStyle w:val="Strong"/>
          <w:rFonts w:ascii="Calibri Light" w:hAnsi="Calibri Light" w:cs="Calibri Light"/>
          <w:color w:val="000000" w:themeColor="text1"/>
          <w:sz w:val="24"/>
          <w:szCs w:val="24"/>
        </w:rPr>
        <w:t>claim</w:t>
      </w:r>
      <w:r w:rsidRPr="00C032E2">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and in any event no later than by </w:t>
      </w:r>
      <w:r w:rsidR="003D2011" w:rsidRPr="00C032E2">
        <w:rPr>
          <w:rFonts w:ascii="Calibri Light" w:hAnsi="Calibri Light" w:cs="Calibri Light"/>
          <w:sz w:val="24"/>
          <w:szCs w:val="24"/>
        </w:rPr>
        <w:t>4pm on</w:t>
      </w:r>
      <w:r w:rsidR="003D2011" w:rsidRPr="00C032E2">
        <w:rPr>
          <w:rFonts w:ascii="Calibri Light" w:hAnsi="Calibri Light" w:cs="Calibri Light"/>
          <w:b w:val="0"/>
          <w:bCs w:val="0"/>
          <w:sz w:val="24"/>
          <w:szCs w:val="24"/>
        </w:rPr>
        <w:t xml:space="preserve"> </w:t>
      </w:r>
      <w:r w:rsidR="003D2011" w:rsidRPr="00C032E2">
        <w:rPr>
          <w:rFonts w:ascii="Calibri Light" w:hAnsi="Calibri Light" w:cs="Calibri Light"/>
          <w:color w:val="FF0000"/>
          <w:sz w:val="24"/>
          <w:szCs w:val="24"/>
        </w:rPr>
        <w:t>DATE</w:t>
      </w:r>
      <w:r w:rsidR="003D2011" w:rsidRPr="00C032E2">
        <w:rPr>
          <w:rFonts w:ascii="Calibri Light" w:hAnsi="Calibri Light" w:cs="Calibri Light"/>
          <w:b w:val="0"/>
          <w:bCs w:val="0"/>
          <w:sz w:val="24"/>
          <w:szCs w:val="24"/>
        </w:rPr>
        <w:t xml:space="preserve"> (14 days)</w:t>
      </w:r>
      <w:r w:rsidR="003D2011" w:rsidRPr="00C032E2">
        <w:rPr>
          <w:rStyle w:val="Strong"/>
          <w:rFonts w:ascii="Calibri Light" w:hAnsi="Calibri Light" w:cs="Calibri Light"/>
          <w:sz w:val="24"/>
          <w:szCs w:val="24"/>
        </w:rPr>
        <w:t>.</w:t>
      </w:r>
    </w:p>
    <w:p w14:paraId="01B99506" w14:textId="77777777" w:rsidR="00FC4980" w:rsidRPr="00C032E2" w:rsidRDefault="00FC4980" w:rsidP="00C032E2">
      <w:pPr>
        <w:pStyle w:val="Heading5"/>
        <w:spacing w:before="120" w:beforeAutospacing="0" w:after="0" w:afterAutospacing="0" w:line="360" w:lineRule="auto"/>
        <w:jc w:val="both"/>
        <w:rPr>
          <w:rFonts w:ascii="Calibri Light" w:hAnsi="Calibri Light" w:cs="Calibri Light"/>
          <w:b w:val="0"/>
          <w:color w:val="000000" w:themeColor="text1"/>
          <w:sz w:val="24"/>
          <w:szCs w:val="24"/>
        </w:rPr>
      </w:pPr>
    </w:p>
    <w:p w14:paraId="5BE6DE8F" w14:textId="77777777" w:rsidR="006454E3" w:rsidRPr="00C032E2" w:rsidRDefault="006454E3" w:rsidP="00C032E2">
      <w:pPr>
        <w:pStyle w:val="NormalWeb"/>
        <w:spacing w:before="0" w:beforeAutospacing="0" w:after="0" w:afterAutospacing="0" w:line="360" w:lineRule="auto"/>
        <w:rPr>
          <w:rFonts w:ascii="Calibri Light" w:hAnsi="Calibri Light" w:cs="Calibri Light"/>
          <w:bCs/>
          <w:color w:val="000000" w:themeColor="text1"/>
        </w:rPr>
      </w:pPr>
      <w:r w:rsidRPr="00C032E2">
        <w:rPr>
          <w:rFonts w:ascii="Calibri Light" w:hAnsi="Calibri Light" w:cs="Calibri Light"/>
          <w:b/>
          <w:color w:val="000000" w:themeColor="text1"/>
        </w:rPr>
        <w:t xml:space="preserve">Proposed Defendant:   </w:t>
      </w:r>
      <w:r w:rsidRPr="00C032E2">
        <w:rPr>
          <w:rStyle w:val="Strong"/>
          <w:rFonts w:ascii="Calibri Light" w:hAnsi="Calibri Light" w:cs="Calibri Light"/>
          <w:b w:val="0"/>
          <w:color w:val="000000" w:themeColor="text1"/>
        </w:rPr>
        <w:t>Secretary of State for Work and Pensions (“</w:t>
      </w:r>
      <w:r w:rsidRPr="00C032E2">
        <w:rPr>
          <w:rStyle w:val="Strong"/>
          <w:rFonts w:ascii="Calibri Light" w:hAnsi="Calibri Light" w:cs="Calibri Light"/>
          <w:color w:val="000000" w:themeColor="text1"/>
        </w:rPr>
        <w:t>D</w:t>
      </w:r>
      <w:r w:rsidRPr="00C032E2">
        <w:rPr>
          <w:rStyle w:val="Strong"/>
          <w:rFonts w:ascii="Calibri Light" w:hAnsi="Calibri Light" w:cs="Calibri Light"/>
          <w:b w:val="0"/>
          <w:color w:val="000000" w:themeColor="text1"/>
        </w:rPr>
        <w:t>”)(“</w:t>
      </w:r>
      <w:r w:rsidRPr="00C032E2">
        <w:rPr>
          <w:rStyle w:val="Strong"/>
          <w:rFonts w:ascii="Calibri Light" w:hAnsi="Calibri Light" w:cs="Calibri Light"/>
          <w:bCs w:val="0"/>
          <w:color w:val="000000" w:themeColor="text1"/>
        </w:rPr>
        <w:t>SSWP</w:t>
      </w:r>
      <w:r w:rsidRPr="00C032E2">
        <w:rPr>
          <w:rStyle w:val="Strong"/>
          <w:rFonts w:ascii="Calibri Light" w:hAnsi="Calibri Light" w:cs="Calibri Light"/>
          <w:b w:val="0"/>
          <w:color w:val="000000" w:themeColor="text1"/>
        </w:rPr>
        <w:t>”)</w:t>
      </w:r>
    </w:p>
    <w:p w14:paraId="42F50C6F" w14:textId="77777777" w:rsidR="006454E3" w:rsidRPr="00C032E2" w:rsidRDefault="006454E3" w:rsidP="00C032E2">
      <w:pPr>
        <w:pStyle w:val="NormalWeb"/>
        <w:spacing w:before="0" w:beforeAutospacing="0" w:after="0" w:afterAutospacing="0" w:line="360" w:lineRule="auto"/>
        <w:rPr>
          <w:rFonts w:ascii="Calibri Light" w:hAnsi="Calibri Light" w:cs="Calibri Light"/>
          <w:b/>
          <w:bCs/>
          <w:color w:val="000000" w:themeColor="text1"/>
        </w:rPr>
      </w:pPr>
      <w:r w:rsidRPr="00C032E2">
        <w:rPr>
          <w:rFonts w:ascii="Calibri Light" w:hAnsi="Calibri Light" w:cs="Calibri Light"/>
          <w:b/>
          <w:color w:val="000000" w:themeColor="text1"/>
        </w:rPr>
        <w:t xml:space="preserve">Claimant: </w:t>
      </w:r>
      <w:r w:rsidRPr="00C032E2">
        <w:rPr>
          <w:rFonts w:ascii="Calibri Light" w:hAnsi="Calibri Light" w:cs="Calibri Light"/>
          <w:b/>
          <w:color w:val="000000" w:themeColor="text1"/>
        </w:rPr>
        <w:tab/>
      </w:r>
      <w:r w:rsidRPr="00C032E2">
        <w:rPr>
          <w:rFonts w:ascii="Calibri Light" w:hAnsi="Calibri Light" w:cs="Calibri Light"/>
          <w:b/>
          <w:color w:val="000000" w:themeColor="text1"/>
        </w:rPr>
        <w:tab/>
      </w:r>
      <w:r w:rsidRPr="00C032E2">
        <w:rPr>
          <w:rFonts w:ascii="Calibri Light" w:hAnsi="Calibri Light" w:cs="Calibri Light"/>
          <w:bCs/>
          <w:color w:val="000000" w:themeColor="text1"/>
        </w:rPr>
        <w:t>[full name]</w:t>
      </w:r>
      <w:r w:rsidRPr="00C032E2">
        <w:rPr>
          <w:rFonts w:ascii="Calibri Light" w:hAnsi="Calibri Light" w:cs="Calibri Light"/>
          <w:color w:val="000000" w:themeColor="text1"/>
        </w:rPr>
        <w:t xml:space="preserve"> (“</w:t>
      </w:r>
      <w:r w:rsidRPr="00C032E2">
        <w:rPr>
          <w:rFonts w:ascii="Calibri Light" w:hAnsi="Calibri Light" w:cs="Calibri Light"/>
          <w:b/>
          <w:color w:val="000000" w:themeColor="text1"/>
        </w:rPr>
        <w:t>C</w:t>
      </w:r>
      <w:r w:rsidRPr="00C032E2">
        <w:rPr>
          <w:rFonts w:ascii="Calibri Light" w:hAnsi="Calibri Light" w:cs="Calibri Light"/>
          <w:color w:val="000000" w:themeColor="text1"/>
        </w:rPr>
        <w:t>”)</w:t>
      </w:r>
    </w:p>
    <w:p w14:paraId="4DEADB29" w14:textId="77777777" w:rsidR="006454E3" w:rsidRPr="00C032E2" w:rsidRDefault="006454E3" w:rsidP="00C032E2">
      <w:pPr>
        <w:pStyle w:val="NormalWeb"/>
        <w:spacing w:before="0" w:beforeAutospacing="0" w:after="0" w:afterAutospacing="0" w:line="360" w:lineRule="auto"/>
        <w:rPr>
          <w:rFonts w:ascii="Calibri Light" w:hAnsi="Calibri Light" w:cs="Calibri Light"/>
          <w:color w:val="000000" w:themeColor="text1"/>
        </w:rPr>
      </w:pPr>
      <w:proofErr w:type="spellStart"/>
      <w:r w:rsidRPr="00C032E2">
        <w:rPr>
          <w:rFonts w:ascii="Calibri Light" w:hAnsi="Calibri Light" w:cs="Calibri Light"/>
          <w:b/>
          <w:color w:val="000000" w:themeColor="text1"/>
        </w:rPr>
        <w:t>NINo</w:t>
      </w:r>
      <w:proofErr w:type="spellEnd"/>
      <w:r w:rsidRPr="00C032E2">
        <w:rPr>
          <w:rFonts w:ascii="Calibri Light" w:hAnsi="Calibri Light" w:cs="Calibri Light"/>
          <w:b/>
          <w:color w:val="000000" w:themeColor="text1"/>
        </w:rPr>
        <w:t xml:space="preserve">: </w:t>
      </w:r>
      <w:r w:rsidRPr="00C032E2">
        <w:rPr>
          <w:rFonts w:ascii="Calibri Light" w:hAnsi="Calibri Light" w:cs="Calibri Light"/>
          <w:b/>
          <w:color w:val="000000" w:themeColor="text1"/>
        </w:rPr>
        <w:tab/>
      </w:r>
      <w:r w:rsidRPr="00C032E2">
        <w:rPr>
          <w:rFonts w:ascii="Calibri Light" w:hAnsi="Calibri Light" w:cs="Calibri Light"/>
          <w:b/>
          <w:color w:val="000000" w:themeColor="text1"/>
        </w:rPr>
        <w:tab/>
      </w:r>
      <w:r w:rsidRPr="00C032E2">
        <w:rPr>
          <w:rFonts w:ascii="Calibri Light" w:hAnsi="Calibri Light" w:cs="Calibri Light"/>
          <w:b/>
          <w:color w:val="000000" w:themeColor="text1"/>
        </w:rPr>
        <w:tab/>
      </w:r>
      <w:r w:rsidRPr="00C032E2">
        <w:rPr>
          <w:rFonts w:ascii="Calibri Light" w:hAnsi="Calibri Light" w:cs="Calibri Light"/>
          <w:bCs/>
          <w:color w:val="000000" w:themeColor="text1"/>
        </w:rPr>
        <w:t>[</w:t>
      </w:r>
      <w:proofErr w:type="spellStart"/>
      <w:r w:rsidRPr="00C032E2">
        <w:rPr>
          <w:rFonts w:ascii="Calibri Light" w:hAnsi="Calibri Light" w:cs="Calibri Light"/>
          <w:bCs/>
          <w:color w:val="000000" w:themeColor="text1"/>
        </w:rPr>
        <w:t>xxxx</w:t>
      </w:r>
      <w:proofErr w:type="spellEnd"/>
      <w:r w:rsidRPr="00C032E2">
        <w:rPr>
          <w:rFonts w:ascii="Calibri Light" w:hAnsi="Calibri Light" w:cs="Calibri Light"/>
          <w:bCs/>
          <w:color w:val="000000" w:themeColor="text1"/>
        </w:rPr>
        <w:t>]</w:t>
      </w:r>
    </w:p>
    <w:p w14:paraId="45E68FC2" w14:textId="77777777" w:rsidR="006454E3" w:rsidRPr="00C032E2" w:rsidRDefault="006454E3" w:rsidP="00C032E2">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C032E2">
        <w:rPr>
          <w:rFonts w:ascii="Calibri Light" w:hAnsi="Calibri Light" w:cs="Calibri Light"/>
          <w:b/>
          <w:color w:val="000000" w:themeColor="text1"/>
        </w:rPr>
        <w:t>Address:</w:t>
      </w:r>
      <w:r w:rsidRPr="00C032E2">
        <w:rPr>
          <w:rFonts w:ascii="Calibri Light" w:hAnsi="Calibri Light" w:cs="Calibri Light"/>
          <w:b/>
          <w:color w:val="000000" w:themeColor="text1"/>
        </w:rPr>
        <w:tab/>
      </w:r>
      <w:r w:rsidRPr="00C032E2">
        <w:rPr>
          <w:rFonts w:ascii="Calibri Light" w:hAnsi="Calibri Light" w:cs="Calibri Light"/>
          <w:bCs/>
          <w:color w:val="000000" w:themeColor="text1"/>
        </w:rPr>
        <w:t>[</w:t>
      </w:r>
      <w:proofErr w:type="spellStart"/>
      <w:r w:rsidRPr="00C032E2">
        <w:rPr>
          <w:rFonts w:ascii="Calibri Light" w:hAnsi="Calibri Light" w:cs="Calibri Light"/>
          <w:bCs/>
          <w:color w:val="000000" w:themeColor="text1"/>
        </w:rPr>
        <w:t>xxxx</w:t>
      </w:r>
      <w:proofErr w:type="spellEnd"/>
      <w:r w:rsidRPr="00C032E2">
        <w:rPr>
          <w:rFonts w:ascii="Calibri Light" w:hAnsi="Calibri Light" w:cs="Calibri Light"/>
          <w:bCs/>
          <w:color w:val="000000" w:themeColor="text1"/>
        </w:rPr>
        <w:t>]</w:t>
      </w:r>
    </w:p>
    <w:p w14:paraId="3925D37A" w14:textId="77777777" w:rsidR="006454E3" w:rsidRPr="00C032E2" w:rsidRDefault="006454E3" w:rsidP="00C032E2">
      <w:pPr>
        <w:pStyle w:val="NormalWeb"/>
        <w:spacing w:before="0" w:beforeAutospacing="0" w:after="0" w:afterAutospacing="0" w:line="360" w:lineRule="auto"/>
        <w:rPr>
          <w:rStyle w:val="sectionitemno"/>
          <w:rFonts w:ascii="Calibri Light" w:hAnsi="Calibri Light" w:cs="Calibri Light"/>
          <w:color w:val="000000" w:themeColor="text1"/>
        </w:rPr>
      </w:pPr>
      <w:r w:rsidRPr="00C032E2">
        <w:rPr>
          <w:rStyle w:val="sectionitemno"/>
          <w:rFonts w:ascii="Calibri Light" w:hAnsi="Calibri Light" w:cs="Calibri Light"/>
          <w:b/>
          <w:color w:val="000000" w:themeColor="text1"/>
        </w:rPr>
        <w:t>Date of Birth:</w:t>
      </w:r>
      <w:r w:rsidRPr="00C032E2">
        <w:rPr>
          <w:rStyle w:val="sectionitemno"/>
          <w:rFonts w:ascii="Calibri Light" w:hAnsi="Calibri Light" w:cs="Calibri Light"/>
          <w:color w:val="000000" w:themeColor="text1"/>
        </w:rPr>
        <w:tab/>
      </w:r>
      <w:r w:rsidRPr="00C032E2">
        <w:rPr>
          <w:rStyle w:val="sectionitemno"/>
          <w:rFonts w:ascii="Calibri Light" w:hAnsi="Calibri Light" w:cs="Calibri Light"/>
          <w:color w:val="000000" w:themeColor="text1"/>
        </w:rPr>
        <w:tab/>
      </w:r>
      <w:r w:rsidRPr="00C032E2">
        <w:rPr>
          <w:rFonts w:ascii="Calibri Light" w:hAnsi="Calibri Light" w:cs="Calibri Light"/>
          <w:bCs/>
          <w:color w:val="000000" w:themeColor="text1"/>
        </w:rPr>
        <w:t>[</w:t>
      </w:r>
      <w:proofErr w:type="spellStart"/>
      <w:r w:rsidRPr="00C032E2">
        <w:rPr>
          <w:rFonts w:ascii="Calibri Light" w:hAnsi="Calibri Light" w:cs="Calibri Light"/>
          <w:bCs/>
          <w:color w:val="000000" w:themeColor="text1"/>
        </w:rPr>
        <w:t>xxxx</w:t>
      </w:r>
      <w:proofErr w:type="spellEnd"/>
      <w:r w:rsidRPr="00C032E2">
        <w:rPr>
          <w:rFonts w:ascii="Calibri Light" w:hAnsi="Calibri Light" w:cs="Calibri Light"/>
          <w:bCs/>
          <w:color w:val="000000" w:themeColor="text1"/>
        </w:rPr>
        <w:t>]</w:t>
      </w:r>
    </w:p>
    <w:p w14:paraId="7B2ECC87" w14:textId="77777777" w:rsidR="006454E3" w:rsidRPr="00C032E2" w:rsidRDefault="006454E3" w:rsidP="00C032E2">
      <w:pPr>
        <w:pStyle w:val="NormalWeb"/>
        <w:spacing w:before="0" w:beforeAutospacing="0" w:after="0" w:afterAutospacing="0" w:line="360" w:lineRule="auto"/>
        <w:rPr>
          <w:rStyle w:val="sectionitemno"/>
          <w:rFonts w:ascii="Calibri Light" w:hAnsi="Calibri Light" w:cs="Calibri Light"/>
          <w:color w:val="000000" w:themeColor="text1"/>
        </w:rPr>
      </w:pPr>
    </w:p>
    <w:p w14:paraId="4D6955BF" w14:textId="77777777" w:rsidR="006454E3" w:rsidRPr="00C032E2" w:rsidRDefault="006454E3" w:rsidP="00C032E2">
      <w:pPr>
        <w:spacing w:line="360" w:lineRule="auto"/>
        <w:ind w:left="567" w:hanging="567"/>
        <w:jc w:val="both"/>
        <w:rPr>
          <w:rFonts w:ascii="Calibri Light" w:hAnsi="Calibri Light" w:cs="Calibri Light"/>
          <w:b/>
          <w:bCs/>
        </w:rPr>
      </w:pPr>
      <w:r w:rsidRPr="00C032E2">
        <w:rPr>
          <w:rFonts w:ascii="Calibri Light" w:hAnsi="Calibri Light" w:cs="Calibri Light"/>
          <w:b/>
          <w:bCs/>
        </w:rPr>
        <w:t>Note on the address for Pre-action Protocol correspondence</w:t>
      </w:r>
    </w:p>
    <w:p w14:paraId="5D0B6038" w14:textId="77777777" w:rsidR="006454E3" w:rsidRPr="00C032E2" w:rsidRDefault="006454E3" w:rsidP="00C032E2">
      <w:pPr>
        <w:pStyle w:val="ListParagraph"/>
        <w:numPr>
          <w:ilvl w:val="0"/>
          <w:numId w:val="40"/>
        </w:numPr>
        <w:spacing w:after="160" w:line="360" w:lineRule="auto"/>
        <w:contextualSpacing/>
        <w:jc w:val="both"/>
        <w:rPr>
          <w:rFonts w:ascii="Calibri Light" w:hAnsi="Calibri Light" w:cs="Calibri Light"/>
          <w:color w:val="000000"/>
          <w:sz w:val="24"/>
          <w:szCs w:val="24"/>
        </w:rPr>
      </w:pPr>
      <w:r w:rsidRPr="00C032E2">
        <w:rPr>
          <w:rFonts w:ascii="Calibri Light" w:hAnsi="Calibri Light" w:cs="Calibri Light"/>
          <w:sz w:val="24"/>
          <w:szCs w:val="24"/>
        </w:rPr>
        <w:t xml:space="preserve">This letter is sent to you because in February 2024 a </w:t>
      </w:r>
      <w:r w:rsidRPr="00C032E2">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C032E2">
        <w:rPr>
          <w:rFonts w:ascii="Calibri Light" w:hAnsi="Calibri Light" w:cs="Calibri Light"/>
          <w:color w:val="000000"/>
          <w:sz w:val="24"/>
          <w:szCs w:val="24"/>
        </w:rPr>
        <w:t>SW1H</w:t>
      </w:r>
      <w:proofErr w:type="spellEnd"/>
      <w:r w:rsidRPr="00C032E2">
        <w:rPr>
          <w:rFonts w:ascii="Calibri Light" w:hAnsi="Calibri Light" w:cs="Calibri Light"/>
          <w:color w:val="000000"/>
          <w:sz w:val="24"/>
          <w:szCs w:val="24"/>
        </w:rPr>
        <w:t xml:space="preserve"> </w:t>
      </w:r>
      <w:proofErr w:type="spellStart"/>
      <w:r w:rsidRPr="00C032E2">
        <w:rPr>
          <w:rFonts w:ascii="Calibri Light" w:hAnsi="Calibri Light" w:cs="Calibri Light"/>
          <w:color w:val="000000"/>
          <w:sz w:val="24"/>
          <w:szCs w:val="24"/>
        </w:rPr>
        <w:t>9NA</w:t>
      </w:r>
      <w:proofErr w:type="spellEnd"/>
      <w:r w:rsidRPr="00C032E2">
        <w:rPr>
          <w:rFonts w:ascii="Calibri Light" w:hAnsi="Calibri Light" w:cs="Calibri Light"/>
          <w:color w:val="000000"/>
          <w:sz w:val="24"/>
          <w:szCs w:val="24"/>
        </w:rPr>
        <w:t xml:space="preserve"> advised that:</w:t>
      </w:r>
    </w:p>
    <w:p w14:paraId="18772A66" w14:textId="77777777" w:rsidR="006454E3" w:rsidRPr="00C032E2" w:rsidRDefault="006454E3" w:rsidP="00C032E2">
      <w:pPr>
        <w:spacing w:line="360" w:lineRule="auto"/>
        <w:ind w:left="567" w:hanging="567"/>
        <w:jc w:val="both"/>
        <w:rPr>
          <w:rFonts w:ascii="Calibri Light" w:hAnsi="Calibri Light" w:cs="Calibri Light"/>
          <w:color w:val="000000"/>
          <w14:ligatures w14:val="standardContextual"/>
        </w:rPr>
      </w:pPr>
    </w:p>
    <w:p w14:paraId="2EA24DAB" w14:textId="77777777" w:rsidR="006454E3" w:rsidRPr="00C032E2" w:rsidRDefault="006454E3" w:rsidP="00C032E2">
      <w:pPr>
        <w:spacing w:line="360" w:lineRule="auto"/>
        <w:ind w:left="1134"/>
        <w:jc w:val="both"/>
        <w:rPr>
          <w:rFonts w:ascii="Calibri Light" w:hAnsi="Calibri Light" w:cs="Calibri Light"/>
          <w:i/>
          <w:iCs/>
          <w14:ligatures w14:val="standardContextual"/>
        </w:rPr>
      </w:pPr>
      <w:r w:rsidRPr="00C032E2">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C032E2">
        <w:rPr>
          <w:rFonts w:ascii="Calibri Light" w:hAnsi="Calibri Light" w:cs="Calibri Light"/>
          <w:i/>
          <w:iCs/>
          <w14:ligatures w14:val="standardContextual"/>
        </w:rPr>
        <w:t>example</w:t>
      </w:r>
      <w:proofErr w:type="gramEnd"/>
      <w:r w:rsidRPr="00C032E2">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38A5EF5" w14:textId="77777777" w:rsidR="006454E3" w:rsidRPr="00C032E2" w:rsidRDefault="006454E3" w:rsidP="00C032E2">
      <w:pPr>
        <w:spacing w:line="360" w:lineRule="auto"/>
        <w:ind w:left="2574"/>
        <w:jc w:val="both"/>
        <w:rPr>
          <w:rFonts w:ascii="Calibri Light" w:hAnsi="Calibri Light" w:cs="Calibri Light"/>
          <w:i/>
          <w:iCs/>
          <w14:ligatures w14:val="standardContextual"/>
        </w:rPr>
      </w:pPr>
    </w:p>
    <w:p w14:paraId="0E699B93" w14:textId="77777777" w:rsidR="006454E3" w:rsidRPr="00C032E2" w:rsidRDefault="006454E3" w:rsidP="00C032E2">
      <w:pPr>
        <w:pStyle w:val="NormalWeb"/>
        <w:numPr>
          <w:ilvl w:val="0"/>
          <w:numId w:val="40"/>
        </w:numPr>
        <w:spacing w:before="0" w:beforeAutospacing="0" w:after="0" w:afterAutospacing="0" w:line="360" w:lineRule="auto"/>
        <w:jc w:val="both"/>
        <w:rPr>
          <w:rFonts w:ascii="Calibri Light" w:hAnsi="Calibri Light" w:cs="Calibri Light"/>
        </w:rPr>
      </w:pPr>
      <w:r w:rsidRPr="00C032E2">
        <w:rPr>
          <w:rStyle w:val="Strong"/>
          <w:rFonts w:ascii="Calibri Light" w:hAnsi="Calibri Light" w:cs="Calibri Light"/>
          <w:b w:val="0"/>
          <w:bCs w:val="0"/>
          <w:color w:val="000000" w:themeColor="text1"/>
        </w:rPr>
        <w:t xml:space="preserve">This letter is also sent by email to the Treasury Solicitor as </w:t>
      </w:r>
      <w:r w:rsidRPr="00C032E2">
        <w:rPr>
          <w:rFonts w:ascii="Calibri Light" w:hAnsi="Calibri Light" w:cs="Calibri Light"/>
        </w:rPr>
        <w:t>Cabinet Office practice direction ‘Crown Proceedings Act 1947’ (December 2023)</w:t>
      </w:r>
      <w:r w:rsidRPr="00C032E2">
        <w:rPr>
          <w:rStyle w:val="FootnoteReference"/>
          <w:rFonts w:ascii="Calibri Light" w:hAnsi="Calibri Light" w:cs="Calibri Light"/>
        </w:rPr>
        <w:footnoteReference w:id="1"/>
      </w:r>
      <w:r w:rsidRPr="00C032E2">
        <w:rPr>
          <w:rFonts w:ascii="Calibri Light" w:hAnsi="Calibri Light" w:cs="Calibri Light"/>
        </w:rPr>
        <w:t xml:space="preserve"> requires:</w:t>
      </w:r>
    </w:p>
    <w:p w14:paraId="0481FD38" w14:textId="77777777" w:rsidR="006454E3" w:rsidRPr="00C032E2" w:rsidRDefault="006454E3" w:rsidP="00C032E2">
      <w:pPr>
        <w:pStyle w:val="ListParagraph"/>
        <w:spacing w:line="360" w:lineRule="auto"/>
        <w:ind w:left="567"/>
        <w:jc w:val="both"/>
        <w:rPr>
          <w:rFonts w:ascii="Calibri Light" w:hAnsi="Calibri Light" w:cs="Calibri Light"/>
          <w:sz w:val="24"/>
          <w:szCs w:val="24"/>
        </w:rPr>
      </w:pPr>
    </w:p>
    <w:p w14:paraId="09DC0445" w14:textId="77777777" w:rsidR="006454E3" w:rsidRPr="00C032E2" w:rsidRDefault="006454E3" w:rsidP="00C032E2">
      <w:pPr>
        <w:pStyle w:val="ListParagraph"/>
        <w:spacing w:line="360" w:lineRule="auto"/>
        <w:ind w:left="1134"/>
        <w:jc w:val="both"/>
        <w:rPr>
          <w:rFonts w:ascii="Calibri Light" w:hAnsi="Calibri Light" w:cs="Calibri Light"/>
          <w:i/>
          <w:iCs/>
          <w:sz w:val="24"/>
          <w:szCs w:val="24"/>
        </w:rPr>
      </w:pPr>
      <w:r w:rsidRPr="00C032E2">
        <w:rPr>
          <w:rFonts w:ascii="Calibri Light" w:hAnsi="Calibri Light" w:cs="Calibri Light"/>
          <w:i/>
          <w:iCs/>
          <w:sz w:val="24"/>
          <w:szCs w:val="24"/>
        </w:rPr>
        <w:lastRenderedPageBreak/>
        <w:t>“</w:t>
      </w:r>
      <w:r w:rsidRPr="00C032E2">
        <w:rPr>
          <w:rFonts w:ascii="Calibri Light" w:hAnsi="Calibri Light" w:cs="Calibri Light"/>
          <w:b/>
          <w:bCs/>
          <w:i/>
          <w:iCs/>
          <w:sz w:val="24"/>
          <w:szCs w:val="24"/>
        </w:rPr>
        <w:t>All documents</w:t>
      </w:r>
      <w:r w:rsidRPr="00C032E2">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C032E2">
        <w:rPr>
          <w:rFonts w:ascii="Calibri Light" w:hAnsi="Calibri Light" w:cs="Calibri Light"/>
          <w:b/>
          <w:bCs/>
          <w:i/>
          <w:iCs/>
          <w:sz w:val="24"/>
          <w:szCs w:val="24"/>
        </w:rPr>
        <w:t xml:space="preserve"> </w:t>
      </w:r>
      <w:r w:rsidRPr="00C032E2">
        <w:rPr>
          <w:rFonts w:ascii="Calibri Light" w:hAnsi="Calibri Light" w:cs="Calibri Light"/>
          <w:i/>
          <w:iCs/>
          <w:sz w:val="24"/>
          <w:szCs w:val="24"/>
        </w:rPr>
        <w:t xml:space="preserve">against an authorised Government department, </w:t>
      </w:r>
      <w:r w:rsidRPr="00C032E2">
        <w:rPr>
          <w:rFonts w:ascii="Calibri Light" w:hAnsi="Calibri Light" w:cs="Calibri Light"/>
          <w:b/>
          <w:bCs/>
          <w:i/>
          <w:iCs/>
          <w:sz w:val="24"/>
          <w:szCs w:val="24"/>
        </w:rPr>
        <w:t>be served on the solicitor</w:t>
      </w:r>
      <w:r w:rsidRPr="00C032E2">
        <w:rPr>
          <w:rFonts w:ascii="Calibri Light" w:hAnsi="Calibri Light" w:cs="Calibri Light"/>
          <w:i/>
          <w:iCs/>
          <w:sz w:val="24"/>
          <w:szCs w:val="24"/>
        </w:rPr>
        <w:t xml:space="preserve">, if any, for that department” </w:t>
      </w:r>
    </w:p>
    <w:p w14:paraId="589C8403" w14:textId="77777777" w:rsidR="006454E3" w:rsidRPr="00C032E2" w:rsidRDefault="006454E3" w:rsidP="00C032E2">
      <w:pPr>
        <w:pStyle w:val="ListParagraph"/>
        <w:spacing w:line="360" w:lineRule="auto"/>
        <w:ind w:left="567"/>
        <w:jc w:val="right"/>
        <w:rPr>
          <w:rFonts w:ascii="Calibri Light" w:hAnsi="Calibri Light" w:cs="Calibri Light"/>
          <w:sz w:val="24"/>
          <w:szCs w:val="24"/>
        </w:rPr>
      </w:pPr>
      <w:r w:rsidRPr="00C032E2">
        <w:rPr>
          <w:rFonts w:ascii="Calibri Light" w:hAnsi="Calibri Light" w:cs="Calibri Light"/>
          <w:sz w:val="24"/>
          <w:szCs w:val="24"/>
        </w:rPr>
        <w:t>(Emphasis added)</w:t>
      </w:r>
    </w:p>
    <w:p w14:paraId="04E9B908" w14:textId="77777777" w:rsidR="006454E3" w:rsidRPr="00C032E2" w:rsidRDefault="006454E3" w:rsidP="00C032E2">
      <w:pPr>
        <w:pStyle w:val="ListParagraph"/>
        <w:numPr>
          <w:ilvl w:val="0"/>
          <w:numId w:val="40"/>
        </w:numPr>
        <w:spacing w:after="0" w:line="360" w:lineRule="auto"/>
        <w:contextualSpacing/>
        <w:jc w:val="both"/>
        <w:rPr>
          <w:rFonts w:ascii="Calibri Light" w:hAnsi="Calibri Light" w:cs="Calibri Light"/>
          <w:sz w:val="24"/>
          <w:szCs w:val="24"/>
        </w:rPr>
      </w:pPr>
      <w:r w:rsidRPr="00C032E2">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156C2B1F" w14:textId="77777777" w:rsidR="006454E3" w:rsidRPr="00C032E2" w:rsidRDefault="006454E3" w:rsidP="00C032E2">
      <w:pPr>
        <w:pStyle w:val="NormalWeb"/>
        <w:numPr>
          <w:ilvl w:val="0"/>
          <w:numId w:val="40"/>
        </w:numPr>
        <w:spacing w:before="0" w:beforeAutospacing="0" w:after="0" w:afterAutospacing="0" w:line="360" w:lineRule="auto"/>
        <w:jc w:val="both"/>
        <w:rPr>
          <w:rStyle w:val="Strong"/>
          <w:rFonts w:ascii="Calibri Light" w:hAnsi="Calibri Light" w:cs="Calibri Light"/>
          <w:b w:val="0"/>
          <w:bCs w:val="0"/>
          <w:color w:val="000000" w:themeColor="text1"/>
        </w:rPr>
      </w:pPr>
      <w:r w:rsidRPr="00C032E2">
        <w:rPr>
          <w:rStyle w:val="Strong"/>
          <w:rFonts w:ascii="Calibri Light" w:hAnsi="Calibri Light" w:cs="Calibri Light"/>
          <w:b w:val="0"/>
          <w:bCs w:val="0"/>
          <w:color w:val="000000" w:themeColor="text1"/>
        </w:rPr>
        <w:t>The Government Legal Department webpage</w:t>
      </w:r>
      <w:r w:rsidRPr="00C032E2">
        <w:rPr>
          <w:rStyle w:val="FootnoteReference"/>
          <w:rFonts w:ascii="Calibri Light" w:hAnsi="Calibri Light" w:cs="Calibri Light"/>
          <w:color w:val="000000" w:themeColor="text1"/>
        </w:rPr>
        <w:footnoteReference w:id="2"/>
      </w:r>
      <w:r w:rsidRPr="00C032E2">
        <w:rPr>
          <w:rStyle w:val="Strong"/>
          <w:rFonts w:ascii="Calibri Light" w:hAnsi="Calibri Light" w:cs="Calibri Light"/>
          <w:b w:val="0"/>
          <w:bCs w:val="0"/>
          <w:color w:val="000000" w:themeColor="text1"/>
        </w:rPr>
        <w:t xml:space="preserve"> further instructs:</w:t>
      </w:r>
    </w:p>
    <w:p w14:paraId="71BEF51D" w14:textId="77777777" w:rsidR="006454E3" w:rsidRPr="00C032E2" w:rsidRDefault="006454E3" w:rsidP="00C032E2">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5CE43DC" w14:textId="77777777" w:rsidR="006454E3" w:rsidRPr="00C032E2" w:rsidRDefault="006454E3" w:rsidP="00C032E2">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C032E2">
        <w:rPr>
          <w:rStyle w:val="Strong"/>
          <w:rFonts w:ascii="Calibri Light" w:hAnsi="Calibri Light" w:cs="Calibri Light"/>
          <w:b w:val="0"/>
          <w:bCs w:val="0"/>
          <w:i/>
          <w:iCs/>
          <w:color w:val="000000" w:themeColor="text1"/>
        </w:rPr>
        <w:t>[…]</w:t>
      </w:r>
    </w:p>
    <w:p w14:paraId="150E1F2C" w14:textId="77777777" w:rsidR="006454E3" w:rsidRPr="00C032E2" w:rsidRDefault="006454E3" w:rsidP="00C032E2">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C032E2">
        <w:rPr>
          <w:rFonts w:ascii="Calibri Light" w:hAnsi="Calibri Light" w:cs="Calibri Light"/>
          <w:i/>
          <w:iCs/>
          <w:color w:val="000000"/>
          <w:shd w:val="clear" w:color="auto" w:fill="FFFFFF"/>
        </w:rPr>
        <w:t>The email addresses above are for the service of new proceedings only.</w:t>
      </w:r>
      <w:r w:rsidRPr="00C032E2">
        <w:rPr>
          <w:rFonts w:ascii="Calibri Light" w:hAnsi="Calibri Light" w:cs="Calibri Light"/>
          <w:i/>
          <w:iCs/>
          <w:color w:val="000000"/>
        </w:rPr>
        <w:br/>
      </w:r>
      <w:r w:rsidRPr="00C032E2">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C032E2">
        <w:rPr>
          <w:rFonts w:ascii="Calibri Light" w:hAnsi="Calibri Light" w:cs="Calibri Light"/>
          <w:i/>
          <w:iCs/>
          <w:color w:val="000000"/>
          <w:shd w:val="clear" w:color="auto" w:fill="FFFFFF"/>
        </w:rPr>
        <w:t>GLD</w:t>
      </w:r>
      <w:proofErr w:type="spellEnd"/>
      <w:r w:rsidRPr="00C032E2">
        <w:rPr>
          <w:rFonts w:ascii="Calibri Light" w:hAnsi="Calibri Light" w:cs="Calibri Light"/>
          <w:i/>
          <w:iCs/>
          <w:color w:val="000000"/>
          <w:shd w:val="clear" w:color="auto" w:fill="FFFFFF"/>
        </w:rPr>
        <w:t xml:space="preserve"> please email these to </w:t>
      </w:r>
      <w:hyperlink r:id="rId18" w:history="1">
        <w:r w:rsidRPr="00C032E2">
          <w:rPr>
            <w:rStyle w:val="Hyperlink"/>
            <w:rFonts w:ascii="Calibri Light" w:hAnsi="Calibri Light" w:cs="Calibri Light"/>
            <w:i/>
            <w:iCs/>
            <w:color w:val="A03A88"/>
            <w:shd w:val="clear" w:color="auto" w:fill="FFFFFF"/>
          </w:rPr>
          <w:t>thetreasurysolicitor@governmentlegal.gov.uk</w:t>
        </w:r>
      </w:hyperlink>
      <w:r w:rsidRPr="00C032E2">
        <w:rPr>
          <w:rFonts w:ascii="Calibri Light" w:hAnsi="Calibri Light" w:cs="Calibri Light"/>
          <w:i/>
          <w:iCs/>
          <w:color w:val="000000"/>
          <w:shd w:val="clear" w:color="auto" w:fill="FFFFFF"/>
        </w:rPr>
        <w:t>.</w:t>
      </w:r>
    </w:p>
    <w:p w14:paraId="4C18581E" w14:textId="77777777" w:rsidR="00AE5492" w:rsidRPr="00C032E2" w:rsidRDefault="00AE5492" w:rsidP="00C032E2">
      <w:pPr>
        <w:pStyle w:val="NoSpacing"/>
        <w:spacing w:line="360" w:lineRule="auto"/>
        <w:rPr>
          <w:rStyle w:val="sectionitemno"/>
          <w:rFonts w:ascii="Calibri Light" w:hAnsi="Calibri Light" w:cs="Calibri Light"/>
          <w:color w:val="000000" w:themeColor="text1"/>
        </w:rPr>
      </w:pPr>
    </w:p>
    <w:p w14:paraId="5CF94366" w14:textId="77777777" w:rsidR="00B64FAB" w:rsidRPr="00C032E2" w:rsidRDefault="00BB5B41" w:rsidP="00C032E2">
      <w:pPr>
        <w:pStyle w:val="NoSpacing"/>
        <w:spacing w:line="360" w:lineRule="auto"/>
        <w:rPr>
          <w:rStyle w:val="Strong"/>
          <w:rFonts w:ascii="Calibri Light" w:hAnsi="Calibri Light" w:cs="Calibri Light"/>
          <w:b w:val="0"/>
          <w:bCs w:val="0"/>
          <w:color w:val="000000" w:themeColor="text1"/>
        </w:rPr>
      </w:pPr>
      <w:r w:rsidRPr="00C032E2">
        <w:rPr>
          <w:rStyle w:val="Strong"/>
          <w:rFonts w:ascii="Calibri Light" w:hAnsi="Calibri Light" w:cs="Calibri Light"/>
          <w:color w:val="000000" w:themeColor="text1"/>
        </w:rPr>
        <w:t>The details of the matter being challenged</w:t>
      </w:r>
    </w:p>
    <w:p w14:paraId="619B8B5A" w14:textId="6A5239B2" w:rsidR="00BF1C20" w:rsidRPr="00C032E2" w:rsidRDefault="00B64FAB" w:rsidP="00C032E2">
      <w:pPr>
        <w:pStyle w:val="NormalWeb"/>
        <w:numPr>
          <w:ilvl w:val="0"/>
          <w:numId w:val="40"/>
        </w:numPr>
        <w:spacing w:line="360" w:lineRule="auto"/>
        <w:jc w:val="both"/>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 xml:space="preserve">C is challenging </w:t>
      </w:r>
      <w:r w:rsidR="00D44A8A" w:rsidRPr="00C032E2">
        <w:rPr>
          <w:rStyle w:val="Strong"/>
          <w:rFonts w:ascii="Calibri Light" w:hAnsi="Calibri Light" w:cs="Calibri Light"/>
          <w:b w:val="0"/>
          <w:color w:val="000000" w:themeColor="text1"/>
        </w:rPr>
        <w:t>D’s</w:t>
      </w:r>
      <w:r w:rsidR="00894BA5" w:rsidRPr="00C032E2">
        <w:rPr>
          <w:rStyle w:val="Strong"/>
          <w:rFonts w:ascii="Calibri Light" w:hAnsi="Calibri Light" w:cs="Calibri Light"/>
          <w:b w:val="0"/>
          <w:color w:val="000000" w:themeColor="text1"/>
        </w:rPr>
        <w:t xml:space="preserve"> </w:t>
      </w:r>
      <w:r w:rsidR="004510DB" w:rsidRPr="00C032E2">
        <w:rPr>
          <w:rStyle w:val="Strong"/>
          <w:rFonts w:ascii="Calibri Light" w:hAnsi="Calibri Light" w:cs="Calibri Light"/>
          <w:b w:val="0"/>
          <w:color w:val="000000" w:themeColor="text1"/>
        </w:rPr>
        <w:t xml:space="preserve">failure to </w:t>
      </w:r>
      <w:r w:rsidR="0076058E" w:rsidRPr="00C032E2">
        <w:rPr>
          <w:rStyle w:val="Strong"/>
          <w:rFonts w:ascii="Calibri Light" w:hAnsi="Calibri Light" w:cs="Calibri Light"/>
          <w:b w:val="0"/>
          <w:color w:val="000000" w:themeColor="text1"/>
        </w:rPr>
        <w:t>apply the</w:t>
      </w:r>
      <w:r w:rsidR="002E21A5" w:rsidRPr="00C032E2">
        <w:rPr>
          <w:rStyle w:val="Strong"/>
          <w:rFonts w:ascii="Calibri Light" w:hAnsi="Calibri Light" w:cs="Calibri Light"/>
          <w:b w:val="0"/>
          <w:color w:val="000000" w:themeColor="text1"/>
        </w:rPr>
        <w:t xml:space="preserve"> correct</w:t>
      </w:r>
      <w:r w:rsidR="0076058E" w:rsidRPr="00C032E2">
        <w:rPr>
          <w:rStyle w:val="Strong"/>
          <w:rFonts w:ascii="Calibri Light" w:hAnsi="Calibri Light" w:cs="Calibri Light"/>
          <w:b w:val="0"/>
          <w:color w:val="000000" w:themeColor="text1"/>
        </w:rPr>
        <w:t xml:space="preserve"> </w:t>
      </w:r>
      <w:r w:rsidR="003D377D" w:rsidRPr="00C032E2">
        <w:rPr>
          <w:rStyle w:val="Strong"/>
          <w:rFonts w:ascii="Calibri Light" w:hAnsi="Calibri Light" w:cs="Calibri Light"/>
          <w:b w:val="0"/>
          <w:color w:val="000000" w:themeColor="text1"/>
        </w:rPr>
        <w:t xml:space="preserve">test </w:t>
      </w:r>
      <w:r w:rsidR="0076058E" w:rsidRPr="00C032E2">
        <w:rPr>
          <w:rStyle w:val="Strong"/>
          <w:rFonts w:ascii="Calibri Light" w:hAnsi="Calibri Light" w:cs="Calibri Light"/>
          <w:b w:val="0"/>
          <w:color w:val="000000" w:themeColor="text1"/>
        </w:rPr>
        <w:t>when processing</w:t>
      </w:r>
      <w:r w:rsidR="00BF1C20" w:rsidRPr="00C032E2">
        <w:rPr>
          <w:rStyle w:val="Strong"/>
          <w:rFonts w:ascii="Calibri Light" w:hAnsi="Calibri Light" w:cs="Calibri Light"/>
          <w:b w:val="0"/>
          <w:color w:val="000000" w:themeColor="text1"/>
        </w:rPr>
        <w:t xml:space="preserve"> the DS1500 form provided </w:t>
      </w:r>
      <w:r w:rsidR="00C53699" w:rsidRPr="00C032E2">
        <w:rPr>
          <w:rStyle w:val="Strong"/>
          <w:rFonts w:ascii="Calibri Light" w:hAnsi="Calibri Light" w:cs="Calibri Light"/>
          <w:b w:val="0"/>
          <w:color w:val="000000" w:themeColor="text1"/>
        </w:rPr>
        <w:t xml:space="preserve">with </w:t>
      </w:r>
      <w:r w:rsidR="003D377D" w:rsidRPr="00C032E2">
        <w:rPr>
          <w:rStyle w:val="Strong"/>
          <w:rFonts w:ascii="Calibri Light" w:hAnsi="Calibri Light" w:cs="Calibri Light"/>
          <w:b w:val="0"/>
          <w:color w:val="000000" w:themeColor="text1"/>
        </w:rPr>
        <w:t>C’s</w:t>
      </w:r>
      <w:r w:rsidR="00C53699" w:rsidRPr="00C032E2">
        <w:rPr>
          <w:rStyle w:val="Strong"/>
          <w:rFonts w:ascii="Calibri Light" w:hAnsi="Calibri Light" w:cs="Calibri Light"/>
          <w:b w:val="0"/>
          <w:color w:val="000000" w:themeColor="text1"/>
        </w:rPr>
        <w:t xml:space="preserve"> PIP claim </w:t>
      </w:r>
      <w:r w:rsidR="00657DFD" w:rsidRPr="00C032E2">
        <w:rPr>
          <w:rStyle w:val="Strong"/>
          <w:rFonts w:ascii="Calibri Light" w:hAnsi="Calibri Light" w:cs="Calibri Light"/>
          <w:b w:val="0"/>
          <w:color w:val="000000" w:themeColor="text1"/>
        </w:rPr>
        <w:t>which</w:t>
      </w:r>
      <w:r w:rsidR="00894BA5" w:rsidRPr="00C032E2">
        <w:rPr>
          <w:rStyle w:val="Strong"/>
          <w:rFonts w:ascii="Calibri Light" w:hAnsi="Calibri Light" w:cs="Calibri Light"/>
          <w:b w:val="0"/>
          <w:color w:val="000000" w:themeColor="text1"/>
        </w:rPr>
        <w:t xml:space="preserve"> </w:t>
      </w:r>
      <w:r w:rsidR="00657DFD" w:rsidRPr="00C032E2">
        <w:rPr>
          <w:rStyle w:val="Strong"/>
          <w:rFonts w:ascii="Calibri Light" w:hAnsi="Calibri Light" w:cs="Calibri Light"/>
          <w:b w:val="0"/>
          <w:color w:val="000000" w:themeColor="text1"/>
        </w:rPr>
        <w:t>confirms</w:t>
      </w:r>
      <w:r w:rsidR="00BF1C20" w:rsidRPr="00C032E2">
        <w:rPr>
          <w:rStyle w:val="Strong"/>
          <w:rFonts w:ascii="Calibri Light" w:hAnsi="Calibri Light" w:cs="Calibri Light"/>
          <w:b w:val="0"/>
          <w:color w:val="000000" w:themeColor="text1"/>
        </w:rPr>
        <w:t xml:space="preserve"> that </w:t>
      </w:r>
      <w:r w:rsidR="00831076" w:rsidRPr="00C032E2">
        <w:rPr>
          <w:rStyle w:val="Strong"/>
          <w:rFonts w:ascii="Calibri Light" w:hAnsi="Calibri Light" w:cs="Calibri Light"/>
          <w:b w:val="0"/>
        </w:rPr>
        <w:t>C</w:t>
      </w:r>
      <w:r w:rsidR="00337720" w:rsidRPr="00C032E2">
        <w:rPr>
          <w:rStyle w:val="Strong"/>
          <w:rFonts w:ascii="Calibri Light" w:hAnsi="Calibri Light" w:cs="Calibri Light"/>
          <w:b w:val="0"/>
          <w:color w:val="FF0000"/>
        </w:rPr>
        <w:t xml:space="preserve"> </w:t>
      </w:r>
      <w:r w:rsidR="00BF1C20" w:rsidRPr="00C032E2">
        <w:rPr>
          <w:rStyle w:val="Strong"/>
          <w:rFonts w:ascii="Calibri Light" w:hAnsi="Calibri Light" w:cs="Calibri Light"/>
          <w:b w:val="0"/>
          <w:color w:val="000000" w:themeColor="text1"/>
        </w:rPr>
        <w:t>is terminally ill</w:t>
      </w:r>
      <w:r w:rsidR="00AB404D" w:rsidRPr="00C032E2">
        <w:rPr>
          <w:rStyle w:val="Strong"/>
          <w:rFonts w:ascii="Calibri Light" w:hAnsi="Calibri Light" w:cs="Calibri Light"/>
          <w:b w:val="0"/>
          <w:color w:val="000000" w:themeColor="text1"/>
        </w:rPr>
        <w:t xml:space="preserve"> and eligible for PIP under the </w:t>
      </w:r>
      <w:r w:rsidR="003D377D" w:rsidRPr="00C032E2">
        <w:rPr>
          <w:rStyle w:val="Strong"/>
          <w:rFonts w:ascii="Calibri Light" w:hAnsi="Calibri Light" w:cs="Calibri Light"/>
          <w:b w:val="0"/>
          <w:color w:val="000000" w:themeColor="text1"/>
        </w:rPr>
        <w:t xml:space="preserve">DWP </w:t>
      </w:r>
      <w:r w:rsidR="00AB404D" w:rsidRPr="00C032E2">
        <w:rPr>
          <w:rStyle w:val="Strong"/>
          <w:rFonts w:ascii="Calibri Light" w:hAnsi="Calibri Light" w:cs="Calibri Light"/>
          <w:b w:val="0"/>
          <w:color w:val="000000" w:themeColor="text1"/>
        </w:rPr>
        <w:t>‘</w:t>
      </w:r>
      <w:r w:rsidR="003D377D" w:rsidRPr="00C032E2">
        <w:rPr>
          <w:rStyle w:val="Strong"/>
          <w:rFonts w:ascii="Calibri Light" w:hAnsi="Calibri Light" w:cs="Calibri Light"/>
          <w:b w:val="0"/>
          <w:color w:val="000000" w:themeColor="text1"/>
        </w:rPr>
        <w:t>S</w:t>
      </w:r>
      <w:r w:rsidR="00AB404D" w:rsidRPr="00C032E2">
        <w:rPr>
          <w:rStyle w:val="Strong"/>
          <w:rFonts w:ascii="Calibri Light" w:hAnsi="Calibri Light" w:cs="Calibri Light"/>
          <w:b w:val="0"/>
          <w:color w:val="000000" w:themeColor="text1"/>
        </w:rPr>
        <w:t xml:space="preserve">pecial </w:t>
      </w:r>
      <w:r w:rsidR="003D377D" w:rsidRPr="00C032E2">
        <w:rPr>
          <w:rStyle w:val="Strong"/>
          <w:rFonts w:ascii="Calibri Light" w:hAnsi="Calibri Light" w:cs="Calibri Light"/>
          <w:b w:val="0"/>
          <w:color w:val="000000" w:themeColor="text1"/>
        </w:rPr>
        <w:t>R</w:t>
      </w:r>
      <w:r w:rsidR="00AB404D" w:rsidRPr="00C032E2">
        <w:rPr>
          <w:rStyle w:val="Strong"/>
          <w:rFonts w:ascii="Calibri Light" w:hAnsi="Calibri Light" w:cs="Calibri Light"/>
          <w:b w:val="0"/>
          <w:color w:val="000000" w:themeColor="text1"/>
        </w:rPr>
        <w:t>ules’ process.</w:t>
      </w:r>
    </w:p>
    <w:p w14:paraId="273DD9BB" w14:textId="77777777" w:rsidR="00BB5B41" w:rsidRPr="00C032E2" w:rsidRDefault="00BB5B41" w:rsidP="00C032E2">
      <w:pPr>
        <w:pStyle w:val="NormalWeb"/>
        <w:tabs>
          <w:tab w:val="left" w:pos="2580"/>
        </w:tabs>
        <w:spacing w:line="360" w:lineRule="auto"/>
        <w:jc w:val="both"/>
        <w:rPr>
          <w:rStyle w:val="Strong"/>
          <w:rFonts w:ascii="Calibri Light" w:hAnsi="Calibri Light" w:cs="Calibri Light"/>
          <w:i/>
          <w:color w:val="000000" w:themeColor="text1"/>
          <w:u w:val="single"/>
        </w:rPr>
      </w:pPr>
      <w:r w:rsidRPr="00C032E2">
        <w:rPr>
          <w:rStyle w:val="Strong"/>
          <w:rFonts w:ascii="Calibri Light" w:hAnsi="Calibri Light" w:cs="Calibri Light"/>
          <w:i/>
          <w:color w:val="000000" w:themeColor="text1"/>
          <w:u w:val="single"/>
        </w:rPr>
        <w:t>Background facts</w:t>
      </w:r>
    </w:p>
    <w:p w14:paraId="0AD6B334" w14:textId="4C3FEE0D" w:rsidR="00D95CEA" w:rsidRPr="00C032E2" w:rsidRDefault="00337720"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 xml:space="preserve">CLIENT DETAILS, </w:t>
      </w:r>
    </w:p>
    <w:p w14:paraId="4B88DF35" w14:textId="745F566C" w:rsidR="00BF1C20" w:rsidRPr="00C032E2" w:rsidRDefault="00337720"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DISABILITY / MEDICAL DETAILS</w:t>
      </w:r>
    </w:p>
    <w:p w14:paraId="700CEC43" w14:textId="35DD7862" w:rsidR="00657DFD" w:rsidRPr="00C032E2" w:rsidRDefault="00337720"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 xml:space="preserve">ON DATE C PROVIDED A DS1500 SIGNED BY HIS/HER GP CONFIRMING HE/SHE HAS </w:t>
      </w:r>
      <w:r w:rsidRPr="00C032E2">
        <w:rPr>
          <w:rStyle w:val="Strong"/>
          <w:rFonts w:ascii="Calibri Light" w:hAnsi="Calibri Light" w:cs="Calibri Light"/>
          <w:i/>
          <w:color w:val="FF0000"/>
          <w:u w:val="single"/>
        </w:rPr>
        <w:t xml:space="preserve">…… </w:t>
      </w:r>
      <w:r w:rsidRPr="00C032E2">
        <w:rPr>
          <w:rStyle w:val="Strong"/>
          <w:rFonts w:ascii="Calibri Light" w:hAnsi="Calibri Light" w:cs="Calibri Light"/>
          <w:b w:val="0"/>
          <w:color w:val="FF0000"/>
        </w:rPr>
        <w:t>AND CONFIRMING HIS/HER PROGNOSIS AS:</w:t>
      </w:r>
    </w:p>
    <w:p w14:paraId="0C60227E" w14:textId="1390FFDF" w:rsidR="00FD0FF2" w:rsidRPr="00C032E2" w:rsidRDefault="00FD0FF2"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C is currently undergoing [what] treatment the impact of which is expected to be [what].</w:t>
      </w:r>
    </w:p>
    <w:p w14:paraId="3AD0AB32" w14:textId="0F102C6F" w:rsidR="00F34A01" w:rsidRPr="00C032E2" w:rsidRDefault="00337720" w:rsidP="00C032E2">
      <w:pPr>
        <w:pStyle w:val="NormalWeb"/>
        <w:numPr>
          <w:ilvl w:val="0"/>
          <w:numId w:val="40"/>
        </w:numPr>
        <w:spacing w:line="360" w:lineRule="auto"/>
        <w:jc w:val="both"/>
        <w:rPr>
          <w:rFonts w:ascii="Calibri Light" w:hAnsi="Calibri Light" w:cs="Calibri Light"/>
          <w:bCs/>
          <w:color w:val="FF0000"/>
        </w:rPr>
      </w:pPr>
      <w:r w:rsidRPr="00C032E2">
        <w:rPr>
          <w:rFonts w:ascii="Calibri Light" w:hAnsi="Calibri Light" w:cs="Calibri Light"/>
          <w:color w:val="FF0000"/>
        </w:rPr>
        <w:lastRenderedPageBreak/>
        <w:t>CONTACT WITH DWP AND HOW HAVE RESPONDED</w:t>
      </w:r>
    </w:p>
    <w:p w14:paraId="649161E3" w14:textId="166E0DC6" w:rsidR="00FD0FF2" w:rsidRPr="00C032E2" w:rsidRDefault="00236766" w:rsidP="00C032E2">
      <w:pPr>
        <w:pStyle w:val="ListParagraph"/>
        <w:numPr>
          <w:ilvl w:val="0"/>
          <w:numId w:val="40"/>
        </w:numPr>
        <w:spacing w:before="100" w:beforeAutospacing="1" w:after="100" w:afterAutospacing="1" w:line="360" w:lineRule="auto"/>
        <w:jc w:val="both"/>
        <w:rPr>
          <w:rFonts w:ascii="Calibri Light" w:hAnsi="Calibri Light" w:cs="Calibri Light"/>
          <w:sz w:val="24"/>
          <w:szCs w:val="24"/>
        </w:rPr>
      </w:pPr>
      <w:r w:rsidRPr="00C032E2">
        <w:rPr>
          <w:rFonts w:ascii="Calibri Light" w:hAnsi="Calibri Light" w:cs="Calibri Light"/>
          <w:sz w:val="24"/>
          <w:szCs w:val="24"/>
        </w:rPr>
        <w:t xml:space="preserve">On </w:t>
      </w:r>
      <w:r w:rsidR="009022BA" w:rsidRPr="00C032E2">
        <w:rPr>
          <w:rFonts w:ascii="Calibri Light" w:hAnsi="Calibri Light" w:cs="Calibri Light"/>
          <w:sz w:val="24"/>
          <w:szCs w:val="24"/>
        </w:rPr>
        <w:t>[</w:t>
      </w:r>
      <w:r w:rsidRPr="00C032E2">
        <w:rPr>
          <w:rFonts w:ascii="Calibri Light" w:hAnsi="Calibri Light" w:cs="Calibri Light"/>
          <w:sz w:val="24"/>
          <w:szCs w:val="24"/>
        </w:rPr>
        <w:t>DATE</w:t>
      </w:r>
      <w:r w:rsidR="009022BA" w:rsidRPr="00C032E2">
        <w:rPr>
          <w:rFonts w:ascii="Calibri Light" w:hAnsi="Calibri Light" w:cs="Calibri Light"/>
          <w:sz w:val="24"/>
          <w:szCs w:val="24"/>
        </w:rPr>
        <w:t>]</w:t>
      </w:r>
      <w:r w:rsidRPr="00C032E2">
        <w:rPr>
          <w:rFonts w:ascii="Calibri Light" w:hAnsi="Calibri Light" w:cs="Calibri Light"/>
          <w:sz w:val="24"/>
          <w:szCs w:val="24"/>
        </w:rPr>
        <w:t xml:space="preserve"> </w:t>
      </w:r>
      <w:r w:rsidR="009022BA" w:rsidRPr="00C032E2">
        <w:rPr>
          <w:rFonts w:ascii="Calibri Light" w:hAnsi="Calibri Light" w:cs="Calibri Light"/>
          <w:sz w:val="24"/>
          <w:szCs w:val="24"/>
        </w:rPr>
        <w:t xml:space="preserve">the medical assessment provider, </w:t>
      </w:r>
      <w:r w:rsidR="00FD0FF2" w:rsidRPr="00C032E2">
        <w:rPr>
          <w:rFonts w:ascii="Calibri Light" w:hAnsi="Calibri Light" w:cs="Calibri Light"/>
          <w:sz w:val="24"/>
          <w:szCs w:val="24"/>
        </w:rPr>
        <w:t>Atos</w:t>
      </w:r>
      <w:r w:rsidR="009022BA" w:rsidRPr="00C032E2">
        <w:rPr>
          <w:rFonts w:ascii="Calibri Light" w:hAnsi="Calibri Light" w:cs="Calibri Light"/>
          <w:sz w:val="24"/>
          <w:szCs w:val="24"/>
        </w:rPr>
        <w:t>,</w:t>
      </w:r>
      <w:r w:rsidR="00FD0FF2" w:rsidRPr="00C032E2">
        <w:rPr>
          <w:rFonts w:ascii="Calibri Light" w:hAnsi="Calibri Light" w:cs="Calibri Light"/>
          <w:sz w:val="24"/>
          <w:szCs w:val="24"/>
        </w:rPr>
        <w:t xml:space="preserve"> recommended</w:t>
      </w:r>
      <w:r w:rsidRPr="00C032E2">
        <w:rPr>
          <w:rFonts w:ascii="Calibri Light" w:hAnsi="Calibri Light" w:cs="Calibri Light"/>
          <w:sz w:val="24"/>
          <w:szCs w:val="24"/>
        </w:rPr>
        <w:t xml:space="preserve"> to D that </w:t>
      </w:r>
      <w:r w:rsidR="00FD0FF2" w:rsidRPr="00C032E2">
        <w:rPr>
          <w:rFonts w:ascii="Calibri Light" w:hAnsi="Calibri Light" w:cs="Calibri Light"/>
          <w:sz w:val="24"/>
          <w:szCs w:val="24"/>
        </w:rPr>
        <w:t>the DS1500 was not valid</w:t>
      </w:r>
      <w:r w:rsidRPr="00C032E2">
        <w:rPr>
          <w:rFonts w:ascii="Calibri Light" w:hAnsi="Calibri Light" w:cs="Calibri Light"/>
          <w:sz w:val="24"/>
          <w:szCs w:val="24"/>
        </w:rPr>
        <w:t>,</w:t>
      </w:r>
      <w:r w:rsidR="00FD0FF2" w:rsidRPr="00C032E2">
        <w:rPr>
          <w:rFonts w:ascii="Calibri Light" w:hAnsi="Calibri Light" w:cs="Calibri Light"/>
          <w:sz w:val="24"/>
          <w:szCs w:val="24"/>
        </w:rPr>
        <w:t xml:space="preserve"> and </w:t>
      </w:r>
      <w:r w:rsidRPr="00C032E2">
        <w:rPr>
          <w:rFonts w:ascii="Calibri Light" w:hAnsi="Calibri Light" w:cs="Calibri Light"/>
          <w:sz w:val="24"/>
          <w:szCs w:val="24"/>
        </w:rPr>
        <w:t xml:space="preserve">D </w:t>
      </w:r>
      <w:r w:rsidR="00FD0FF2" w:rsidRPr="00C032E2">
        <w:rPr>
          <w:rFonts w:ascii="Calibri Light" w:hAnsi="Calibri Light" w:cs="Calibri Light"/>
          <w:sz w:val="24"/>
          <w:szCs w:val="24"/>
        </w:rPr>
        <w:t xml:space="preserve">made a determination </w:t>
      </w:r>
      <w:r w:rsidRPr="00C032E2">
        <w:rPr>
          <w:rFonts w:ascii="Calibri Light" w:hAnsi="Calibri Light" w:cs="Calibri Light"/>
          <w:sz w:val="24"/>
          <w:szCs w:val="24"/>
        </w:rPr>
        <w:t xml:space="preserve">on DATE </w:t>
      </w:r>
      <w:r w:rsidR="00FD0FF2" w:rsidRPr="00C032E2">
        <w:rPr>
          <w:rFonts w:ascii="Calibri Light" w:hAnsi="Calibri Light" w:cs="Calibri Light"/>
          <w:sz w:val="24"/>
          <w:szCs w:val="24"/>
        </w:rPr>
        <w:t>that this should be a</w:t>
      </w:r>
      <w:r w:rsidR="00D31DC9" w:rsidRPr="00C032E2">
        <w:rPr>
          <w:rFonts w:ascii="Calibri Light" w:hAnsi="Calibri Light" w:cs="Calibri Light"/>
          <w:sz w:val="24"/>
          <w:szCs w:val="24"/>
        </w:rPr>
        <w:t xml:space="preserve"> </w:t>
      </w:r>
      <w:r w:rsidR="00C20854" w:rsidRPr="00C032E2">
        <w:rPr>
          <w:rFonts w:ascii="Calibri Light" w:hAnsi="Calibri Light" w:cs="Calibri Light"/>
          <w:sz w:val="24"/>
          <w:szCs w:val="24"/>
        </w:rPr>
        <w:t>‘</w:t>
      </w:r>
      <w:r w:rsidR="00FD0FF2" w:rsidRPr="00C032E2">
        <w:rPr>
          <w:rFonts w:ascii="Calibri Light" w:hAnsi="Calibri Light" w:cs="Calibri Light"/>
          <w:sz w:val="24"/>
          <w:szCs w:val="24"/>
        </w:rPr>
        <w:t>normal rules</w:t>
      </w:r>
      <w:r w:rsidR="00C20854" w:rsidRPr="00C032E2">
        <w:rPr>
          <w:rFonts w:ascii="Calibri Light" w:hAnsi="Calibri Light" w:cs="Calibri Light"/>
          <w:sz w:val="24"/>
          <w:szCs w:val="24"/>
        </w:rPr>
        <w:t>’</w:t>
      </w:r>
      <w:r w:rsidR="00FD0FF2" w:rsidRPr="00C032E2">
        <w:rPr>
          <w:rFonts w:ascii="Calibri Light" w:hAnsi="Calibri Light" w:cs="Calibri Light"/>
          <w:sz w:val="24"/>
          <w:szCs w:val="24"/>
        </w:rPr>
        <w:t xml:space="preserve"> claim.</w:t>
      </w:r>
    </w:p>
    <w:p w14:paraId="0544055B" w14:textId="087498CE" w:rsidR="00236766" w:rsidRPr="00C032E2" w:rsidRDefault="00FD0FF2" w:rsidP="00C032E2">
      <w:pPr>
        <w:pStyle w:val="ListParagraph"/>
        <w:numPr>
          <w:ilvl w:val="0"/>
          <w:numId w:val="40"/>
        </w:numPr>
        <w:spacing w:before="100" w:beforeAutospacing="1" w:after="100" w:afterAutospacing="1" w:line="360" w:lineRule="auto"/>
        <w:jc w:val="both"/>
        <w:rPr>
          <w:rFonts w:ascii="Calibri Light" w:hAnsi="Calibri Light" w:cs="Calibri Light"/>
          <w:sz w:val="24"/>
          <w:szCs w:val="24"/>
        </w:rPr>
      </w:pPr>
      <w:r w:rsidRPr="00C032E2">
        <w:rPr>
          <w:rFonts w:ascii="Calibri Light" w:hAnsi="Calibri Light" w:cs="Calibri Light"/>
          <w:color w:val="FF0000"/>
          <w:sz w:val="24"/>
          <w:szCs w:val="24"/>
        </w:rPr>
        <w:t> </w:t>
      </w:r>
      <w:r w:rsidR="00C20854" w:rsidRPr="00C032E2">
        <w:rPr>
          <w:rFonts w:ascii="Calibri Light" w:hAnsi="Calibri Light" w:cs="Calibri Light"/>
          <w:color w:val="FF0000"/>
          <w:sz w:val="24"/>
          <w:szCs w:val="24"/>
        </w:rPr>
        <w:t xml:space="preserve">HOW WAS THE FEEDBACK OBTAINED? </w:t>
      </w:r>
      <w:r w:rsidRPr="00C032E2">
        <w:rPr>
          <w:rFonts w:ascii="Calibri Light" w:hAnsi="Calibri Light" w:cs="Calibri Light"/>
          <w:sz w:val="24"/>
          <w:szCs w:val="24"/>
        </w:rPr>
        <w:t>The feedback from Atos i</w:t>
      </w:r>
      <w:r w:rsidR="00236766" w:rsidRPr="00C032E2">
        <w:rPr>
          <w:rFonts w:ascii="Calibri Light" w:hAnsi="Calibri Light" w:cs="Calibri Light"/>
          <w:sz w:val="24"/>
          <w:szCs w:val="24"/>
        </w:rPr>
        <w:t xml:space="preserve">ncludes: </w:t>
      </w:r>
    </w:p>
    <w:p w14:paraId="1E5BBCE4" w14:textId="55336529" w:rsidR="00FD0FF2" w:rsidRPr="00C032E2" w:rsidRDefault="00236766" w:rsidP="00C032E2">
      <w:pPr>
        <w:pStyle w:val="ListParagraph"/>
        <w:spacing w:before="100" w:beforeAutospacing="1" w:after="100" w:afterAutospacing="1" w:line="360" w:lineRule="auto"/>
        <w:ind w:left="1134"/>
        <w:jc w:val="both"/>
        <w:rPr>
          <w:rFonts w:ascii="Calibri Light" w:hAnsi="Calibri Light" w:cs="Calibri Light"/>
          <w:i/>
          <w:iCs/>
          <w:sz w:val="24"/>
          <w:szCs w:val="24"/>
        </w:rPr>
      </w:pPr>
      <w:r w:rsidRPr="00C032E2">
        <w:rPr>
          <w:rFonts w:ascii="Calibri Light" w:hAnsi="Calibri Light" w:cs="Calibri Light"/>
          <w:sz w:val="24"/>
          <w:szCs w:val="24"/>
        </w:rPr>
        <w:t>“</w:t>
      </w:r>
      <w:proofErr w:type="gramStart"/>
      <w:r w:rsidR="00FD0FF2" w:rsidRPr="00C032E2">
        <w:rPr>
          <w:rFonts w:ascii="Calibri Light" w:hAnsi="Calibri Light" w:cs="Calibri Light"/>
          <w:i/>
          <w:iCs/>
          <w:sz w:val="24"/>
          <w:szCs w:val="24"/>
        </w:rPr>
        <w:t>it</w:t>
      </w:r>
      <w:proofErr w:type="gramEnd"/>
      <w:r w:rsidR="00FD0FF2" w:rsidRPr="00C032E2">
        <w:rPr>
          <w:rFonts w:ascii="Calibri Light" w:hAnsi="Calibri Light" w:cs="Calibri Light"/>
          <w:i/>
          <w:iCs/>
          <w:sz w:val="24"/>
          <w:szCs w:val="24"/>
        </w:rPr>
        <w:t xml:space="preserve"> is too soon in the patient</w:t>
      </w:r>
      <w:r w:rsidRPr="00C032E2">
        <w:rPr>
          <w:rFonts w:ascii="Calibri Light" w:hAnsi="Calibri Light" w:cs="Calibri Light"/>
          <w:i/>
          <w:iCs/>
          <w:sz w:val="24"/>
          <w:szCs w:val="24"/>
        </w:rPr>
        <w:t>’</w:t>
      </w:r>
      <w:r w:rsidR="00FD0FF2" w:rsidRPr="00C032E2">
        <w:rPr>
          <w:rFonts w:ascii="Calibri Light" w:hAnsi="Calibri Light" w:cs="Calibri Light"/>
          <w:i/>
          <w:iCs/>
          <w:sz w:val="24"/>
          <w:szCs w:val="24"/>
        </w:rPr>
        <w:t>s treatment to decide whether the treatment will or will not work and therefore it should be a normal rules claim.</w:t>
      </w:r>
      <w:r w:rsidRPr="00C032E2">
        <w:rPr>
          <w:rFonts w:ascii="Calibri Light" w:hAnsi="Calibri Light" w:cs="Calibri Light"/>
          <w:i/>
          <w:iCs/>
          <w:sz w:val="24"/>
          <w:szCs w:val="24"/>
        </w:rPr>
        <w:t>”</w:t>
      </w:r>
    </w:p>
    <w:p w14:paraId="56D3A1A4" w14:textId="35C90D9D" w:rsidR="00AB05B6" w:rsidRPr="00C032E2" w:rsidRDefault="005A1080"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EFFECT ON FINANCES</w:t>
      </w:r>
    </w:p>
    <w:p w14:paraId="23292645" w14:textId="77777777" w:rsidR="005A1080" w:rsidRPr="00C032E2" w:rsidRDefault="005A1080" w:rsidP="00C032E2">
      <w:pPr>
        <w:pStyle w:val="NormalWeb"/>
        <w:numPr>
          <w:ilvl w:val="0"/>
          <w:numId w:val="40"/>
        </w:numPr>
        <w:spacing w:before="120" w:line="360" w:lineRule="auto"/>
        <w:jc w:val="both"/>
        <w:rPr>
          <w:rStyle w:val="Strong"/>
          <w:rFonts w:ascii="Calibri Light" w:hAnsi="Calibri Light" w:cs="Calibri Light"/>
          <w:i/>
          <w:color w:val="FF0000"/>
          <w:u w:val="single"/>
        </w:rPr>
      </w:pPr>
      <w:r w:rsidRPr="00C032E2">
        <w:rPr>
          <w:rStyle w:val="Strong"/>
          <w:rFonts w:ascii="Calibri Light" w:hAnsi="Calibri Light" w:cs="Calibri Light"/>
          <w:b w:val="0"/>
          <w:color w:val="FF0000"/>
        </w:rPr>
        <w:t>EFFECT ON HEALTH ETC.</w:t>
      </w:r>
    </w:p>
    <w:p w14:paraId="4FE4FAEE" w14:textId="77777777" w:rsidR="00C032E2" w:rsidRPr="00C032E2" w:rsidRDefault="00C032E2" w:rsidP="00C032E2">
      <w:pPr>
        <w:spacing w:before="120" w:after="120" w:line="360" w:lineRule="auto"/>
        <w:rPr>
          <w:rFonts w:ascii="Calibri Light" w:hAnsi="Calibri Light" w:cs="Calibri Light"/>
          <w:b/>
          <w:bCs/>
          <w:lang w:val="en-US"/>
        </w:rPr>
      </w:pPr>
      <w:r w:rsidRPr="00C032E2">
        <w:rPr>
          <w:rFonts w:ascii="Calibri Light" w:hAnsi="Calibri Light" w:cs="Calibri Light"/>
          <w:b/>
          <w:bCs/>
          <w:lang w:val="en-US"/>
        </w:rPr>
        <w:t xml:space="preserve">Note on D’s duty of </w:t>
      </w:r>
      <w:proofErr w:type="gramStart"/>
      <w:r w:rsidRPr="00C032E2">
        <w:rPr>
          <w:rFonts w:ascii="Calibri Light" w:hAnsi="Calibri Light" w:cs="Calibri Light"/>
          <w:b/>
          <w:bCs/>
          <w:lang w:val="en-US"/>
        </w:rPr>
        <w:t>candour</w:t>
      </w:r>
      <w:proofErr w:type="gramEnd"/>
    </w:p>
    <w:p w14:paraId="1E7B58C6" w14:textId="77777777" w:rsidR="00C032E2" w:rsidRPr="00C032E2" w:rsidRDefault="00C032E2" w:rsidP="00C032E2">
      <w:pPr>
        <w:pStyle w:val="ListParagraph"/>
        <w:numPr>
          <w:ilvl w:val="0"/>
          <w:numId w:val="40"/>
        </w:numPr>
        <w:spacing w:before="120" w:after="120" w:line="360" w:lineRule="auto"/>
        <w:jc w:val="both"/>
        <w:rPr>
          <w:rFonts w:ascii="Calibri Light" w:hAnsi="Calibri Light" w:cs="Calibri Light"/>
          <w:sz w:val="24"/>
          <w:szCs w:val="24"/>
          <w:lang w:val="en-US"/>
        </w:rPr>
      </w:pPr>
      <w:r w:rsidRPr="00C032E2">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C032E2">
        <w:rPr>
          <w:rFonts w:ascii="Calibri Light" w:hAnsi="Calibri Light" w:cs="Calibri Light"/>
          <w:i/>
          <w:iCs/>
          <w:sz w:val="24"/>
          <w:szCs w:val="24"/>
          <w:lang w:val="en-US"/>
        </w:rPr>
        <w:t xml:space="preserve">R (HM, </w:t>
      </w:r>
      <w:proofErr w:type="gramStart"/>
      <w:r w:rsidRPr="00C032E2">
        <w:rPr>
          <w:rFonts w:ascii="Calibri Light" w:hAnsi="Calibri Light" w:cs="Calibri Light"/>
          <w:i/>
          <w:iCs/>
          <w:sz w:val="24"/>
          <w:szCs w:val="24"/>
          <w:lang w:val="en-US"/>
        </w:rPr>
        <w:t>KH</w:t>
      </w:r>
      <w:proofErr w:type="gramEnd"/>
      <w:r w:rsidRPr="00C032E2">
        <w:rPr>
          <w:rFonts w:ascii="Calibri Light" w:hAnsi="Calibri Light" w:cs="Calibri Light"/>
          <w:i/>
          <w:iCs/>
          <w:sz w:val="24"/>
          <w:szCs w:val="24"/>
          <w:lang w:val="en-US"/>
        </w:rPr>
        <w:t xml:space="preserve"> and MA) v Secretary of State for the Home Department </w:t>
      </w:r>
      <w:r w:rsidRPr="00C032E2">
        <w:rPr>
          <w:rFonts w:ascii="Calibri Light" w:hAnsi="Calibri Light" w:cs="Calibri Light"/>
          <w:sz w:val="24"/>
          <w:szCs w:val="24"/>
          <w:lang w:val="en-US"/>
        </w:rPr>
        <w:t xml:space="preserve">3 [2022] </w:t>
      </w:r>
      <w:proofErr w:type="spellStart"/>
      <w:r w:rsidRPr="00C032E2">
        <w:rPr>
          <w:rFonts w:ascii="Calibri Light" w:hAnsi="Calibri Light" w:cs="Calibri Light"/>
          <w:sz w:val="24"/>
          <w:szCs w:val="24"/>
          <w:lang w:val="en-US"/>
        </w:rPr>
        <w:t>EWHC</w:t>
      </w:r>
      <w:proofErr w:type="spellEnd"/>
      <w:r w:rsidRPr="00C032E2">
        <w:rPr>
          <w:rFonts w:ascii="Calibri Light" w:hAnsi="Calibri Light" w:cs="Calibri Light"/>
          <w:sz w:val="24"/>
          <w:szCs w:val="24"/>
          <w:lang w:val="en-US"/>
        </w:rPr>
        <w:t xml:space="preserve"> 2729 (Admin). </w:t>
      </w:r>
    </w:p>
    <w:p w14:paraId="7D097560" w14:textId="77777777" w:rsidR="00C032E2" w:rsidRPr="00C032E2" w:rsidRDefault="00C032E2" w:rsidP="00C032E2">
      <w:pPr>
        <w:pStyle w:val="ListParagraph"/>
        <w:numPr>
          <w:ilvl w:val="0"/>
          <w:numId w:val="40"/>
        </w:numPr>
        <w:spacing w:before="120" w:after="120" w:line="360" w:lineRule="auto"/>
        <w:jc w:val="both"/>
        <w:rPr>
          <w:rFonts w:ascii="Calibri Light" w:hAnsi="Calibri Light" w:cs="Calibri Light"/>
          <w:sz w:val="24"/>
          <w:szCs w:val="24"/>
          <w:lang w:val="en-US"/>
        </w:rPr>
      </w:pPr>
      <w:r w:rsidRPr="00C032E2">
        <w:rPr>
          <w:rFonts w:ascii="Calibri Light" w:hAnsi="Calibri Light" w:cs="Calibri Light"/>
          <w:sz w:val="24"/>
          <w:szCs w:val="24"/>
          <w:lang w:val="en-US"/>
        </w:rPr>
        <w:t xml:space="preserve">If any guidance, </w:t>
      </w:r>
      <w:proofErr w:type="gramStart"/>
      <w:r w:rsidRPr="00C032E2">
        <w:rPr>
          <w:rFonts w:ascii="Calibri Light" w:hAnsi="Calibri Light" w:cs="Calibri Light"/>
          <w:sz w:val="24"/>
          <w:szCs w:val="24"/>
          <w:lang w:val="en-US"/>
        </w:rPr>
        <w:t>policy</w:t>
      </w:r>
      <w:proofErr w:type="gramEnd"/>
      <w:r w:rsidRPr="00C032E2">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C032E2">
        <w:rPr>
          <w:rFonts w:ascii="Calibri Light" w:hAnsi="Calibri Light" w:cs="Calibri Light"/>
          <w:sz w:val="24"/>
          <w:szCs w:val="24"/>
          <w:lang w:val="en-US"/>
        </w:rPr>
        <w:t>i</w:t>
      </w:r>
      <w:proofErr w:type="spellEnd"/>
      <w:r w:rsidRPr="00C032E2">
        <w:rPr>
          <w:rFonts w:ascii="Calibri Light" w:hAnsi="Calibri Light" w:cs="Calibri Light"/>
          <w:sz w:val="24"/>
          <w:szCs w:val="24"/>
          <w:lang w:val="en-US"/>
        </w:rPr>
        <w:t xml:space="preserve">) disclosed and ii) provided in full for inspection, as part of the response to this letter.  </w:t>
      </w:r>
    </w:p>
    <w:p w14:paraId="0FECF55C" w14:textId="77777777" w:rsidR="00BB5B41" w:rsidRPr="00C032E2" w:rsidRDefault="00BB5B41" w:rsidP="00C032E2">
      <w:pPr>
        <w:pStyle w:val="NormalWeb"/>
        <w:spacing w:before="120" w:line="360" w:lineRule="auto"/>
        <w:jc w:val="both"/>
        <w:rPr>
          <w:rStyle w:val="Strong"/>
          <w:rFonts w:ascii="Calibri Light" w:hAnsi="Calibri Light" w:cs="Calibri Light"/>
          <w:i/>
          <w:color w:val="000000" w:themeColor="text1"/>
          <w:u w:val="single"/>
        </w:rPr>
      </w:pPr>
      <w:r w:rsidRPr="00C032E2">
        <w:rPr>
          <w:rStyle w:val="Strong"/>
          <w:rFonts w:ascii="Calibri Light" w:hAnsi="Calibri Light" w:cs="Calibri Light"/>
          <w:i/>
          <w:color w:val="000000" w:themeColor="text1"/>
          <w:u w:val="single"/>
        </w:rPr>
        <w:t xml:space="preserve">Legal </w:t>
      </w:r>
      <w:r w:rsidR="003E4024" w:rsidRPr="00C032E2">
        <w:rPr>
          <w:rStyle w:val="Strong"/>
          <w:rFonts w:ascii="Calibri Light" w:hAnsi="Calibri Light" w:cs="Calibri Light"/>
          <w:i/>
          <w:color w:val="000000" w:themeColor="text1"/>
          <w:u w:val="single"/>
        </w:rPr>
        <w:t>background</w:t>
      </w:r>
    </w:p>
    <w:p w14:paraId="108D89AA" w14:textId="3C1080A6" w:rsidR="00E70A49" w:rsidRPr="00C032E2" w:rsidRDefault="00F8142F" w:rsidP="00C032E2">
      <w:pPr>
        <w:pStyle w:val="NormalWeb"/>
        <w:spacing w:before="120" w:line="360" w:lineRule="auto"/>
        <w:jc w:val="both"/>
        <w:rPr>
          <w:rStyle w:val="Strong"/>
          <w:rFonts w:ascii="Calibri Light" w:hAnsi="Calibri Light" w:cs="Calibri Light"/>
          <w:b w:val="0"/>
          <w:i/>
          <w:color w:val="000000" w:themeColor="text1"/>
          <w:u w:val="single"/>
        </w:rPr>
      </w:pPr>
      <w:r w:rsidRPr="00C032E2">
        <w:rPr>
          <w:rStyle w:val="Strong"/>
          <w:rFonts w:ascii="Calibri Light" w:hAnsi="Calibri Light" w:cs="Calibri Light"/>
          <w:b w:val="0"/>
          <w:i/>
          <w:color w:val="000000" w:themeColor="text1"/>
          <w:u w:val="single"/>
        </w:rPr>
        <w:t>Effect of t</w:t>
      </w:r>
      <w:r w:rsidR="00E70A49" w:rsidRPr="00C032E2">
        <w:rPr>
          <w:rStyle w:val="Strong"/>
          <w:rFonts w:ascii="Calibri Light" w:hAnsi="Calibri Light" w:cs="Calibri Light"/>
          <w:b w:val="0"/>
          <w:i/>
          <w:color w:val="000000" w:themeColor="text1"/>
          <w:u w:val="single"/>
        </w:rPr>
        <w:t>erminal illness</w:t>
      </w:r>
      <w:r w:rsidR="00461434" w:rsidRPr="00C032E2">
        <w:rPr>
          <w:rStyle w:val="Strong"/>
          <w:rFonts w:ascii="Calibri Light" w:hAnsi="Calibri Light" w:cs="Calibri Light"/>
          <w:b w:val="0"/>
          <w:i/>
          <w:color w:val="000000" w:themeColor="text1"/>
          <w:u w:val="single"/>
        </w:rPr>
        <w:t xml:space="preserve"> on PIP claim process and award</w:t>
      </w:r>
    </w:p>
    <w:p w14:paraId="1C058529" w14:textId="59A68EF5" w:rsidR="00F22885" w:rsidRPr="00C032E2" w:rsidRDefault="00951163" w:rsidP="00C032E2">
      <w:pPr>
        <w:pStyle w:val="NormalWeb"/>
        <w:numPr>
          <w:ilvl w:val="0"/>
          <w:numId w:val="40"/>
        </w:numPr>
        <w:spacing w:before="120" w:line="360" w:lineRule="auto"/>
        <w:jc w:val="both"/>
        <w:rPr>
          <w:rStyle w:val="Strong"/>
          <w:rFonts w:ascii="Calibri Light" w:hAnsi="Calibri Light" w:cs="Calibri Light"/>
          <w:b w:val="0"/>
          <w:i/>
          <w:color w:val="000000" w:themeColor="text1"/>
        </w:rPr>
      </w:pPr>
      <w:r w:rsidRPr="00C032E2">
        <w:rPr>
          <w:rStyle w:val="Strong"/>
          <w:rFonts w:ascii="Calibri Light" w:hAnsi="Calibri Light" w:cs="Calibri Light"/>
          <w:b w:val="0"/>
          <w:iCs/>
          <w:color w:val="000000" w:themeColor="text1"/>
        </w:rPr>
        <w:t xml:space="preserve">Claims for PIP are usually made by </w:t>
      </w:r>
      <w:r w:rsidR="00794643" w:rsidRPr="00C032E2">
        <w:rPr>
          <w:rStyle w:val="Strong"/>
          <w:rFonts w:ascii="Calibri Light" w:hAnsi="Calibri Light" w:cs="Calibri Light"/>
          <w:b w:val="0"/>
          <w:iCs/>
          <w:color w:val="000000" w:themeColor="text1"/>
        </w:rPr>
        <w:t xml:space="preserve">claimants </w:t>
      </w:r>
      <w:r w:rsidRPr="00C032E2">
        <w:rPr>
          <w:rStyle w:val="Strong"/>
          <w:rFonts w:ascii="Calibri Light" w:hAnsi="Calibri Light" w:cs="Calibri Light"/>
          <w:b w:val="0"/>
          <w:iCs/>
          <w:color w:val="000000" w:themeColor="text1"/>
        </w:rPr>
        <w:t xml:space="preserve">completing </w:t>
      </w:r>
      <w:r w:rsidR="00794643" w:rsidRPr="00C032E2">
        <w:rPr>
          <w:rStyle w:val="Strong"/>
          <w:rFonts w:ascii="Calibri Light" w:hAnsi="Calibri Light" w:cs="Calibri Light"/>
          <w:b w:val="0"/>
          <w:iCs/>
          <w:color w:val="000000" w:themeColor="text1"/>
        </w:rPr>
        <w:t>first a</w:t>
      </w:r>
      <w:r w:rsidRPr="00C032E2">
        <w:rPr>
          <w:rStyle w:val="Strong"/>
          <w:rFonts w:ascii="Calibri Light" w:hAnsi="Calibri Light" w:cs="Calibri Light"/>
          <w:b w:val="0"/>
          <w:iCs/>
          <w:color w:val="000000" w:themeColor="text1"/>
        </w:rPr>
        <w:t xml:space="preserve"> </w:t>
      </w:r>
      <w:r w:rsidR="006933E9" w:rsidRPr="00C032E2">
        <w:rPr>
          <w:rStyle w:val="Strong"/>
          <w:rFonts w:ascii="Calibri Light" w:hAnsi="Calibri Light" w:cs="Calibri Light"/>
          <w:b w:val="0"/>
          <w:iCs/>
          <w:color w:val="000000" w:themeColor="text1"/>
        </w:rPr>
        <w:t xml:space="preserve">basic </w:t>
      </w:r>
      <w:r w:rsidRPr="00C032E2">
        <w:rPr>
          <w:rStyle w:val="Strong"/>
          <w:rFonts w:ascii="Calibri Light" w:hAnsi="Calibri Light" w:cs="Calibri Light"/>
          <w:b w:val="0"/>
          <w:iCs/>
          <w:color w:val="000000" w:themeColor="text1"/>
        </w:rPr>
        <w:t>claim form</w:t>
      </w:r>
      <w:r w:rsidR="001C1820" w:rsidRPr="00C032E2">
        <w:rPr>
          <w:rStyle w:val="Strong"/>
          <w:rFonts w:ascii="Calibri Light" w:hAnsi="Calibri Light" w:cs="Calibri Light"/>
          <w:b w:val="0"/>
          <w:iCs/>
          <w:color w:val="000000" w:themeColor="text1"/>
        </w:rPr>
        <w:t>,</w:t>
      </w:r>
      <w:r w:rsidR="00794643" w:rsidRPr="00C032E2">
        <w:rPr>
          <w:rStyle w:val="Strong"/>
          <w:rFonts w:ascii="Calibri Light" w:hAnsi="Calibri Light" w:cs="Calibri Light"/>
          <w:b w:val="0"/>
          <w:iCs/>
          <w:color w:val="000000" w:themeColor="text1"/>
        </w:rPr>
        <w:t xml:space="preserve"> then a </w:t>
      </w:r>
      <w:r w:rsidR="006933E9" w:rsidRPr="00C032E2">
        <w:rPr>
          <w:rStyle w:val="Strong"/>
          <w:rFonts w:ascii="Calibri Light" w:hAnsi="Calibri Light" w:cs="Calibri Light"/>
          <w:b w:val="0"/>
          <w:iCs/>
          <w:color w:val="000000" w:themeColor="text1"/>
        </w:rPr>
        <w:t xml:space="preserve">detailed </w:t>
      </w:r>
      <w:r w:rsidRPr="00C032E2">
        <w:rPr>
          <w:rStyle w:val="Strong"/>
          <w:rFonts w:ascii="Calibri Light" w:hAnsi="Calibri Light" w:cs="Calibri Light"/>
          <w:b w:val="0"/>
          <w:iCs/>
          <w:color w:val="000000" w:themeColor="text1"/>
        </w:rPr>
        <w:t>‘</w:t>
      </w:r>
      <w:r w:rsidR="00F8142F" w:rsidRPr="00C032E2">
        <w:rPr>
          <w:rStyle w:val="Strong"/>
          <w:rFonts w:ascii="Calibri Light" w:hAnsi="Calibri Light" w:cs="Calibri Light"/>
          <w:b w:val="0"/>
          <w:iCs/>
          <w:color w:val="000000" w:themeColor="text1"/>
        </w:rPr>
        <w:t>H</w:t>
      </w:r>
      <w:r w:rsidRPr="00C032E2">
        <w:rPr>
          <w:rStyle w:val="Strong"/>
          <w:rFonts w:ascii="Calibri Light" w:hAnsi="Calibri Light" w:cs="Calibri Light"/>
          <w:b w:val="0"/>
          <w:iCs/>
          <w:color w:val="000000" w:themeColor="text1"/>
        </w:rPr>
        <w:t xml:space="preserve">ow </w:t>
      </w:r>
      <w:r w:rsidR="00F8142F" w:rsidRPr="00C032E2">
        <w:rPr>
          <w:rStyle w:val="Strong"/>
          <w:rFonts w:ascii="Calibri Light" w:hAnsi="Calibri Light" w:cs="Calibri Light"/>
          <w:b w:val="0"/>
          <w:iCs/>
          <w:color w:val="000000" w:themeColor="text1"/>
        </w:rPr>
        <w:t>Y</w:t>
      </w:r>
      <w:r w:rsidRPr="00C032E2">
        <w:rPr>
          <w:rStyle w:val="Strong"/>
          <w:rFonts w:ascii="Calibri Light" w:hAnsi="Calibri Light" w:cs="Calibri Light"/>
          <w:b w:val="0"/>
          <w:iCs/>
          <w:color w:val="000000" w:themeColor="text1"/>
        </w:rPr>
        <w:t xml:space="preserve">our </w:t>
      </w:r>
      <w:r w:rsidR="00F8142F" w:rsidRPr="00C032E2">
        <w:rPr>
          <w:rStyle w:val="Strong"/>
          <w:rFonts w:ascii="Calibri Light" w:hAnsi="Calibri Light" w:cs="Calibri Light"/>
          <w:b w:val="0"/>
          <w:iCs/>
          <w:color w:val="000000" w:themeColor="text1"/>
        </w:rPr>
        <w:t>D</w:t>
      </w:r>
      <w:r w:rsidR="00F22885" w:rsidRPr="00C032E2">
        <w:rPr>
          <w:rStyle w:val="Strong"/>
          <w:rFonts w:ascii="Calibri Light" w:hAnsi="Calibri Light" w:cs="Calibri Light"/>
          <w:b w:val="0"/>
          <w:iCs/>
          <w:color w:val="000000" w:themeColor="text1"/>
        </w:rPr>
        <w:t xml:space="preserve">isability </w:t>
      </w:r>
      <w:r w:rsidR="00F8142F" w:rsidRPr="00C032E2">
        <w:rPr>
          <w:rStyle w:val="Strong"/>
          <w:rFonts w:ascii="Calibri Light" w:hAnsi="Calibri Light" w:cs="Calibri Light"/>
          <w:b w:val="0"/>
          <w:iCs/>
          <w:color w:val="000000" w:themeColor="text1"/>
        </w:rPr>
        <w:t>A</w:t>
      </w:r>
      <w:r w:rsidRPr="00C032E2">
        <w:rPr>
          <w:rStyle w:val="Strong"/>
          <w:rFonts w:ascii="Calibri Light" w:hAnsi="Calibri Light" w:cs="Calibri Light"/>
          <w:b w:val="0"/>
          <w:iCs/>
          <w:color w:val="000000" w:themeColor="text1"/>
        </w:rPr>
        <w:t xml:space="preserve">ffects </w:t>
      </w:r>
      <w:r w:rsidR="00F8142F" w:rsidRPr="00C032E2">
        <w:rPr>
          <w:rStyle w:val="Strong"/>
          <w:rFonts w:ascii="Calibri Light" w:hAnsi="Calibri Light" w:cs="Calibri Light"/>
          <w:b w:val="0"/>
          <w:iCs/>
          <w:color w:val="000000" w:themeColor="text1"/>
        </w:rPr>
        <w:t>Y</w:t>
      </w:r>
      <w:r w:rsidRPr="00C032E2">
        <w:rPr>
          <w:rStyle w:val="Strong"/>
          <w:rFonts w:ascii="Calibri Light" w:hAnsi="Calibri Light" w:cs="Calibri Light"/>
          <w:b w:val="0"/>
          <w:iCs/>
          <w:color w:val="000000" w:themeColor="text1"/>
        </w:rPr>
        <w:t>ou’ form</w:t>
      </w:r>
      <w:r w:rsidR="001C1820" w:rsidRPr="00C032E2">
        <w:rPr>
          <w:rStyle w:val="Strong"/>
          <w:rFonts w:ascii="Calibri Light" w:hAnsi="Calibri Light" w:cs="Calibri Light"/>
          <w:b w:val="0"/>
          <w:iCs/>
          <w:color w:val="000000" w:themeColor="text1"/>
        </w:rPr>
        <w:t>,</w:t>
      </w:r>
      <w:r w:rsidRPr="00C032E2">
        <w:rPr>
          <w:rStyle w:val="Strong"/>
          <w:rFonts w:ascii="Calibri Light" w:hAnsi="Calibri Light" w:cs="Calibri Light"/>
          <w:b w:val="0"/>
          <w:iCs/>
          <w:color w:val="000000" w:themeColor="text1"/>
        </w:rPr>
        <w:t xml:space="preserve"> and </w:t>
      </w:r>
      <w:r w:rsidR="001C1820" w:rsidRPr="00C032E2">
        <w:rPr>
          <w:rStyle w:val="Strong"/>
          <w:rFonts w:ascii="Calibri Light" w:hAnsi="Calibri Light" w:cs="Calibri Light"/>
          <w:b w:val="0"/>
          <w:iCs/>
          <w:color w:val="000000" w:themeColor="text1"/>
        </w:rPr>
        <w:t>in most cases attending</w:t>
      </w:r>
      <w:r w:rsidRPr="00C032E2">
        <w:rPr>
          <w:rStyle w:val="Strong"/>
          <w:rFonts w:ascii="Calibri Light" w:hAnsi="Calibri Light" w:cs="Calibri Light"/>
          <w:b w:val="0"/>
          <w:iCs/>
          <w:color w:val="000000" w:themeColor="text1"/>
        </w:rPr>
        <w:t xml:space="preserve"> a medical assessment</w:t>
      </w:r>
      <w:r w:rsidR="00F8142F" w:rsidRPr="00C032E2">
        <w:rPr>
          <w:rStyle w:val="Strong"/>
          <w:rFonts w:ascii="Calibri Light" w:hAnsi="Calibri Light" w:cs="Calibri Light"/>
          <w:b w:val="0"/>
          <w:iCs/>
          <w:color w:val="000000" w:themeColor="text1"/>
        </w:rPr>
        <w:t>. Th</w:t>
      </w:r>
      <w:r w:rsidR="001C1820" w:rsidRPr="00C032E2">
        <w:rPr>
          <w:rStyle w:val="Strong"/>
          <w:rFonts w:ascii="Calibri Light" w:hAnsi="Calibri Light" w:cs="Calibri Light"/>
          <w:b w:val="0"/>
          <w:iCs/>
          <w:color w:val="000000" w:themeColor="text1"/>
        </w:rPr>
        <w:t xml:space="preserve">e </w:t>
      </w:r>
      <w:r w:rsidR="00BE5520" w:rsidRPr="00C032E2">
        <w:rPr>
          <w:rStyle w:val="Strong"/>
          <w:rFonts w:ascii="Calibri Light" w:hAnsi="Calibri Light" w:cs="Calibri Light"/>
          <w:b w:val="0"/>
          <w:iCs/>
          <w:color w:val="000000" w:themeColor="text1"/>
        </w:rPr>
        <w:t>‘</w:t>
      </w:r>
      <w:r w:rsidR="001C1820" w:rsidRPr="00C032E2">
        <w:rPr>
          <w:rStyle w:val="Strong"/>
          <w:rFonts w:ascii="Calibri Light" w:hAnsi="Calibri Light" w:cs="Calibri Light"/>
          <w:b w:val="0"/>
          <w:iCs/>
          <w:color w:val="000000" w:themeColor="text1"/>
        </w:rPr>
        <w:t>How Your Disability Affects You</w:t>
      </w:r>
      <w:r w:rsidR="00BE5520" w:rsidRPr="00C032E2">
        <w:rPr>
          <w:rStyle w:val="Strong"/>
          <w:rFonts w:ascii="Calibri Light" w:hAnsi="Calibri Light" w:cs="Calibri Light"/>
          <w:b w:val="0"/>
          <w:iCs/>
          <w:color w:val="000000" w:themeColor="text1"/>
        </w:rPr>
        <w:t>’</w:t>
      </w:r>
      <w:r w:rsidR="001C1820" w:rsidRPr="00C032E2">
        <w:rPr>
          <w:rStyle w:val="Strong"/>
          <w:rFonts w:ascii="Calibri Light" w:hAnsi="Calibri Light" w:cs="Calibri Light"/>
          <w:b w:val="0"/>
          <w:iCs/>
          <w:color w:val="000000" w:themeColor="text1"/>
        </w:rPr>
        <w:t xml:space="preserve"> form</w:t>
      </w:r>
      <w:r w:rsidR="00F8142F" w:rsidRPr="00C032E2">
        <w:rPr>
          <w:rStyle w:val="Strong"/>
          <w:rFonts w:ascii="Calibri Light" w:hAnsi="Calibri Light" w:cs="Calibri Light"/>
          <w:b w:val="0"/>
          <w:iCs/>
          <w:color w:val="000000" w:themeColor="text1"/>
        </w:rPr>
        <w:t xml:space="preserve"> and the information gathered at the </w:t>
      </w:r>
      <w:r w:rsidR="001C1820" w:rsidRPr="00C032E2">
        <w:rPr>
          <w:rStyle w:val="Strong"/>
          <w:rFonts w:ascii="Calibri Light" w:hAnsi="Calibri Light" w:cs="Calibri Light"/>
          <w:b w:val="0"/>
          <w:iCs/>
          <w:color w:val="000000" w:themeColor="text1"/>
        </w:rPr>
        <w:t xml:space="preserve">medical </w:t>
      </w:r>
      <w:r w:rsidR="00F8142F" w:rsidRPr="00C032E2">
        <w:rPr>
          <w:rStyle w:val="Strong"/>
          <w:rFonts w:ascii="Calibri Light" w:hAnsi="Calibri Light" w:cs="Calibri Light"/>
          <w:b w:val="0"/>
          <w:iCs/>
          <w:color w:val="000000" w:themeColor="text1"/>
        </w:rPr>
        <w:t xml:space="preserve">assessment </w:t>
      </w:r>
      <w:r w:rsidR="00AA69DC" w:rsidRPr="00C032E2">
        <w:rPr>
          <w:rStyle w:val="Strong"/>
          <w:rFonts w:ascii="Calibri Light" w:hAnsi="Calibri Light" w:cs="Calibri Light"/>
          <w:b w:val="0"/>
          <w:iCs/>
          <w:color w:val="000000" w:themeColor="text1"/>
        </w:rPr>
        <w:t>are</w:t>
      </w:r>
      <w:r w:rsidR="00F8142F" w:rsidRPr="00C032E2">
        <w:rPr>
          <w:rStyle w:val="Strong"/>
          <w:rFonts w:ascii="Calibri Light" w:hAnsi="Calibri Light" w:cs="Calibri Light"/>
          <w:b w:val="0"/>
          <w:iCs/>
          <w:color w:val="000000" w:themeColor="text1"/>
        </w:rPr>
        <w:t xml:space="preserve"> then u</w:t>
      </w:r>
      <w:r w:rsidR="00F22885" w:rsidRPr="00C032E2">
        <w:rPr>
          <w:rStyle w:val="Strong"/>
          <w:rFonts w:ascii="Calibri Light" w:hAnsi="Calibri Light" w:cs="Calibri Light"/>
          <w:b w:val="0"/>
          <w:iCs/>
          <w:color w:val="000000" w:themeColor="text1"/>
        </w:rPr>
        <w:t xml:space="preserve">sed by </w:t>
      </w:r>
      <w:r w:rsidR="0028431F" w:rsidRPr="00C032E2">
        <w:rPr>
          <w:rStyle w:val="Strong"/>
          <w:rFonts w:ascii="Calibri Light" w:hAnsi="Calibri Light" w:cs="Calibri Light"/>
          <w:b w:val="0"/>
          <w:iCs/>
          <w:color w:val="000000" w:themeColor="text1"/>
        </w:rPr>
        <w:t xml:space="preserve">a DWP </w:t>
      </w:r>
      <w:r w:rsidR="00F22885" w:rsidRPr="00C032E2">
        <w:rPr>
          <w:rStyle w:val="Strong"/>
          <w:rFonts w:ascii="Calibri Light" w:hAnsi="Calibri Light" w:cs="Calibri Light"/>
          <w:b w:val="0"/>
          <w:iCs/>
          <w:color w:val="000000" w:themeColor="text1"/>
        </w:rPr>
        <w:t xml:space="preserve">decision maker to decide </w:t>
      </w:r>
      <w:r w:rsidR="0028431F" w:rsidRPr="00C032E2">
        <w:rPr>
          <w:rStyle w:val="Strong"/>
          <w:rFonts w:ascii="Calibri Light" w:hAnsi="Calibri Light" w:cs="Calibri Light"/>
          <w:b w:val="0"/>
          <w:iCs/>
          <w:color w:val="000000" w:themeColor="text1"/>
        </w:rPr>
        <w:t xml:space="preserve">PIP </w:t>
      </w:r>
      <w:r w:rsidR="00F22885" w:rsidRPr="00C032E2">
        <w:rPr>
          <w:rStyle w:val="Strong"/>
          <w:rFonts w:ascii="Calibri Light" w:hAnsi="Calibri Light" w:cs="Calibri Light"/>
          <w:b w:val="0"/>
          <w:iCs/>
          <w:color w:val="000000" w:themeColor="text1"/>
        </w:rPr>
        <w:t>entitlement</w:t>
      </w:r>
      <w:r w:rsidR="00F8142F" w:rsidRPr="00C032E2">
        <w:rPr>
          <w:rStyle w:val="Strong"/>
          <w:rFonts w:ascii="Calibri Light" w:hAnsi="Calibri Light" w:cs="Calibri Light"/>
          <w:b w:val="0"/>
          <w:iCs/>
          <w:color w:val="000000" w:themeColor="text1"/>
        </w:rPr>
        <w:t xml:space="preserve"> with reference to a </w:t>
      </w:r>
      <w:proofErr w:type="gramStart"/>
      <w:r w:rsidR="00F8142F" w:rsidRPr="00C032E2">
        <w:rPr>
          <w:rStyle w:val="Strong"/>
          <w:rFonts w:ascii="Calibri Light" w:hAnsi="Calibri Light" w:cs="Calibri Light"/>
          <w:b w:val="0"/>
          <w:iCs/>
          <w:color w:val="000000" w:themeColor="text1"/>
        </w:rPr>
        <w:t>points based</w:t>
      </w:r>
      <w:proofErr w:type="gramEnd"/>
      <w:r w:rsidR="00F8142F" w:rsidRPr="00C032E2">
        <w:rPr>
          <w:rStyle w:val="Strong"/>
          <w:rFonts w:ascii="Calibri Light" w:hAnsi="Calibri Light" w:cs="Calibri Light"/>
          <w:b w:val="0"/>
          <w:iCs/>
          <w:color w:val="000000" w:themeColor="text1"/>
        </w:rPr>
        <w:t xml:space="preserve"> system </w:t>
      </w:r>
      <w:r w:rsidR="00F8142F" w:rsidRPr="00C032E2">
        <w:rPr>
          <w:rStyle w:val="Strong"/>
          <w:rFonts w:ascii="Calibri Light" w:hAnsi="Calibri Light" w:cs="Calibri Light"/>
          <w:b w:val="0"/>
          <w:iCs/>
          <w:color w:val="000000" w:themeColor="text1"/>
        </w:rPr>
        <w:lastRenderedPageBreak/>
        <w:t xml:space="preserve">contained under reg 5 and </w:t>
      </w:r>
      <w:proofErr w:type="spellStart"/>
      <w:r w:rsidR="00F8142F" w:rsidRPr="00C032E2">
        <w:rPr>
          <w:rStyle w:val="Strong"/>
          <w:rFonts w:ascii="Calibri Light" w:hAnsi="Calibri Light" w:cs="Calibri Light"/>
          <w:b w:val="0"/>
          <w:iCs/>
          <w:color w:val="000000" w:themeColor="text1"/>
        </w:rPr>
        <w:t>sch</w:t>
      </w:r>
      <w:proofErr w:type="spellEnd"/>
      <w:r w:rsidR="00F8142F" w:rsidRPr="00C032E2">
        <w:rPr>
          <w:rStyle w:val="Strong"/>
          <w:rFonts w:ascii="Calibri Light" w:hAnsi="Calibri Light" w:cs="Calibri Light"/>
          <w:b w:val="0"/>
          <w:iCs/>
          <w:color w:val="000000" w:themeColor="text1"/>
        </w:rPr>
        <w:t xml:space="preserve"> 1 Social Security (Personal Independence Payment) Regulations 2013 (“</w:t>
      </w:r>
      <w:r w:rsidR="00F8142F" w:rsidRPr="00C032E2">
        <w:rPr>
          <w:rStyle w:val="Strong"/>
          <w:rFonts w:ascii="Calibri Light" w:hAnsi="Calibri Light" w:cs="Calibri Light"/>
          <w:bCs w:val="0"/>
          <w:iCs/>
          <w:color w:val="000000" w:themeColor="text1"/>
        </w:rPr>
        <w:t>PIP Regs</w:t>
      </w:r>
      <w:r w:rsidR="00F8142F" w:rsidRPr="00C032E2">
        <w:rPr>
          <w:rStyle w:val="Strong"/>
          <w:rFonts w:ascii="Calibri Light" w:hAnsi="Calibri Light" w:cs="Calibri Light"/>
          <w:b w:val="0"/>
          <w:iCs/>
          <w:color w:val="000000" w:themeColor="text1"/>
        </w:rPr>
        <w:t>”).</w:t>
      </w:r>
    </w:p>
    <w:p w14:paraId="250264B1" w14:textId="5C2E479E" w:rsidR="00FA1DB8" w:rsidRPr="00C032E2" w:rsidRDefault="00951163" w:rsidP="00C032E2">
      <w:pPr>
        <w:pStyle w:val="NormalWeb"/>
        <w:numPr>
          <w:ilvl w:val="0"/>
          <w:numId w:val="40"/>
        </w:numPr>
        <w:spacing w:before="120" w:line="360" w:lineRule="auto"/>
        <w:jc w:val="both"/>
        <w:rPr>
          <w:rStyle w:val="Strong"/>
          <w:rFonts w:ascii="Calibri Light" w:hAnsi="Calibri Light" w:cs="Calibri Light"/>
          <w:b w:val="0"/>
          <w:i/>
          <w:color w:val="000000" w:themeColor="text1"/>
        </w:rPr>
      </w:pPr>
      <w:r w:rsidRPr="00C032E2">
        <w:rPr>
          <w:rStyle w:val="Strong"/>
          <w:rFonts w:ascii="Calibri Light" w:hAnsi="Calibri Light" w:cs="Calibri Light"/>
          <w:b w:val="0"/>
          <w:iCs/>
          <w:color w:val="000000" w:themeColor="text1"/>
        </w:rPr>
        <w:t xml:space="preserve"> </w:t>
      </w:r>
      <w:r w:rsidR="00794643" w:rsidRPr="00C032E2">
        <w:rPr>
          <w:rStyle w:val="Strong"/>
          <w:rFonts w:ascii="Calibri Light" w:hAnsi="Calibri Light" w:cs="Calibri Light"/>
          <w:b w:val="0"/>
          <w:iCs/>
          <w:color w:val="000000" w:themeColor="text1"/>
        </w:rPr>
        <w:t>PIP c</w:t>
      </w:r>
      <w:r w:rsidR="00F22885" w:rsidRPr="00C032E2">
        <w:rPr>
          <w:rStyle w:val="Strong"/>
          <w:rFonts w:ascii="Calibri Light" w:hAnsi="Calibri Light" w:cs="Calibri Light"/>
          <w:b w:val="0"/>
          <w:iCs/>
          <w:color w:val="000000" w:themeColor="text1"/>
        </w:rPr>
        <w:t xml:space="preserve">laims by terminally ill </w:t>
      </w:r>
      <w:r w:rsidR="00794643" w:rsidRPr="00C032E2">
        <w:rPr>
          <w:rStyle w:val="Strong"/>
          <w:rFonts w:ascii="Calibri Light" w:hAnsi="Calibri Light" w:cs="Calibri Light"/>
          <w:b w:val="0"/>
          <w:iCs/>
          <w:color w:val="000000" w:themeColor="text1"/>
        </w:rPr>
        <w:t>people</w:t>
      </w:r>
      <w:r w:rsidR="00F22885" w:rsidRPr="00C032E2">
        <w:rPr>
          <w:rStyle w:val="Strong"/>
          <w:rFonts w:ascii="Calibri Light" w:hAnsi="Calibri Light" w:cs="Calibri Light"/>
          <w:b w:val="0"/>
          <w:iCs/>
          <w:color w:val="000000" w:themeColor="text1"/>
        </w:rPr>
        <w:t xml:space="preserve"> are treated differently</w:t>
      </w:r>
      <w:r w:rsidR="00FD0FF2" w:rsidRPr="00C032E2">
        <w:rPr>
          <w:rStyle w:val="Strong"/>
          <w:rFonts w:ascii="Calibri Light" w:hAnsi="Calibri Light" w:cs="Calibri Light"/>
          <w:b w:val="0"/>
          <w:iCs/>
          <w:color w:val="000000" w:themeColor="text1"/>
        </w:rPr>
        <w:t xml:space="preserve"> under legislation and DWP guidance.</w:t>
      </w:r>
      <w:r w:rsidR="00F22885" w:rsidRPr="00C032E2">
        <w:rPr>
          <w:rStyle w:val="Strong"/>
          <w:rFonts w:ascii="Calibri Light" w:hAnsi="Calibri Light" w:cs="Calibri Light"/>
          <w:b w:val="0"/>
          <w:iCs/>
          <w:color w:val="000000" w:themeColor="text1"/>
        </w:rPr>
        <w:t xml:space="preserve"> </w:t>
      </w:r>
    </w:p>
    <w:p w14:paraId="1ED886EF" w14:textId="3E4CE9A1" w:rsidR="0095705F" w:rsidRPr="00C032E2" w:rsidRDefault="00FA1DB8" w:rsidP="00C032E2">
      <w:pPr>
        <w:pStyle w:val="Heading2"/>
        <w:numPr>
          <w:ilvl w:val="0"/>
          <w:numId w:val="40"/>
        </w:numPr>
        <w:spacing w:before="0" w:after="240" w:line="360" w:lineRule="auto"/>
        <w:jc w:val="both"/>
        <w:rPr>
          <w:rStyle w:val="legscheduleno"/>
          <w:rFonts w:ascii="Calibri Light" w:hAnsi="Calibri Light" w:cs="Calibri Light"/>
          <w:b w:val="0"/>
          <w:bCs w:val="0"/>
          <w:i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Under the Welfare Reform Act 2012 (“</w:t>
      </w:r>
      <w:r w:rsidRPr="00C032E2">
        <w:rPr>
          <w:rStyle w:val="legscheduleno"/>
          <w:rFonts w:ascii="Calibri Light" w:hAnsi="Calibri Light" w:cs="Calibri Light"/>
          <w:bCs w:val="0"/>
          <w:i w:val="0"/>
          <w:color w:val="000000" w:themeColor="text1"/>
          <w:sz w:val="24"/>
          <w:szCs w:val="24"/>
        </w:rPr>
        <w:t>WRA</w:t>
      </w:r>
      <w:r w:rsidRPr="00C032E2">
        <w:rPr>
          <w:rStyle w:val="legscheduleno"/>
          <w:rFonts w:ascii="Calibri Light" w:hAnsi="Calibri Light" w:cs="Calibri Light"/>
          <w:b w:val="0"/>
          <w:bCs w:val="0"/>
          <w:i w:val="0"/>
          <w:color w:val="000000" w:themeColor="text1"/>
          <w:sz w:val="24"/>
          <w:szCs w:val="24"/>
        </w:rPr>
        <w:t xml:space="preserve">”) where a person is terminally ill </w:t>
      </w:r>
      <w:r w:rsidR="00C11FB6" w:rsidRPr="00C032E2">
        <w:rPr>
          <w:rStyle w:val="legscheduleno"/>
          <w:rFonts w:ascii="Calibri Light" w:hAnsi="Calibri Light" w:cs="Calibri Light"/>
          <w:b w:val="0"/>
          <w:bCs w:val="0"/>
          <w:i w:val="0"/>
          <w:color w:val="000000" w:themeColor="text1"/>
          <w:sz w:val="24"/>
          <w:szCs w:val="24"/>
        </w:rPr>
        <w:t xml:space="preserve">they </w:t>
      </w:r>
      <w:r w:rsidR="0028431F" w:rsidRPr="00C032E2">
        <w:rPr>
          <w:rStyle w:val="legscheduleno"/>
          <w:rFonts w:ascii="Calibri Light" w:hAnsi="Calibri Light" w:cs="Calibri Light"/>
          <w:b w:val="0"/>
          <w:bCs w:val="0"/>
          <w:i w:val="0"/>
          <w:color w:val="000000" w:themeColor="text1"/>
          <w:sz w:val="24"/>
          <w:szCs w:val="24"/>
        </w:rPr>
        <w:t>are</w:t>
      </w:r>
      <w:r w:rsidR="00C11FB6" w:rsidRPr="00C032E2">
        <w:rPr>
          <w:rStyle w:val="legscheduleno"/>
          <w:rFonts w:ascii="Calibri Light" w:hAnsi="Calibri Light" w:cs="Calibri Light"/>
          <w:b w:val="0"/>
          <w:bCs w:val="0"/>
          <w:i w:val="0"/>
          <w:color w:val="000000" w:themeColor="text1"/>
          <w:sz w:val="24"/>
          <w:szCs w:val="24"/>
        </w:rPr>
        <w:t xml:space="preserve"> </w:t>
      </w:r>
      <w:r w:rsidR="0095705F" w:rsidRPr="00C032E2">
        <w:rPr>
          <w:rStyle w:val="legscheduleno"/>
          <w:rFonts w:ascii="Calibri Light" w:hAnsi="Calibri Light" w:cs="Calibri Light"/>
          <w:b w:val="0"/>
          <w:bCs w:val="0"/>
          <w:i w:val="0"/>
          <w:color w:val="000000" w:themeColor="text1"/>
          <w:sz w:val="24"/>
          <w:szCs w:val="24"/>
        </w:rPr>
        <w:t xml:space="preserve">in all cases </w:t>
      </w:r>
      <w:r w:rsidR="00C11FB6" w:rsidRPr="00C032E2">
        <w:rPr>
          <w:rStyle w:val="legscheduleno"/>
          <w:rFonts w:ascii="Calibri Light" w:hAnsi="Calibri Light" w:cs="Calibri Light"/>
          <w:b w:val="0"/>
          <w:bCs w:val="0"/>
          <w:i w:val="0"/>
          <w:color w:val="000000" w:themeColor="text1"/>
          <w:sz w:val="24"/>
          <w:szCs w:val="24"/>
        </w:rPr>
        <w:t xml:space="preserve">entitled to the enhanced rate of the daily living component </w:t>
      </w:r>
      <w:r w:rsidR="0095705F" w:rsidRPr="00C032E2">
        <w:rPr>
          <w:rStyle w:val="legscheduleno"/>
          <w:rFonts w:ascii="Calibri Light" w:hAnsi="Calibri Light" w:cs="Calibri Light"/>
          <w:b w:val="0"/>
          <w:bCs w:val="0"/>
          <w:i w:val="0"/>
          <w:color w:val="000000" w:themeColor="text1"/>
          <w:sz w:val="24"/>
          <w:szCs w:val="24"/>
        </w:rPr>
        <w:t>under s.78(2) (</w:t>
      </w:r>
      <w:r w:rsidR="00236766" w:rsidRPr="00C032E2">
        <w:rPr>
          <w:rStyle w:val="legscheduleno"/>
          <w:rFonts w:ascii="Calibri Light" w:hAnsi="Calibri Light" w:cs="Calibri Light"/>
          <w:b w:val="0"/>
          <w:bCs w:val="0"/>
          <w:i w:val="0"/>
          <w:color w:val="000000" w:themeColor="text1"/>
          <w:sz w:val="24"/>
          <w:szCs w:val="24"/>
        </w:rPr>
        <w:t xml:space="preserve">and </w:t>
      </w:r>
      <w:r w:rsidR="00C11FB6" w:rsidRPr="00C032E2">
        <w:rPr>
          <w:rStyle w:val="legscheduleno"/>
          <w:rFonts w:ascii="Calibri Light" w:hAnsi="Calibri Light" w:cs="Calibri Light"/>
          <w:b w:val="0"/>
          <w:bCs w:val="0"/>
          <w:i w:val="0"/>
          <w:color w:val="000000" w:themeColor="text1"/>
          <w:sz w:val="24"/>
          <w:szCs w:val="24"/>
        </w:rPr>
        <w:t>the required period</w:t>
      </w:r>
      <w:r w:rsidR="006F47EF" w:rsidRPr="00C032E2">
        <w:rPr>
          <w:rStyle w:val="legscheduleno"/>
          <w:rFonts w:ascii="Calibri Light" w:hAnsi="Calibri Light" w:cs="Calibri Light"/>
          <w:b w:val="0"/>
          <w:bCs w:val="0"/>
          <w:i w:val="0"/>
          <w:color w:val="000000" w:themeColor="text1"/>
          <w:sz w:val="24"/>
          <w:szCs w:val="24"/>
        </w:rPr>
        <w:t xml:space="preserve"> condition</w:t>
      </w:r>
      <w:r w:rsidR="0095705F" w:rsidRPr="00C032E2">
        <w:rPr>
          <w:rStyle w:val="legscheduleno"/>
          <w:rFonts w:ascii="Calibri Light" w:hAnsi="Calibri Light" w:cs="Calibri Light"/>
          <w:b w:val="0"/>
          <w:bCs w:val="0"/>
          <w:i w:val="0"/>
          <w:color w:val="000000" w:themeColor="text1"/>
          <w:sz w:val="24"/>
          <w:szCs w:val="24"/>
        </w:rPr>
        <w:t xml:space="preserve"> </w:t>
      </w:r>
      <w:r w:rsidR="006F47EF" w:rsidRPr="00C032E2">
        <w:rPr>
          <w:rStyle w:val="legscheduleno"/>
          <w:rFonts w:ascii="Calibri Light" w:hAnsi="Calibri Light" w:cs="Calibri Light"/>
          <w:b w:val="0"/>
          <w:bCs w:val="0"/>
          <w:i w:val="0"/>
          <w:color w:val="000000" w:themeColor="text1"/>
          <w:sz w:val="24"/>
          <w:szCs w:val="24"/>
        </w:rPr>
        <w:t>do</w:t>
      </w:r>
      <w:r w:rsidR="00C20854" w:rsidRPr="00C032E2">
        <w:rPr>
          <w:rStyle w:val="legscheduleno"/>
          <w:rFonts w:ascii="Calibri Light" w:hAnsi="Calibri Light" w:cs="Calibri Light"/>
          <w:b w:val="0"/>
          <w:bCs w:val="0"/>
          <w:i w:val="0"/>
          <w:color w:val="000000" w:themeColor="text1"/>
          <w:sz w:val="24"/>
          <w:szCs w:val="24"/>
        </w:rPr>
        <w:t>es</w:t>
      </w:r>
      <w:r w:rsidR="00C11FB6" w:rsidRPr="00C032E2">
        <w:rPr>
          <w:rStyle w:val="legscheduleno"/>
          <w:rFonts w:ascii="Calibri Light" w:hAnsi="Calibri Light" w:cs="Calibri Light"/>
          <w:b w:val="0"/>
          <w:bCs w:val="0"/>
          <w:i w:val="0"/>
          <w:color w:val="000000" w:themeColor="text1"/>
          <w:sz w:val="24"/>
          <w:szCs w:val="24"/>
        </w:rPr>
        <w:t xml:space="preserve"> not apply</w:t>
      </w:r>
      <w:r w:rsidR="0095705F" w:rsidRPr="00C032E2">
        <w:rPr>
          <w:rStyle w:val="legscheduleno"/>
          <w:rFonts w:ascii="Calibri Light" w:hAnsi="Calibri Light" w:cs="Calibri Light"/>
          <w:b w:val="0"/>
          <w:bCs w:val="0"/>
          <w:i w:val="0"/>
          <w:color w:val="000000" w:themeColor="text1"/>
          <w:sz w:val="24"/>
          <w:szCs w:val="24"/>
        </w:rPr>
        <w:t>).</w:t>
      </w:r>
    </w:p>
    <w:p w14:paraId="4D8C1382" w14:textId="155FFC0C" w:rsidR="00FA1DB8" w:rsidRPr="00C032E2" w:rsidRDefault="00FD0FF2" w:rsidP="00C032E2">
      <w:pPr>
        <w:pStyle w:val="Heading2"/>
        <w:numPr>
          <w:ilvl w:val="0"/>
          <w:numId w:val="40"/>
        </w:numPr>
        <w:spacing w:before="0" w:after="240" w:line="360" w:lineRule="auto"/>
        <w:jc w:val="both"/>
        <w:rPr>
          <w:rStyle w:val="legscheduleno"/>
          <w:rFonts w:ascii="Calibri Light" w:hAnsi="Calibri Light" w:cs="Calibri Light"/>
          <w:b w:val="0"/>
          <w:bCs w:val="0"/>
          <w:i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W</w:t>
      </w:r>
      <w:r w:rsidR="0095705F" w:rsidRPr="00C032E2">
        <w:rPr>
          <w:rStyle w:val="legscheduleno"/>
          <w:rFonts w:ascii="Calibri Light" w:hAnsi="Calibri Light" w:cs="Calibri Light"/>
          <w:b w:val="0"/>
          <w:bCs w:val="0"/>
          <w:i w:val="0"/>
          <w:color w:val="000000" w:themeColor="text1"/>
          <w:sz w:val="24"/>
          <w:szCs w:val="24"/>
        </w:rPr>
        <w:t>here</w:t>
      </w:r>
      <w:r w:rsidR="009B5880" w:rsidRPr="00C032E2">
        <w:rPr>
          <w:rStyle w:val="legscheduleno"/>
          <w:rFonts w:ascii="Calibri Light" w:hAnsi="Calibri Light" w:cs="Calibri Light"/>
          <w:b w:val="0"/>
          <w:bCs w:val="0"/>
          <w:i w:val="0"/>
          <w:color w:val="000000" w:themeColor="text1"/>
          <w:sz w:val="24"/>
          <w:szCs w:val="24"/>
        </w:rPr>
        <w:t xml:space="preserve"> also</w:t>
      </w:r>
      <w:r w:rsidR="0095705F" w:rsidRPr="00C032E2">
        <w:rPr>
          <w:rStyle w:val="legscheduleno"/>
          <w:rFonts w:ascii="Calibri Light" w:hAnsi="Calibri Light" w:cs="Calibri Light"/>
          <w:b w:val="0"/>
          <w:bCs w:val="0"/>
          <w:i w:val="0"/>
          <w:color w:val="000000" w:themeColor="text1"/>
          <w:sz w:val="24"/>
          <w:szCs w:val="24"/>
        </w:rPr>
        <w:t xml:space="preserve"> </w:t>
      </w:r>
      <w:r w:rsidR="009B5880" w:rsidRPr="00C032E2">
        <w:rPr>
          <w:rStyle w:val="legscheduleno"/>
          <w:rFonts w:ascii="Calibri Light" w:hAnsi="Calibri Light" w:cs="Calibri Light"/>
          <w:b w:val="0"/>
          <w:bCs w:val="0"/>
          <w:i w:val="0"/>
          <w:color w:val="000000" w:themeColor="text1"/>
          <w:sz w:val="24"/>
          <w:szCs w:val="24"/>
        </w:rPr>
        <w:t>‘</w:t>
      </w:r>
      <w:r w:rsidR="0095705F" w:rsidRPr="00C032E2">
        <w:rPr>
          <w:rFonts w:ascii="Calibri Light" w:hAnsi="Calibri Light" w:cs="Calibri Light"/>
          <w:b w:val="0"/>
          <w:bCs w:val="0"/>
          <w:color w:val="000000"/>
          <w:sz w:val="24"/>
          <w:szCs w:val="24"/>
          <w:shd w:val="clear" w:color="auto" w:fill="FFFFFF"/>
        </w:rPr>
        <w:t>the person's ability to carry out mobility activities is limited</w:t>
      </w:r>
      <w:r w:rsidR="009B5880" w:rsidRPr="00C032E2">
        <w:rPr>
          <w:rFonts w:ascii="Calibri Light" w:hAnsi="Calibri Light" w:cs="Calibri Light"/>
          <w:b w:val="0"/>
          <w:bCs w:val="0"/>
          <w:color w:val="000000"/>
          <w:sz w:val="24"/>
          <w:szCs w:val="24"/>
          <w:shd w:val="clear" w:color="auto" w:fill="FFFFFF"/>
        </w:rPr>
        <w:t xml:space="preserve"> / severely limited</w:t>
      </w:r>
      <w:r w:rsidR="0095705F" w:rsidRPr="00C032E2">
        <w:rPr>
          <w:rFonts w:ascii="Calibri Light" w:hAnsi="Calibri Light" w:cs="Calibri Light"/>
          <w:b w:val="0"/>
          <w:bCs w:val="0"/>
          <w:color w:val="000000"/>
          <w:sz w:val="24"/>
          <w:szCs w:val="24"/>
          <w:shd w:val="clear" w:color="auto" w:fill="FFFFFF"/>
        </w:rPr>
        <w:t xml:space="preserve"> by the person's physical or mental condition</w:t>
      </w:r>
      <w:r w:rsidR="009B5880" w:rsidRPr="00C032E2">
        <w:rPr>
          <w:rStyle w:val="legscheduleno"/>
          <w:rFonts w:ascii="Calibri Light" w:hAnsi="Calibri Light" w:cs="Calibri Light"/>
          <w:b w:val="0"/>
          <w:bCs w:val="0"/>
          <w:i w:val="0"/>
          <w:color w:val="000000" w:themeColor="text1"/>
          <w:sz w:val="24"/>
          <w:szCs w:val="24"/>
        </w:rPr>
        <w:t>’ (s.79(1)(b) and (2)(b)</w:t>
      </w:r>
      <w:r w:rsidR="00236766" w:rsidRPr="00C032E2">
        <w:rPr>
          <w:rStyle w:val="legscheduleno"/>
          <w:rFonts w:ascii="Calibri Light" w:hAnsi="Calibri Light" w:cs="Calibri Light"/>
          <w:b w:val="0"/>
          <w:bCs w:val="0"/>
          <w:i w:val="0"/>
          <w:color w:val="000000" w:themeColor="text1"/>
          <w:sz w:val="24"/>
          <w:szCs w:val="24"/>
        </w:rPr>
        <w:t xml:space="preserve"> WRA</w:t>
      </w:r>
      <w:r w:rsidR="00C20854" w:rsidRPr="00C032E2">
        <w:rPr>
          <w:rStyle w:val="legscheduleno"/>
          <w:rFonts w:ascii="Calibri Light" w:hAnsi="Calibri Light" w:cs="Calibri Light"/>
          <w:b w:val="0"/>
          <w:bCs w:val="0"/>
          <w:i w:val="0"/>
          <w:color w:val="000000" w:themeColor="text1"/>
          <w:sz w:val="24"/>
          <w:szCs w:val="24"/>
        </w:rPr>
        <w:t>)</w:t>
      </w:r>
      <w:r w:rsidR="0095705F" w:rsidRPr="00C032E2">
        <w:rPr>
          <w:rStyle w:val="legscheduleno"/>
          <w:rFonts w:ascii="Calibri Light" w:hAnsi="Calibri Light" w:cs="Calibri Light"/>
          <w:b w:val="0"/>
          <w:bCs w:val="0"/>
          <w:i w:val="0"/>
          <w:color w:val="000000" w:themeColor="text1"/>
          <w:sz w:val="24"/>
          <w:szCs w:val="24"/>
        </w:rPr>
        <w:t>, the required period condition for mobility under s.</w:t>
      </w:r>
      <w:r w:rsidR="0095705F" w:rsidRPr="00C032E2">
        <w:rPr>
          <w:rStyle w:val="legds"/>
          <w:rFonts w:ascii="Calibri Light" w:hAnsi="Calibri Light" w:cs="Calibri Light"/>
          <w:b w:val="0"/>
          <w:bCs w:val="0"/>
          <w:i w:val="0"/>
          <w:iCs w:val="0"/>
          <w:color w:val="000000"/>
          <w:sz w:val="24"/>
          <w:szCs w:val="24"/>
        </w:rPr>
        <w:t>79(1)(c) and (2)(c) does not apply</w:t>
      </w:r>
      <w:r w:rsidR="00FA1DB8" w:rsidRPr="00C032E2">
        <w:rPr>
          <w:rStyle w:val="legscheduleno"/>
          <w:rFonts w:ascii="Calibri Light" w:hAnsi="Calibri Light" w:cs="Calibri Light"/>
          <w:b w:val="0"/>
          <w:bCs w:val="0"/>
          <w:i w:val="0"/>
          <w:color w:val="000000" w:themeColor="text1"/>
          <w:sz w:val="24"/>
          <w:szCs w:val="24"/>
        </w:rPr>
        <w:t>:</w:t>
      </w:r>
    </w:p>
    <w:p w14:paraId="11D53E3E" w14:textId="77777777" w:rsidR="00FA1DB8" w:rsidRPr="00C032E2" w:rsidRDefault="00FA1DB8" w:rsidP="00C032E2">
      <w:pPr>
        <w:pStyle w:val="Heading4"/>
        <w:shd w:val="clear" w:color="auto" w:fill="FFFFFF"/>
        <w:spacing w:before="0" w:beforeAutospacing="0" w:after="120" w:afterAutospacing="0" w:line="360" w:lineRule="auto"/>
        <w:ind w:left="1134"/>
        <w:rPr>
          <w:rFonts w:ascii="Calibri Light" w:hAnsi="Calibri Light" w:cs="Calibri Light"/>
          <w:i/>
          <w:iCs/>
          <w:color w:val="000000"/>
        </w:rPr>
      </w:pPr>
      <w:r w:rsidRPr="00C032E2">
        <w:rPr>
          <w:rStyle w:val="legds"/>
          <w:rFonts w:ascii="Calibri Light" w:hAnsi="Calibri Light" w:cs="Calibri Light"/>
          <w:i/>
          <w:iCs/>
          <w:color w:val="000000"/>
        </w:rPr>
        <w:t>Terminal illness</w:t>
      </w:r>
    </w:p>
    <w:p w14:paraId="3CC18619" w14:textId="227000FB" w:rsidR="00FA1DB8" w:rsidRPr="00C032E2" w:rsidRDefault="00FA1DB8" w:rsidP="00C032E2">
      <w:pPr>
        <w:pStyle w:val="legclearfix"/>
        <w:shd w:val="clear" w:color="auto" w:fill="FFFFFF"/>
        <w:spacing w:before="0" w:beforeAutospacing="0" w:after="120" w:afterAutospacing="0" w:line="360" w:lineRule="auto"/>
        <w:ind w:left="1134"/>
        <w:rPr>
          <w:rFonts w:ascii="Calibri Light" w:hAnsi="Calibri Light" w:cs="Calibri Light"/>
          <w:i/>
          <w:iCs/>
          <w:color w:val="000000"/>
        </w:rPr>
      </w:pPr>
      <w:r w:rsidRPr="00C032E2">
        <w:rPr>
          <w:rStyle w:val="legds"/>
          <w:rFonts w:ascii="Calibri Light" w:hAnsi="Calibri Light" w:cs="Calibri Light"/>
          <w:b/>
          <w:bCs/>
          <w:i/>
          <w:iCs/>
          <w:color w:val="000000"/>
        </w:rPr>
        <w:t>82</w:t>
      </w:r>
      <w:r w:rsidRPr="00C032E2">
        <w:rPr>
          <w:rStyle w:val="legds"/>
          <w:rFonts w:ascii="Calibri Light" w:hAnsi="Calibri Light" w:cs="Calibri Light"/>
          <w:i/>
          <w:iCs/>
          <w:color w:val="000000"/>
        </w:rPr>
        <w:t>.- (1)</w:t>
      </w:r>
      <w:r w:rsidR="004F3987" w:rsidRPr="00C032E2">
        <w:rPr>
          <w:rStyle w:val="legds"/>
          <w:rFonts w:ascii="Calibri Light" w:hAnsi="Calibri Light" w:cs="Calibri Light"/>
          <w:i/>
          <w:iCs/>
          <w:color w:val="000000"/>
        </w:rPr>
        <w:t xml:space="preserve"> </w:t>
      </w:r>
      <w:r w:rsidRPr="00C032E2">
        <w:rPr>
          <w:rStyle w:val="legds"/>
          <w:rFonts w:ascii="Calibri Light" w:hAnsi="Calibri Light" w:cs="Calibri Light"/>
          <w:i/>
          <w:iCs/>
          <w:color w:val="000000"/>
        </w:rPr>
        <w:t>This section applies to a person who—</w:t>
      </w:r>
    </w:p>
    <w:p w14:paraId="6742420C" w14:textId="77777777" w:rsidR="00FA1DB8" w:rsidRPr="00C032E2" w:rsidRDefault="00FA1DB8" w:rsidP="00C032E2">
      <w:pPr>
        <w:pStyle w:val="legclearfix"/>
        <w:shd w:val="clear" w:color="auto" w:fill="FFFFFF"/>
        <w:spacing w:before="0" w:beforeAutospacing="0" w:after="120" w:afterAutospacing="0" w:line="360" w:lineRule="auto"/>
        <w:ind w:left="1701"/>
        <w:rPr>
          <w:rFonts w:ascii="Calibri Light" w:hAnsi="Calibri Light" w:cs="Calibri Light"/>
          <w:i/>
          <w:iCs/>
          <w:color w:val="000000"/>
        </w:rPr>
      </w:pPr>
      <w:r w:rsidRPr="00C032E2">
        <w:rPr>
          <w:rStyle w:val="legds"/>
          <w:rFonts w:ascii="Calibri Light" w:hAnsi="Calibri Light" w:cs="Calibri Light"/>
          <w:i/>
          <w:iCs/>
          <w:color w:val="000000"/>
        </w:rPr>
        <w:t>(a) is terminally ill; and</w:t>
      </w:r>
    </w:p>
    <w:p w14:paraId="73ECC5CF" w14:textId="77777777" w:rsidR="00FA1DB8" w:rsidRPr="00C032E2" w:rsidRDefault="00FA1DB8" w:rsidP="00C032E2">
      <w:pPr>
        <w:pStyle w:val="legclearfix"/>
        <w:shd w:val="clear" w:color="auto" w:fill="FFFFFF"/>
        <w:spacing w:before="0" w:beforeAutospacing="0" w:after="120" w:afterAutospacing="0" w:line="360" w:lineRule="auto"/>
        <w:ind w:left="1701"/>
        <w:rPr>
          <w:rFonts w:ascii="Calibri Light" w:hAnsi="Calibri Light" w:cs="Calibri Light"/>
          <w:i/>
          <w:iCs/>
          <w:color w:val="000000"/>
        </w:rPr>
      </w:pPr>
      <w:r w:rsidRPr="00C032E2">
        <w:rPr>
          <w:rStyle w:val="legds"/>
          <w:rFonts w:ascii="Calibri Light" w:hAnsi="Calibri Light" w:cs="Calibri Light"/>
          <w:i/>
          <w:iCs/>
          <w:color w:val="000000"/>
        </w:rPr>
        <w:t>(b) has made a claim for personal independence payment expressly on the ground of terminal illness.</w:t>
      </w:r>
    </w:p>
    <w:p w14:paraId="5D6D9547" w14:textId="77777777" w:rsidR="00FA1DB8" w:rsidRPr="00C032E2" w:rsidRDefault="00FA1DB8" w:rsidP="00C032E2">
      <w:pPr>
        <w:pStyle w:val="legclearfix"/>
        <w:shd w:val="clear" w:color="auto" w:fill="FFFFFF"/>
        <w:spacing w:before="0" w:beforeAutospacing="0" w:after="120" w:afterAutospacing="0" w:line="360" w:lineRule="auto"/>
        <w:ind w:left="1134"/>
        <w:rPr>
          <w:rFonts w:ascii="Calibri Light" w:hAnsi="Calibri Light" w:cs="Calibri Light"/>
          <w:i/>
          <w:iCs/>
          <w:color w:val="000000"/>
        </w:rPr>
      </w:pPr>
      <w:r w:rsidRPr="00C032E2">
        <w:rPr>
          <w:rStyle w:val="legds"/>
          <w:rFonts w:ascii="Calibri Light" w:hAnsi="Calibri Light" w:cs="Calibri Light"/>
          <w:i/>
          <w:iCs/>
          <w:color w:val="000000"/>
        </w:rPr>
        <w:t>(2) A person to whom this section applies is entitled to the daily living component at the enhanced rate (and accordingly section 78(1) and (2) do not apply to such a person).</w:t>
      </w:r>
    </w:p>
    <w:p w14:paraId="5004A107" w14:textId="77777777" w:rsidR="00FA1DB8" w:rsidRPr="00C032E2" w:rsidRDefault="00FA1DB8" w:rsidP="00C032E2">
      <w:pPr>
        <w:pStyle w:val="legclearfix"/>
        <w:shd w:val="clear" w:color="auto" w:fill="FFFFFF"/>
        <w:spacing w:before="0" w:beforeAutospacing="0" w:after="120" w:afterAutospacing="0" w:line="360" w:lineRule="auto"/>
        <w:ind w:left="1134"/>
        <w:jc w:val="both"/>
        <w:rPr>
          <w:rFonts w:ascii="Calibri Light" w:hAnsi="Calibri Light" w:cs="Calibri Light"/>
          <w:i/>
          <w:iCs/>
          <w:color w:val="000000"/>
        </w:rPr>
      </w:pPr>
      <w:r w:rsidRPr="00C032E2">
        <w:rPr>
          <w:rStyle w:val="legds"/>
          <w:rFonts w:ascii="Calibri Light" w:hAnsi="Calibri Light" w:cs="Calibri Light"/>
          <w:i/>
          <w:iCs/>
          <w:color w:val="000000"/>
        </w:rPr>
        <w:t>(3) Section 79(1)(c) and (2)(c) (required period condition for mobility component) do not apply to a person to whom this section applies.</w:t>
      </w:r>
    </w:p>
    <w:p w14:paraId="60EB94E3" w14:textId="6828C6B4" w:rsidR="00FC7974" w:rsidRPr="00C032E2" w:rsidRDefault="00DD3AF2" w:rsidP="00C032E2">
      <w:pPr>
        <w:pStyle w:val="NormalWeb"/>
        <w:numPr>
          <w:ilvl w:val="0"/>
          <w:numId w:val="40"/>
        </w:numPr>
        <w:spacing w:before="120" w:line="360" w:lineRule="auto"/>
        <w:jc w:val="both"/>
        <w:rPr>
          <w:rStyle w:val="legds"/>
          <w:rFonts w:ascii="Calibri Light" w:hAnsi="Calibri Light" w:cs="Calibri Light"/>
          <w:bCs/>
          <w:i/>
          <w:color w:val="000000" w:themeColor="text1"/>
        </w:rPr>
      </w:pPr>
      <w:r w:rsidRPr="00C032E2">
        <w:rPr>
          <w:rStyle w:val="Strong"/>
          <w:rFonts w:ascii="Calibri Light" w:hAnsi="Calibri Light" w:cs="Calibri Light"/>
          <w:b w:val="0"/>
          <w:iCs/>
          <w:color w:val="000000" w:themeColor="text1"/>
        </w:rPr>
        <w:t>Further, u</w:t>
      </w:r>
      <w:r w:rsidR="00FC7974" w:rsidRPr="00C032E2">
        <w:rPr>
          <w:rStyle w:val="Strong"/>
          <w:rFonts w:ascii="Calibri Light" w:hAnsi="Calibri Light" w:cs="Calibri Light"/>
          <w:b w:val="0"/>
          <w:iCs/>
          <w:color w:val="000000" w:themeColor="text1"/>
        </w:rPr>
        <w:t xml:space="preserve">nder reg 21 PIP Regs, </w:t>
      </w:r>
      <w:r w:rsidR="00FC7974" w:rsidRPr="00C032E2">
        <w:rPr>
          <w:rStyle w:val="legp1no"/>
          <w:rFonts w:ascii="Calibri Light" w:hAnsi="Calibri Light" w:cs="Calibri Light"/>
          <w:color w:val="494949"/>
        </w:rPr>
        <w:t>where a claimant “</w:t>
      </w:r>
      <w:r w:rsidR="00FC7974" w:rsidRPr="00C032E2">
        <w:rPr>
          <w:rFonts w:ascii="Calibri Light" w:hAnsi="Calibri Light" w:cs="Calibri Light"/>
          <w:i/>
          <w:iCs/>
          <w:color w:val="494949"/>
          <w:shd w:val="clear" w:color="auto" w:fill="FFFFFF"/>
        </w:rPr>
        <w:t>is terminally ill and makes a claim for personal independence payment expressly on that ground</w:t>
      </w:r>
      <w:r w:rsidR="00FC7974" w:rsidRPr="00C032E2">
        <w:rPr>
          <w:rFonts w:ascii="Calibri Light" w:hAnsi="Calibri Light" w:cs="Calibri Light"/>
          <w:color w:val="494949"/>
          <w:shd w:val="clear" w:color="auto" w:fill="FFFFFF"/>
        </w:rPr>
        <w:t>” the</w:t>
      </w:r>
      <w:r w:rsidR="00D10A16" w:rsidRPr="00C032E2">
        <w:rPr>
          <w:rFonts w:ascii="Calibri Light" w:hAnsi="Calibri Light" w:cs="Calibri Light"/>
          <w:color w:val="494949"/>
          <w:shd w:val="clear" w:color="auto" w:fill="FFFFFF"/>
        </w:rPr>
        <w:t xml:space="preserve"> past presence </w:t>
      </w:r>
      <w:r w:rsidR="00FC7974" w:rsidRPr="00C032E2">
        <w:rPr>
          <w:rFonts w:ascii="Calibri Light" w:hAnsi="Calibri Light" w:cs="Calibri Light"/>
          <w:color w:val="494949"/>
          <w:shd w:val="clear" w:color="auto" w:fill="FFFFFF"/>
        </w:rPr>
        <w:t>requirement under reg 16(</w:t>
      </w:r>
      <w:r w:rsidR="00D10A16" w:rsidRPr="00C032E2">
        <w:rPr>
          <w:rFonts w:ascii="Calibri Light" w:hAnsi="Calibri Light" w:cs="Calibri Light"/>
          <w:color w:val="494949"/>
          <w:shd w:val="clear" w:color="auto" w:fill="FFFFFF"/>
        </w:rPr>
        <w:t>b), to have “</w:t>
      </w:r>
      <w:r w:rsidR="00D10A16" w:rsidRPr="00C032E2">
        <w:rPr>
          <w:rStyle w:val="legds"/>
          <w:rFonts w:ascii="Calibri Light" w:hAnsi="Calibri Light" w:cs="Calibri Light"/>
          <w:i/>
          <w:iCs/>
          <w:color w:val="494949"/>
        </w:rPr>
        <w:t>been present in Great Britain for a period of, or periods amounting in aggregate to, not less than 104 weeks out of the 156 weeks</w:t>
      </w:r>
      <w:r w:rsidR="00D10A16" w:rsidRPr="00C032E2">
        <w:rPr>
          <w:rStyle w:val="legds"/>
          <w:rFonts w:ascii="Calibri Light" w:hAnsi="Calibri Light" w:cs="Calibri Light"/>
          <w:color w:val="494949"/>
        </w:rPr>
        <w:t xml:space="preserve">” does not apply. Terminally ill claimants </w:t>
      </w:r>
      <w:r w:rsidR="006F47EF" w:rsidRPr="00C032E2">
        <w:rPr>
          <w:rStyle w:val="legds"/>
          <w:rFonts w:ascii="Calibri Light" w:hAnsi="Calibri Light" w:cs="Calibri Light"/>
          <w:color w:val="494949"/>
        </w:rPr>
        <w:t xml:space="preserve">who are currently present in Great Britain are </w:t>
      </w:r>
      <w:r w:rsidR="00D10A16" w:rsidRPr="00C032E2">
        <w:rPr>
          <w:rStyle w:val="legds"/>
          <w:rFonts w:ascii="Calibri Light" w:hAnsi="Calibri Light" w:cs="Calibri Light"/>
          <w:color w:val="494949"/>
        </w:rPr>
        <w:t xml:space="preserve">therefore able to access PIP immediately.  </w:t>
      </w:r>
    </w:p>
    <w:p w14:paraId="1FC974FE" w14:textId="27ABA46D" w:rsidR="00BB630C" w:rsidRPr="00C032E2" w:rsidRDefault="00BB630C"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Once terminal illness is established</w:t>
      </w:r>
      <w:r w:rsidR="00C20854" w:rsidRPr="00C032E2">
        <w:rPr>
          <w:rFonts w:ascii="Calibri Light" w:hAnsi="Calibri Light" w:cs="Calibri Light"/>
          <w:sz w:val="24"/>
          <w:szCs w:val="24"/>
        </w:rPr>
        <w:t>,</w:t>
      </w:r>
      <w:r w:rsidRPr="00C032E2">
        <w:rPr>
          <w:rFonts w:ascii="Calibri Light" w:hAnsi="Calibri Light" w:cs="Calibri Light"/>
          <w:sz w:val="24"/>
          <w:szCs w:val="24"/>
        </w:rPr>
        <w:t xml:space="preserve"> reg 48(2) Universal Credit, Personal Independence Payment, Jobseeker's Allowance and Employment and Support </w:t>
      </w:r>
      <w:r w:rsidRPr="00C032E2">
        <w:rPr>
          <w:rFonts w:ascii="Calibri Light" w:hAnsi="Calibri Light" w:cs="Calibri Light"/>
          <w:sz w:val="24"/>
          <w:szCs w:val="24"/>
        </w:rPr>
        <w:lastRenderedPageBreak/>
        <w:t>Allowance (Claims and Payments) Regulations 2013 (“</w:t>
      </w:r>
      <w:r w:rsidRPr="00C032E2">
        <w:rPr>
          <w:rFonts w:ascii="Calibri Light" w:hAnsi="Calibri Light" w:cs="Calibri Light"/>
          <w:b/>
          <w:sz w:val="24"/>
          <w:szCs w:val="24"/>
        </w:rPr>
        <w:t>CP Regs</w:t>
      </w:r>
      <w:r w:rsidRPr="00C032E2">
        <w:rPr>
          <w:rFonts w:ascii="Calibri Light" w:hAnsi="Calibri Light" w:cs="Calibri Light"/>
          <w:sz w:val="24"/>
          <w:szCs w:val="24"/>
        </w:rPr>
        <w:t>”) then provides for payments weekly instead of the standard 4 weekly:</w:t>
      </w:r>
    </w:p>
    <w:p w14:paraId="0E99F46A" w14:textId="77777777" w:rsidR="00BB630C" w:rsidRPr="00C032E2" w:rsidRDefault="00BB630C" w:rsidP="00C032E2">
      <w:pPr>
        <w:pStyle w:val="ListParagraph"/>
        <w:spacing w:line="360" w:lineRule="auto"/>
        <w:ind w:left="1440"/>
        <w:jc w:val="both"/>
        <w:rPr>
          <w:rFonts w:ascii="Calibri Light" w:hAnsi="Calibri Light" w:cs="Calibri Light"/>
          <w:i/>
          <w:sz w:val="24"/>
          <w:szCs w:val="24"/>
        </w:rPr>
      </w:pPr>
      <w:r w:rsidRPr="00C032E2">
        <w:rPr>
          <w:rFonts w:ascii="Calibri Light" w:hAnsi="Calibri Light" w:cs="Calibri Light"/>
          <w:b/>
          <w:bCs/>
          <w:i/>
          <w:sz w:val="24"/>
          <w:szCs w:val="24"/>
        </w:rPr>
        <w:t>48</w:t>
      </w:r>
      <w:r w:rsidRPr="00C032E2">
        <w:rPr>
          <w:rFonts w:ascii="Calibri Light" w:hAnsi="Calibri Light" w:cs="Calibri Light"/>
          <w:i/>
          <w:sz w:val="24"/>
          <w:szCs w:val="24"/>
        </w:rPr>
        <w:t xml:space="preserve">.-(2) In the case of any person to whom section 82 of the 2012 Act F1(terminal illness) applies, the Secretary of State may arrange that personal independence payment is to be paid at intervals of </w:t>
      </w:r>
      <w:r w:rsidRPr="00C032E2">
        <w:rPr>
          <w:rFonts w:ascii="Calibri Light" w:hAnsi="Calibri Light" w:cs="Calibri Light"/>
          <w:b/>
          <w:i/>
          <w:sz w:val="24"/>
          <w:szCs w:val="24"/>
        </w:rPr>
        <w:t>one week</w:t>
      </w:r>
      <w:r w:rsidRPr="00C032E2">
        <w:rPr>
          <w:rFonts w:ascii="Calibri Light" w:hAnsi="Calibri Light" w:cs="Calibri Light"/>
          <w:i/>
          <w:sz w:val="24"/>
          <w:szCs w:val="24"/>
        </w:rPr>
        <w:t xml:space="preserve"> in advance.</w:t>
      </w:r>
    </w:p>
    <w:p w14:paraId="43424C91" w14:textId="77777777" w:rsidR="00BB630C" w:rsidRPr="00C032E2" w:rsidRDefault="00BB630C" w:rsidP="00C032E2">
      <w:pPr>
        <w:pStyle w:val="ListParagraph"/>
        <w:spacing w:line="360" w:lineRule="auto"/>
        <w:ind w:left="1440"/>
        <w:jc w:val="right"/>
        <w:rPr>
          <w:rFonts w:ascii="Calibri Light" w:hAnsi="Calibri Light" w:cs="Calibri Light"/>
          <w:sz w:val="24"/>
          <w:szCs w:val="24"/>
        </w:rPr>
      </w:pPr>
      <w:r w:rsidRPr="00C032E2">
        <w:rPr>
          <w:rFonts w:ascii="Calibri Light" w:hAnsi="Calibri Light" w:cs="Calibri Light"/>
          <w:sz w:val="24"/>
          <w:szCs w:val="24"/>
        </w:rPr>
        <w:t>(Emphasis added)</w:t>
      </w:r>
    </w:p>
    <w:p w14:paraId="7934D481" w14:textId="0F77BC44" w:rsidR="00951163" w:rsidRPr="00C032E2" w:rsidRDefault="00C11FB6" w:rsidP="00C032E2">
      <w:pPr>
        <w:pStyle w:val="NormalWeb"/>
        <w:numPr>
          <w:ilvl w:val="0"/>
          <w:numId w:val="40"/>
        </w:numPr>
        <w:spacing w:before="120" w:line="360" w:lineRule="auto"/>
        <w:jc w:val="both"/>
        <w:rPr>
          <w:rStyle w:val="Strong"/>
          <w:rFonts w:ascii="Calibri Light" w:hAnsi="Calibri Light" w:cs="Calibri Light"/>
          <w:b w:val="0"/>
          <w:i/>
          <w:color w:val="000000" w:themeColor="text1"/>
        </w:rPr>
      </w:pPr>
      <w:r w:rsidRPr="00C032E2">
        <w:rPr>
          <w:rStyle w:val="Strong"/>
          <w:rFonts w:ascii="Calibri Light" w:hAnsi="Calibri Light" w:cs="Calibri Light"/>
          <w:b w:val="0"/>
          <w:iCs/>
          <w:color w:val="000000" w:themeColor="text1"/>
        </w:rPr>
        <w:t>D’s guidance, the ‘PIP Handbook</w:t>
      </w:r>
      <w:r w:rsidR="00461434" w:rsidRPr="00C032E2">
        <w:rPr>
          <w:rStyle w:val="FootnoteReference"/>
          <w:rFonts w:ascii="Calibri Light" w:hAnsi="Calibri Light" w:cs="Calibri Light"/>
          <w:bCs/>
          <w:iCs/>
          <w:color w:val="000000" w:themeColor="text1"/>
        </w:rPr>
        <w:footnoteReference w:id="3"/>
      </w:r>
      <w:r w:rsidRPr="00C032E2">
        <w:rPr>
          <w:rStyle w:val="Strong"/>
          <w:rFonts w:ascii="Calibri Light" w:hAnsi="Calibri Light" w:cs="Calibri Light"/>
          <w:b w:val="0"/>
          <w:iCs/>
          <w:color w:val="000000" w:themeColor="text1"/>
        </w:rPr>
        <w:t>’ explains</w:t>
      </w:r>
      <w:r w:rsidR="00752006" w:rsidRPr="00C032E2">
        <w:rPr>
          <w:rStyle w:val="Strong"/>
          <w:rFonts w:ascii="Calibri Light" w:hAnsi="Calibri Light" w:cs="Calibri Light"/>
          <w:b w:val="0"/>
          <w:iCs/>
          <w:color w:val="000000" w:themeColor="text1"/>
        </w:rPr>
        <w:t xml:space="preserve"> that w</w:t>
      </w:r>
      <w:r w:rsidR="00F22885" w:rsidRPr="00C032E2">
        <w:rPr>
          <w:rStyle w:val="Strong"/>
          <w:rFonts w:ascii="Calibri Light" w:hAnsi="Calibri Light" w:cs="Calibri Light"/>
          <w:b w:val="0"/>
          <w:iCs/>
          <w:color w:val="000000" w:themeColor="text1"/>
        </w:rPr>
        <w:t>here a claimant is accepted as terminally ill</w:t>
      </w:r>
      <w:r w:rsidR="00C20854" w:rsidRPr="00C032E2">
        <w:rPr>
          <w:rStyle w:val="Strong"/>
          <w:rFonts w:ascii="Calibri Light" w:hAnsi="Calibri Light" w:cs="Calibri Light"/>
          <w:b w:val="0"/>
          <w:iCs/>
          <w:color w:val="000000" w:themeColor="text1"/>
        </w:rPr>
        <w:t xml:space="preserve">, </w:t>
      </w:r>
      <w:proofErr w:type="spellStart"/>
      <w:r w:rsidR="00C20854" w:rsidRPr="00C032E2">
        <w:rPr>
          <w:rStyle w:val="Strong"/>
          <w:rFonts w:ascii="Calibri Light" w:hAnsi="Calibri Light" w:cs="Calibri Light"/>
          <w:b w:val="0"/>
          <w:iCs/>
          <w:color w:val="000000" w:themeColor="text1"/>
        </w:rPr>
        <w:t>ie</w:t>
      </w:r>
      <w:proofErr w:type="spellEnd"/>
      <w:r w:rsidR="00C20854" w:rsidRPr="00C032E2">
        <w:rPr>
          <w:rStyle w:val="Strong"/>
          <w:rFonts w:ascii="Calibri Light" w:hAnsi="Calibri Light" w:cs="Calibri Light"/>
          <w:b w:val="0"/>
          <w:iCs/>
          <w:color w:val="000000" w:themeColor="text1"/>
        </w:rPr>
        <w:t>. where they “</w:t>
      </w:r>
      <w:r w:rsidR="00C20854" w:rsidRPr="00C032E2">
        <w:rPr>
          <w:rStyle w:val="Strong"/>
          <w:rFonts w:ascii="Calibri Light" w:hAnsi="Calibri Light" w:cs="Calibri Light"/>
          <w:b w:val="0"/>
          <w:i/>
          <w:color w:val="000000" w:themeColor="text1"/>
        </w:rPr>
        <w:t>might have 6 months or less to live”</w:t>
      </w:r>
      <w:r w:rsidR="00752006" w:rsidRPr="00C032E2">
        <w:rPr>
          <w:rStyle w:val="Strong"/>
          <w:rFonts w:ascii="Calibri Light" w:hAnsi="Calibri Light" w:cs="Calibri Light"/>
          <w:b w:val="0"/>
          <w:iCs/>
          <w:color w:val="000000" w:themeColor="text1"/>
        </w:rPr>
        <w:t xml:space="preserve"> </w:t>
      </w:r>
      <w:r w:rsidR="00F22885" w:rsidRPr="00C032E2">
        <w:rPr>
          <w:rStyle w:val="Strong"/>
          <w:rFonts w:ascii="Calibri Light" w:hAnsi="Calibri Light" w:cs="Calibri Light"/>
          <w:b w:val="0"/>
          <w:iCs/>
          <w:color w:val="000000" w:themeColor="text1"/>
        </w:rPr>
        <w:t xml:space="preserve">they will not be sent </w:t>
      </w:r>
      <w:r w:rsidR="006933E9" w:rsidRPr="00C032E2">
        <w:rPr>
          <w:rStyle w:val="Strong"/>
          <w:rFonts w:ascii="Calibri Light" w:hAnsi="Calibri Light" w:cs="Calibri Light"/>
          <w:b w:val="0"/>
          <w:iCs/>
          <w:color w:val="000000" w:themeColor="text1"/>
        </w:rPr>
        <w:t xml:space="preserve">the </w:t>
      </w:r>
      <w:r w:rsidR="00F22885" w:rsidRPr="00C032E2">
        <w:rPr>
          <w:rStyle w:val="Strong"/>
          <w:rFonts w:ascii="Calibri Light" w:hAnsi="Calibri Light" w:cs="Calibri Light"/>
          <w:b w:val="0"/>
          <w:iCs/>
          <w:color w:val="000000" w:themeColor="text1"/>
        </w:rPr>
        <w:t xml:space="preserve">second form </w:t>
      </w:r>
      <w:r w:rsidR="0028431F" w:rsidRPr="00C032E2">
        <w:rPr>
          <w:rStyle w:val="Strong"/>
          <w:rFonts w:ascii="Calibri Light" w:hAnsi="Calibri Light" w:cs="Calibri Light"/>
          <w:b w:val="0"/>
          <w:iCs/>
          <w:color w:val="000000" w:themeColor="text1"/>
        </w:rPr>
        <w:t xml:space="preserve">(‘How Your Disability Affects You’) </w:t>
      </w:r>
      <w:r w:rsidR="00F22885" w:rsidRPr="00C032E2">
        <w:rPr>
          <w:rStyle w:val="Strong"/>
          <w:rFonts w:ascii="Calibri Light" w:hAnsi="Calibri Light" w:cs="Calibri Light"/>
          <w:b w:val="0"/>
          <w:iCs/>
          <w:color w:val="000000" w:themeColor="text1"/>
        </w:rPr>
        <w:t>to complete and will not b</w:t>
      </w:r>
      <w:r w:rsidR="00794643" w:rsidRPr="00C032E2">
        <w:rPr>
          <w:rStyle w:val="Strong"/>
          <w:rFonts w:ascii="Calibri Light" w:hAnsi="Calibri Light" w:cs="Calibri Light"/>
          <w:b w:val="0"/>
          <w:iCs/>
          <w:color w:val="000000" w:themeColor="text1"/>
        </w:rPr>
        <w:t>e</w:t>
      </w:r>
      <w:r w:rsidR="00F22885" w:rsidRPr="00C032E2">
        <w:rPr>
          <w:rStyle w:val="Strong"/>
          <w:rFonts w:ascii="Calibri Light" w:hAnsi="Calibri Light" w:cs="Calibri Light"/>
          <w:b w:val="0"/>
          <w:iCs/>
          <w:color w:val="000000" w:themeColor="text1"/>
        </w:rPr>
        <w:t xml:space="preserve"> called for a</w:t>
      </w:r>
      <w:r w:rsidR="009A095A" w:rsidRPr="00C032E2">
        <w:rPr>
          <w:rStyle w:val="Strong"/>
          <w:rFonts w:ascii="Calibri Light" w:hAnsi="Calibri Light" w:cs="Calibri Light"/>
          <w:b w:val="0"/>
          <w:iCs/>
          <w:color w:val="000000" w:themeColor="text1"/>
        </w:rPr>
        <w:t xml:space="preserve"> face-to-face </w:t>
      </w:r>
      <w:r w:rsidR="00F22885" w:rsidRPr="00C032E2">
        <w:rPr>
          <w:rStyle w:val="Strong"/>
          <w:rFonts w:ascii="Calibri Light" w:hAnsi="Calibri Light" w:cs="Calibri Light"/>
          <w:b w:val="0"/>
          <w:iCs/>
          <w:color w:val="000000" w:themeColor="text1"/>
        </w:rPr>
        <w:t xml:space="preserve">medical assessment. This means </w:t>
      </w:r>
      <w:r w:rsidR="0028431F" w:rsidRPr="00C032E2">
        <w:rPr>
          <w:rStyle w:val="Strong"/>
          <w:rFonts w:ascii="Calibri Light" w:hAnsi="Calibri Light" w:cs="Calibri Light"/>
          <w:b w:val="0"/>
          <w:iCs/>
          <w:color w:val="000000" w:themeColor="text1"/>
        </w:rPr>
        <w:t xml:space="preserve">that </w:t>
      </w:r>
      <w:r w:rsidR="00F22885" w:rsidRPr="00C032E2">
        <w:rPr>
          <w:rStyle w:val="Strong"/>
          <w:rFonts w:ascii="Calibri Light" w:hAnsi="Calibri Light" w:cs="Calibri Light"/>
          <w:b w:val="0"/>
          <w:iCs/>
          <w:color w:val="000000" w:themeColor="text1"/>
        </w:rPr>
        <w:t xml:space="preserve">their claim can be decided </w:t>
      </w:r>
      <w:r w:rsidR="00794643" w:rsidRPr="00C032E2">
        <w:rPr>
          <w:rStyle w:val="Strong"/>
          <w:rFonts w:ascii="Calibri Light" w:hAnsi="Calibri Light" w:cs="Calibri Light"/>
          <w:b w:val="0"/>
          <w:iCs/>
          <w:color w:val="000000" w:themeColor="text1"/>
        </w:rPr>
        <w:t>promptly</w:t>
      </w:r>
      <w:r w:rsidR="00F22885" w:rsidRPr="00C032E2">
        <w:rPr>
          <w:rStyle w:val="Strong"/>
          <w:rFonts w:ascii="Calibri Light" w:hAnsi="Calibri Light" w:cs="Calibri Light"/>
          <w:b w:val="0"/>
          <w:iCs/>
          <w:color w:val="000000" w:themeColor="text1"/>
        </w:rPr>
        <w:t>:</w:t>
      </w:r>
    </w:p>
    <w:p w14:paraId="54B253E7" w14:textId="77777777" w:rsidR="00F22885" w:rsidRPr="00C032E2" w:rsidRDefault="00F22885" w:rsidP="00C032E2">
      <w:pPr>
        <w:pStyle w:val="NormalWeb"/>
        <w:spacing w:before="120" w:line="360" w:lineRule="auto"/>
        <w:ind w:left="1134"/>
        <w:jc w:val="both"/>
        <w:rPr>
          <w:rStyle w:val="Strong"/>
          <w:rFonts w:ascii="Calibri Light" w:hAnsi="Calibri Light" w:cs="Calibri Light"/>
          <w:bCs w:val="0"/>
          <w:i/>
          <w:color w:val="000000" w:themeColor="text1"/>
        </w:rPr>
      </w:pPr>
      <w:r w:rsidRPr="00C032E2">
        <w:rPr>
          <w:rStyle w:val="Strong"/>
          <w:rFonts w:ascii="Calibri Light" w:hAnsi="Calibri Light" w:cs="Calibri Light"/>
          <w:bCs w:val="0"/>
          <w:i/>
          <w:color w:val="000000" w:themeColor="text1"/>
        </w:rPr>
        <w:t>If a claimant might have 6 months or less to live</w:t>
      </w:r>
    </w:p>
    <w:p w14:paraId="5849AFB1" w14:textId="77777777" w:rsidR="00F22885" w:rsidRPr="00C032E2" w:rsidRDefault="00F22885" w:rsidP="00C032E2">
      <w:pPr>
        <w:pStyle w:val="NormalWeb"/>
        <w:spacing w:before="120" w:line="360" w:lineRule="auto"/>
        <w:ind w:left="1134"/>
        <w:jc w:val="both"/>
        <w:rPr>
          <w:rStyle w:val="Strong"/>
          <w:rFonts w:ascii="Calibri Light" w:hAnsi="Calibri Light" w:cs="Calibri Light"/>
          <w:bCs w:val="0"/>
          <w:i/>
          <w:color w:val="000000" w:themeColor="text1"/>
        </w:rPr>
      </w:pPr>
      <w:r w:rsidRPr="00C032E2">
        <w:rPr>
          <w:rStyle w:val="Strong"/>
          <w:rFonts w:ascii="Calibri Light" w:hAnsi="Calibri Light" w:cs="Calibri Light"/>
          <w:b w:val="0"/>
          <w:i/>
          <w:color w:val="000000" w:themeColor="text1"/>
        </w:rPr>
        <w:t>There are special rules that allow people who are nearing the end of life to get help quickly when they claim PIP. This is when their doctor or a medical professional has said they might have 6 months or less to live.</w:t>
      </w:r>
    </w:p>
    <w:p w14:paraId="1C3160C9" w14:textId="77777777" w:rsidR="00F22885" w:rsidRPr="00C032E2" w:rsidRDefault="00F22885" w:rsidP="00C032E2">
      <w:pPr>
        <w:pStyle w:val="NormalWeb"/>
        <w:spacing w:before="120" w:line="360" w:lineRule="auto"/>
        <w:ind w:left="1134"/>
        <w:jc w:val="both"/>
        <w:rPr>
          <w:rStyle w:val="Strong"/>
          <w:rFonts w:ascii="Calibri Light" w:hAnsi="Calibri Light" w:cs="Calibri Light"/>
          <w:bCs w:val="0"/>
          <w:i/>
          <w:color w:val="000000" w:themeColor="text1"/>
        </w:rPr>
      </w:pPr>
      <w:r w:rsidRPr="00C032E2">
        <w:rPr>
          <w:rStyle w:val="Strong"/>
          <w:rFonts w:ascii="Calibri Light" w:hAnsi="Calibri Light" w:cs="Calibri Light"/>
          <w:bCs w:val="0"/>
          <w:i/>
          <w:color w:val="000000" w:themeColor="text1"/>
        </w:rPr>
        <w:t xml:space="preserve">Claims made under the special rules for </w:t>
      </w:r>
      <w:proofErr w:type="gramStart"/>
      <w:r w:rsidRPr="00C032E2">
        <w:rPr>
          <w:rStyle w:val="Strong"/>
          <w:rFonts w:ascii="Calibri Light" w:hAnsi="Calibri Light" w:cs="Calibri Light"/>
          <w:bCs w:val="0"/>
          <w:i/>
          <w:color w:val="000000" w:themeColor="text1"/>
        </w:rPr>
        <w:t>end of life</w:t>
      </w:r>
      <w:proofErr w:type="gramEnd"/>
      <w:r w:rsidRPr="00C032E2">
        <w:rPr>
          <w:rStyle w:val="Strong"/>
          <w:rFonts w:ascii="Calibri Light" w:hAnsi="Calibri Light" w:cs="Calibri Light"/>
          <w:bCs w:val="0"/>
          <w:i/>
          <w:color w:val="000000" w:themeColor="text1"/>
        </w:rPr>
        <w:t xml:space="preserve"> criteria follow a different process, so are dealt with more quickly than standard PIP claims.</w:t>
      </w:r>
    </w:p>
    <w:p w14:paraId="0B1148BA" w14:textId="77777777" w:rsidR="00F22885" w:rsidRPr="00C032E2" w:rsidRDefault="00F22885" w:rsidP="00C032E2">
      <w:pPr>
        <w:pStyle w:val="NormalWeb"/>
        <w:spacing w:before="120" w:line="360" w:lineRule="auto"/>
        <w:ind w:left="1134"/>
        <w:jc w:val="both"/>
        <w:rPr>
          <w:rStyle w:val="Strong"/>
          <w:rFonts w:ascii="Calibri Light" w:hAnsi="Calibri Light" w:cs="Calibri Light"/>
          <w:b w:val="0"/>
          <w:i/>
          <w:color w:val="000000" w:themeColor="text1"/>
        </w:rPr>
      </w:pPr>
      <w:r w:rsidRPr="00C032E2">
        <w:rPr>
          <w:rStyle w:val="Strong"/>
          <w:rFonts w:ascii="Calibri Light" w:hAnsi="Calibri Light" w:cs="Calibri Light"/>
          <w:b w:val="0"/>
          <w:i/>
          <w:color w:val="000000" w:themeColor="text1"/>
        </w:rPr>
        <w:t>Claimants who meet the criteria for claiming under the special rules:</w:t>
      </w:r>
    </w:p>
    <w:p w14:paraId="29BF0861" w14:textId="77777777" w:rsidR="00F22885" w:rsidRPr="00C032E2" w:rsidRDefault="00F22885" w:rsidP="00C032E2">
      <w:pPr>
        <w:pStyle w:val="NormalWeb"/>
        <w:numPr>
          <w:ilvl w:val="0"/>
          <w:numId w:val="27"/>
        </w:numPr>
        <w:spacing w:before="120" w:line="360" w:lineRule="auto"/>
        <w:ind w:left="1701" w:firstLine="0"/>
        <w:jc w:val="both"/>
        <w:rPr>
          <w:rStyle w:val="Strong"/>
          <w:rFonts w:ascii="Calibri Light" w:hAnsi="Calibri Light" w:cs="Calibri Light"/>
          <w:bCs w:val="0"/>
          <w:i/>
          <w:color w:val="000000" w:themeColor="text1"/>
        </w:rPr>
      </w:pPr>
      <w:r w:rsidRPr="00C032E2">
        <w:rPr>
          <w:rStyle w:val="Strong"/>
          <w:rFonts w:ascii="Calibri Light" w:hAnsi="Calibri Light" w:cs="Calibri Light"/>
          <w:bCs w:val="0"/>
          <w:i/>
          <w:color w:val="000000" w:themeColor="text1"/>
        </w:rPr>
        <w:t>will not have to complete the ‘How your disability affects you’ form</w:t>
      </w:r>
    </w:p>
    <w:p w14:paraId="20B1295D" w14:textId="77777777" w:rsidR="00F22885" w:rsidRPr="00C032E2" w:rsidRDefault="00F22885" w:rsidP="00C032E2">
      <w:pPr>
        <w:pStyle w:val="NormalWeb"/>
        <w:numPr>
          <w:ilvl w:val="0"/>
          <w:numId w:val="27"/>
        </w:numPr>
        <w:spacing w:before="120" w:line="360" w:lineRule="auto"/>
        <w:ind w:left="1701" w:firstLine="0"/>
        <w:jc w:val="both"/>
        <w:rPr>
          <w:rStyle w:val="Strong"/>
          <w:rFonts w:ascii="Calibri Light" w:hAnsi="Calibri Light" w:cs="Calibri Light"/>
          <w:b w:val="0"/>
          <w:i/>
          <w:color w:val="000000" w:themeColor="text1"/>
        </w:rPr>
      </w:pPr>
      <w:r w:rsidRPr="00C032E2">
        <w:rPr>
          <w:rStyle w:val="Strong"/>
          <w:rFonts w:ascii="Calibri Light" w:hAnsi="Calibri Light" w:cs="Calibri Light"/>
          <w:bCs w:val="0"/>
          <w:i/>
          <w:color w:val="000000" w:themeColor="text1"/>
        </w:rPr>
        <w:t>will not need a face-to-face consultation</w:t>
      </w:r>
      <w:r w:rsidRPr="00C032E2">
        <w:rPr>
          <w:rStyle w:val="Strong"/>
          <w:rFonts w:ascii="Calibri Light" w:hAnsi="Calibri Light" w:cs="Calibri Light"/>
          <w:b w:val="0"/>
          <w:i/>
          <w:color w:val="000000" w:themeColor="text1"/>
        </w:rPr>
        <w:t>, and</w:t>
      </w:r>
    </w:p>
    <w:p w14:paraId="478C8A22" w14:textId="77777777" w:rsidR="00F22885" w:rsidRPr="00C032E2" w:rsidRDefault="00F22885" w:rsidP="00C032E2">
      <w:pPr>
        <w:pStyle w:val="NormalWeb"/>
        <w:numPr>
          <w:ilvl w:val="0"/>
          <w:numId w:val="27"/>
        </w:numPr>
        <w:spacing w:before="120" w:line="360" w:lineRule="auto"/>
        <w:ind w:left="1701" w:firstLine="0"/>
        <w:jc w:val="both"/>
        <w:rPr>
          <w:rStyle w:val="Strong"/>
          <w:rFonts w:ascii="Calibri Light" w:hAnsi="Calibri Light" w:cs="Calibri Light"/>
          <w:b w:val="0"/>
          <w:i/>
          <w:color w:val="000000" w:themeColor="text1"/>
        </w:rPr>
      </w:pPr>
      <w:r w:rsidRPr="00C032E2">
        <w:rPr>
          <w:rStyle w:val="Strong"/>
          <w:rFonts w:ascii="Calibri Light" w:hAnsi="Calibri Light" w:cs="Calibri Light"/>
          <w:b w:val="0"/>
          <w:i/>
          <w:color w:val="000000" w:themeColor="text1"/>
        </w:rPr>
        <w:lastRenderedPageBreak/>
        <w:t>if entitled, will receive an award of the enhanced rate of the daily living component of PIP without having to wait until they satisfy the usual qualifying period</w:t>
      </w:r>
    </w:p>
    <w:p w14:paraId="142196EE" w14:textId="58072003" w:rsidR="00F22885" w:rsidRPr="00C032E2" w:rsidRDefault="00F22885" w:rsidP="00C032E2">
      <w:pPr>
        <w:pStyle w:val="NormalWeb"/>
        <w:spacing w:before="120" w:line="360" w:lineRule="auto"/>
        <w:ind w:left="1134"/>
        <w:jc w:val="both"/>
        <w:rPr>
          <w:rStyle w:val="Strong"/>
          <w:rFonts w:ascii="Calibri Light" w:hAnsi="Calibri Light" w:cs="Calibri Light"/>
          <w:bCs w:val="0"/>
          <w:i/>
          <w:color w:val="000000" w:themeColor="text1"/>
        </w:rPr>
      </w:pPr>
      <w:r w:rsidRPr="00C032E2">
        <w:rPr>
          <w:rStyle w:val="Strong"/>
          <w:rFonts w:ascii="Calibri Light" w:hAnsi="Calibri Light" w:cs="Calibri Light"/>
          <w:bCs w:val="0"/>
          <w:i/>
          <w:color w:val="000000" w:themeColor="text1"/>
        </w:rPr>
        <w:t>Both the daily living component and, providing the conditions are met, the mobility component will be paid straight away.</w:t>
      </w:r>
    </w:p>
    <w:p w14:paraId="2463EFB4" w14:textId="181F1F67" w:rsidR="00BE5520" w:rsidRPr="00C032E2" w:rsidRDefault="00BE5520" w:rsidP="00C032E2">
      <w:pPr>
        <w:pStyle w:val="NormalWeb"/>
        <w:spacing w:before="120" w:line="360" w:lineRule="auto"/>
        <w:ind w:left="1134"/>
        <w:jc w:val="right"/>
        <w:rPr>
          <w:rStyle w:val="Strong"/>
          <w:rFonts w:ascii="Calibri Light" w:hAnsi="Calibri Light" w:cs="Calibri Light"/>
          <w:b w:val="0"/>
          <w:iCs/>
          <w:color w:val="000000" w:themeColor="text1"/>
        </w:rPr>
      </w:pPr>
      <w:r w:rsidRPr="00C032E2">
        <w:rPr>
          <w:rStyle w:val="Strong"/>
          <w:rFonts w:ascii="Calibri Light" w:hAnsi="Calibri Light" w:cs="Calibri Light"/>
          <w:b w:val="0"/>
          <w:iCs/>
          <w:color w:val="000000" w:themeColor="text1"/>
        </w:rPr>
        <w:t>(Emphasis added)</w:t>
      </w:r>
    </w:p>
    <w:p w14:paraId="656F4A74" w14:textId="7335571B" w:rsidR="00A22FDA" w:rsidRPr="00C032E2" w:rsidRDefault="00AA69DC" w:rsidP="00C032E2">
      <w:pPr>
        <w:pStyle w:val="Heading2"/>
        <w:numPr>
          <w:ilvl w:val="0"/>
          <w:numId w:val="40"/>
        </w:numPr>
        <w:spacing w:before="0" w:after="240" w:line="360" w:lineRule="auto"/>
        <w:jc w:val="both"/>
        <w:rPr>
          <w:rStyle w:val="legscheduleno"/>
          <w:rFonts w:ascii="Calibri Light" w:hAnsi="Calibri Light" w:cs="Calibri Light"/>
          <w:sz w:val="24"/>
          <w:szCs w:val="24"/>
        </w:rPr>
      </w:pPr>
      <w:r w:rsidRPr="00C032E2">
        <w:rPr>
          <w:rStyle w:val="legscheduleno"/>
          <w:rFonts w:ascii="Calibri Light" w:hAnsi="Calibri Light" w:cs="Calibri Light"/>
          <w:b w:val="0"/>
          <w:bCs w:val="0"/>
          <w:i w:val="0"/>
          <w:color w:val="000000" w:themeColor="text1"/>
          <w:sz w:val="24"/>
          <w:szCs w:val="24"/>
        </w:rPr>
        <w:t>D’s guidance ‘Personal Independence Payment (PIP) assessment guide for assessment providers’ (22/7/2022) (“</w:t>
      </w:r>
      <w:r w:rsidRPr="00C032E2">
        <w:rPr>
          <w:rStyle w:val="legscheduleno"/>
          <w:rFonts w:ascii="Calibri Light" w:hAnsi="Calibri Light" w:cs="Calibri Light"/>
          <w:i w:val="0"/>
          <w:color w:val="000000" w:themeColor="text1"/>
          <w:sz w:val="24"/>
          <w:szCs w:val="24"/>
        </w:rPr>
        <w:t>PIP Assessment Guide</w:t>
      </w:r>
      <w:r w:rsidRPr="00C032E2">
        <w:rPr>
          <w:rStyle w:val="legscheduleno"/>
          <w:rFonts w:ascii="Calibri Light" w:hAnsi="Calibri Light" w:cs="Calibri Light"/>
          <w:b w:val="0"/>
          <w:bCs w:val="0"/>
          <w:i w:val="0"/>
          <w:color w:val="000000" w:themeColor="text1"/>
          <w:sz w:val="24"/>
          <w:szCs w:val="24"/>
        </w:rPr>
        <w:t>”)</w:t>
      </w:r>
      <w:r w:rsidRPr="00C032E2">
        <w:rPr>
          <w:rStyle w:val="FootnoteReference"/>
          <w:rFonts w:ascii="Calibri Light" w:hAnsi="Calibri Light" w:cs="Calibri Light"/>
          <w:b w:val="0"/>
          <w:bCs w:val="0"/>
          <w:i w:val="0"/>
          <w:color w:val="000000" w:themeColor="text1"/>
          <w:sz w:val="24"/>
          <w:szCs w:val="24"/>
        </w:rPr>
        <w:footnoteReference w:id="4"/>
      </w:r>
      <w:r w:rsidRPr="00C032E2">
        <w:rPr>
          <w:rStyle w:val="legscheduleno"/>
          <w:rFonts w:ascii="Calibri Light" w:hAnsi="Calibri Light" w:cs="Calibri Light"/>
          <w:b w:val="0"/>
          <w:bCs w:val="0"/>
          <w:i w:val="0"/>
          <w:color w:val="000000" w:themeColor="text1"/>
          <w:sz w:val="24"/>
          <w:szCs w:val="24"/>
        </w:rPr>
        <w:t xml:space="preserve"> Part 1 </w:t>
      </w:r>
      <w:r w:rsidR="00F01579" w:rsidRPr="00C032E2">
        <w:rPr>
          <w:rStyle w:val="legscheduleno"/>
          <w:rFonts w:ascii="Calibri Light" w:hAnsi="Calibri Light" w:cs="Calibri Light"/>
          <w:b w:val="0"/>
          <w:bCs w:val="0"/>
          <w:i w:val="0"/>
          <w:color w:val="000000" w:themeColor="text1"/>
          <w:sz w:val="24"/>
          <w:szCs w:val="24"/>
        </w:rPr>
        <w:t xml:space="preserve">sets out </w:t>
      </w:r>
      <w:r w:rsidRPr="00C032E2">
        <w:rPr>
          <w:rStyle w:val="legscheduleno"/>
          <w:rFonts w:ascii="Calibri Light" w:hAnsi="Calibri Light" w:cs="Calibri Light"/>
          <w:b w:val="0"/>
          <w:bCs w:val="0"/>
          <w:i w:val="0"/>
          <w:color w:val="000000" w:themeColor="text1"/>
          <w:sz w:val="24"/>
          <w:szCs w:val="24"/>
        </w:rPr>
        <w:t>the</w:t>
      </w:r>
      <w:r w:rsidR="00F01579" w:rsidRPr="00C032E2">
        <w:rPr>
          <w:rStyle w:val="legscheduleno"/>
          <w:rFonts w:ascii="Calibri Light" w:hAnsi="Calibri Light" w:cs="Calibri Light"/>
          <w:b w:val="0"/>
          <w:bCs w:val="0"/>
          <w:i w:val="0"/>
          <w:color w:val="000000" w:themeColor="text1"/>
          <w:sz w:val="24"/>
          <w:szCs w:val="24"/>
        </w:rPr>
        <w:t xml:space="preserve"> </w:t>
      </w:r>
      <w:r w:rsidRPr="00C032E2">
        <w:rPr>
          <w:rStyle w:val="legscheduleno"/>
          <w:rFonts w:ascii="Calibri Light" w:hAnsi="Calibri Light" w:cs="Calibri Light"/>
          <w:b w:val="0"/>
          <w:bCs w:val="0"/>
          <w:i w:val="0"/>
          <w:color w:val="000000" w:themeColor="text1"/>
          <w:sz w:val="24"/>
          <w:szCs w:val="24"/>
        </w:rPr>
        <w:t xml:space="preserve">process </w:t>
      </w:r>
      <w:r w:rsidR="007D1E45" w:rsidRPr="00C032E2">
        <w:rPr>
          <w:rStyle w:val="legscheduleno"/>
          <w:rFonts w:ascii="Calibri Light" w:hAnsi="Calibri Light" w:cs="Calibri Light"/>
          <w:b w:val="0"/>
          <w:bCs w:val="0"/>
          <w:i w:val="0"/>
          <w:color w:val="000000" w:themeColor="text1"/>
          <w:sz w:val="24"/>
          <w:szCs w:val="24"/>
        </w:rPr>
        <w:t xml:space="preserve">where a claimant </w:t>
      </w:r>
      <w:r w:rsidR="00A22FDA" w:rsidRPr="00C032E2">
        <w:rPr>
          <w:rStyle w:val="legscheduleno"/>
          <w:rFonts w:ascii="Calibri Light" w:hAnsi="Calibri Light" w:cs="Calibri Light"/>
          <w:b w:val="0"/>
          <w:bCs w:val="0"/>
          <w:i w:val="0"/>
          <w:color w:val="000000" w:themeColor="text1"/>
          <w:sz w:val="24"/>
          <w:szCs w:val="24"/>
        </w:rPr>
        <w:t xml:space="preserve">reports </w:t>
      </w:r>
      <w:r w:rsidRPr="00C032E2">
        <w:rPr>
          <w:rStyle w:val="legscheduleno"/>
          <w:rFonts w:ascii="Calibri Light" w:hAnsi="Calibri Light" w:cs="Calibri Light"/>
          <w:b w:val="0"/>
          <w:bCs w:val="0"/>
          <w:i w:val="0"/>
          <w:color w:val="000000" w:themeColor="text1"/>
          <w:sz w:val="24"/>
          <w:szCs w:val="24"/>
        </w:rPr>
        <w:t>terminal illness</w:t>
      </w:r>
      <w:r w:rsidR="007D1E45" w:rsidRPr="00C032E2">
        <w:rPr>
          <w:rStyle w:val="legscheduleno"/>
          <w:rFonts w:ascii="Calibri Light" w:hAnsi="Calibri Light" w:cs="Calibri Light"/>
          <w:b w:val="0"/>
          <w:bCs w:val="0"/>
          <w:i w:val="0"/>
          <w:color w:val="000000" w:themeColor="text1"/>
          <w:sz w:val="24"/>
          <w:szCs w:val="24"/>
        </w:rPr>
        <w:t xml:space="preserve">, </w:t>
      </w:r>
      <w:r w:rsidR="00A22FDA" w:rsidRPr="00C032E2">
        <w:rPr>
          <w:rStyle w:val="legscheduleno"/>
          <w:rFonts w:ascii="Calibri Light" w:hAnsi="Calibri Light" w:cs="Calibri Light"/>
          <w:b w:val="0"/>
          <w:bCs w:val="0"/>
          <w:i w:val="0"/>
          <w:color w:val="000000" w:themeColor="text1"/>
          <w:sz w:val="24"/>
          <w:szCs w:val="24"/>
        </w:rPr>
        <w:t>including:</w:t>
      </w:r>
    </w:p>
    <w:p w14:paraId="03181E83" w14:textId="6B989302" w:rsidR="00A22FDA" w:rsidRPr="00C032E2" w:rsidRDefault="00AA69DC" w:rsidP="00C032E2">
      <w:pPr>
        <w:pStyle w:val="Heading2"/>
        <w:numPr>
          <w:ilvl w:val="0"/>
          <w:numId w:val="33"/>
        </w:numPr>
        <w:spacing w:before="0" w:after="240" w:line="360" w:lineRule="auto"/>
        <w:ind w:left="1134" w:firstLine="0"/>
        <w:jc w:val="both"/>
        <w:rPr>
          <w:rStyle w:val="legscheduleno"/>
          <w:rFonts w:ascii="Calibri Light" w:hAnsi="Calibri Light" w:cs="Calibri Light"/>
          <w:sz w:val="24"/>
          <w:szCs w:val="24"/>
        </w:rPr>
      </w:pPr>
      <w:r w:rsidRPr="00C032E2">
        <w:rPr>
          <w:rStyle w:val="legscheduleno"/>
          <w:rFonts w:ascii="Calibri Light" w:hAnsi="Calibri Light" w:cs="Calibri Light"/>
          <w:b w:val="0"/>
          <w:bCs w:val="0"/>
          <w:i w:val="0"/>
          <w:color w:val="000000" w:themeColor="text1"/>
          <w:sz w:val="24"/>
          <w:szCs w:val="24"/>
        </w:rPr>
        <w:t>the DS1500 is the preferred medical evidence</w:t>
      </w:r>
      <w:r w:rsidR="00F01579" w:rsidRPr="00C032E2">
        <w:rPr>
          <w:rStyle w:val="legscheduleno"/>
          <w:rFonts w:ascii="Calibri Light" w:hAnsi="Calibri Light" w:cs="Calibri Light"/>
          <w:b w:val="0"/>
          <w:bCs w:val="0"/>
          <w:i w:val="0"/>
          <w:color w:val="000000" w:themeColor="text1"/>
          <w:sz w:val="24"/>
          <w:szCs w:val="24"/>
        </w:rPr>
        <w:t>,</w:t>
      </w:r>
    </w:p>
    <w:p w14:paraId="1F0BA908" w14:textId="760CA23C" w:rsidR="00A22FDA" w:rsidRPr="00C032E2" w:rsidRDefault="00A22FDA" w:rsidP="00C032E2">
      <w:pPr>
        <w:pStyle w:val="Heading2"/>
        <w:numPr>
          <w:ilvl w:val="0"/>
          <w:numId w:val="33"/>
        </w:numPr>
        <w:spacing w:before="0" w:after="240" w:line="360" w:lineRule="auto"/>
        <w:ind w:left="1134" w:firstLine="0"/>
        <w:jc w:val="both"/>
        <w:rPr>
          <w:rStyle w:val="legscheduleno"/>
          <w:rFonts w:ascii="Calibri Light" w:hAnsi="Calibri Light" w:cs="Calibri Light"/>
          <w:sz w:val="24"/>
          <w:szCs w:val="24"/>
        </w:rPr>
      </w:pPr>
      <w:r w:rsidRPr="00C032E2">
        <w:rPr>
          <w:rStyle w:val="legscheduleno"/>
          <w:rFonts w:ascii="Calibri Light" w:hAnsi="Calibri Light" w:cs="Calibri Light"/>
          <w:b w:val="0"/>
          <w:bCs w:val="0"/>
          <w:i w:val="0"/>
          <w:color w:val="000000" w:themeColor="text1"/>
          <w:sz w:val="24"/>
          <w:szCs w:val="24"/>
        </w:rPr>
        <w:t xml:space="preserve">the claimant will not be sent the “claimant questionnaire” </w:t>
      </w:r>
      <w:proofErr w:type="spellStart"/>
      <w:r w:rsidRPr="00C032E2">
        <w:rPr>
          <w:rStyle w:val="legscheduleno"/>
          <w:rFonts w:ascii="Calibri Light" w:hAnsi="Calibri Light" w:cs="Calibri Light"/>
          <w:b w:val="0"/>
          <w:bCs w:val="0"/>
          <w:i w:val="0"/>
          <w:color w:val="000000" w:themeColor="text1"/>
          <w:sz w:val="24"/>
          <w:szCs w:val="24"/>
        </w:rPr>
        <w:t>ie</w:t>
      </w:r>
      <w:proofErr w:type="spellEnd"/>
      <w:r w:rsidRPr="00C032E2">
        <w:rPr>
          <w:rStyle w:val="legscheduleno"/>
          <w:rFonts w:ascii="Calibri Light" w:hAnsi="Calibri Light" w:cs="Calibri Light"/>
          <w:b w:val="0"/>
          <w:bCs w:val="0"/>
          <w:i w:val="0"/>
          <w:color w:val="000000" w:themeColor="text1"/>
          <w:sz w:val="24"/>
          <w:szCs w:val="24"/>
        </w:rPr>
        <w:t>, the ‘How Your Disability Affects You’ form</w:t>
      </w:r>
      <w:r w:rsidR="00F01579" w:rsidRPr="00C032E2">
        <w:rPr>
          <w:rStyle w:val="legscheduleno"/>
          <w:rFonts w:ascii="Calibri Light" w:hAnsi="Calibri Light" w:cs="Calibri Light"/>
          <w:b w:val="0"/>
          <w:bCs w:val="0"/>
          <w:i w:val="0"/>
          <w:color w:val="000000" w:themeColor="text1"/>
          <w:sz w:val="24"/>
          <w:szCs w:val="24"/>
        </w:rPr>
        <w:t xml:space="preserve">, </w:t>
      </w:r>
    </w:p>
    <w:p w14:paraId="61460F46" w14:textId="7F7E3BA4" w:rsidR="0028431F" w:rsidRPr="00C032E2" w:rsidRDefault="00A22FDA" w:rsidP="00C032E2">
      <w:pPr>
        <w:pStyle w:val="Heading2"/>
        <w:numPr>
          <w:ilvl w:val="0"/>
          <w:numId w:val="33"/>
        </w:numPr>
        <w:spacing w:before="0" w:after="240" w:line="360" w:lineRule="auto"/>
        <w:ind w:left="1134" w:firstLine="0"/>
        <w:jc w:val="both"/>
        <w:rPr>
          <w:rStyle w:val="legscheduleno"/>
          <w:rFonts w:ascii="Calibri Light" w:hAnsi="Calibri Light" w:cs="Calibri Light"/>
          <w:b w:val="0"/>
          <w:bCs w:val="0"/>
          <w:i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the claimant will not be called for a “</w:t>
      </w:r>
      <w:r w:rsidR="006F3458" w:rsidRPr="00C032E2">
        <w:rPr>
          <w:rStyle w:val="legscheduleno"/>
          <w:rFonts w:ascii="Calibri Light" w:hAnsi="Calibri Light" w:cs="Calibri Light"/>
          <w:b w:val="0"/>
          <w:bCs w:val="0"/>
          <w:i w:val="0"/>
          <w:color w:val="000000" w:themeColor="text1"/>
          <w:sz w:val="24"/>
          <w:szCs w:val="24"/>
        </w:rPr>
        <w:t>consultation</w:t>
      </w:r>
      <w:r w:rsidRPr="00C032E2">
        <w:rPr>
          <w:rStyle w:val="legscheduleno"/>
          <w:rFonts w:ascii="Calibri Light" w:hAnsi="Calibri Light" w:cs="Calibri Light"/>
          <w:b w:val="0"/>
          <w:bCs w:val="0"/>
          <w:i w:val="0"/>
          <w:color w:val="000000" w:themeColor="text1"/>
          <w:sz w:val="24"/>
          <w:szCs w:val="24"/>
        </w:rPr>
        <w:t xml:space="preserve">” </w:t>
      </w:r>
      <w:proofErr w:type="spellStart"/>
      <w:r w:rsidRPr="00C032E2">
        <w:rPr>
          <w:rStyle w:val="legscheduleno"/>
          <w:rFonts w:ascii="Calibri Light" w:hAnsi="Calibri Light" w:cs="Calibri Light"/>
          <w:b w:val="0"/>
          <w:bCs w:val="0"/>
          <w:i w:val="0"/>
          <w:color w:val="000000" w:themeColor="text1"/>
          <w:sz w:val="24"/>
          <w:szCs w:val="24"/>
        </w:rPr>
        <w:t>ie</w:t>
      </w:r>
      <w:proofErr w:type="spellEnd"/>
      <w:r w:rsidRPr="00C032E2">
        <w:rPr>
          <w:rStyle w:val="legscheduleno"/>
          <w:rFonts w:ascii="Calibri Light" w:hAnsi="Calibri Light" w:cs="Calibri Light"/>
          <w:b w:val="0"/>
          <w:bCs w:val="0"/>
          <w:i w:val="0"/>
          <w:color w:val="000000" w:themeColor="text1"/>
          <w:sz w:val="24"/>
          <w:szCs w:val="24"/>
        </w:rPr>
        <w:t>, a medical assessment</w:t>
      </w:r>
      <w:r w:rsidR="004F3987" w:rsidRPr="00C032E2">
        <w:rPr>
          <w:rStyle w:val="legscheduleno"/>
          <w:rFonts w:ascii="Calibri Light" w:hAnsi="Calibri Light" w:cs="Calibri Light"/>
          <w:b w:val="0"/>
          <w:bCs w:val="0"/>
          <w:i w:val="0"/>
          <w:color w:val="000000" w:themeColor="text1"/>
          <w:sz w:val="24"/>
          <w:szCs w:val="24"/>
        </w:rPr>
        <w:t xml:space="preserve">, and </w:t>
      </w:r>
    </w:p>
    <w:p w14:paraId="2D975713" w14:textId="3EC1CC03" w:rsidR="0028431F" w:rsidRPr="00C032E2" w:rsidRDefault="0028431F" w:rsidP="00C032E2">
      <w:pPr>
        <w:pStyle w:val="Heading2"/>
        <w:numPr>
          <w:ilvl w:val="0"/>
          <w:numId w:val="33"/>
        </w:numPr>
        <w:spacing w:before="0" w:after="240" w:line="360" w:lineRule="auto"/>
        <w:ind w:left="1134" w:firstLine="0"/>
        <w:jc w:val="both"/>
        <w:rPr>
          <w:rFonts w:ascii="Calibri Light" w:hAnsi="Calibri Light" w:cs="Calibri Light"/>
          <w:b w:val="0"/>
          <w:bCs w:val="0"/>
          <w:i w:val="0"/>
          <w:iCs w:val="0"/>
          <w:color w:val="000000" w:themeColor="text1"/>
          <w:sz w:val="24"/>
          <w:szCs w:val="24"/>
        </w:rPr>
      </w:pPr>
      <w:r w:rsidRPr="00C032E2">
        <w:rPr>
          <w:rFonts w:ascii="Calibri Light" w:hAnsi="Calibri Light" w:cs="Calibri Light"/>
          <w:b w:val="0"/>
          <w:bCs w:val="0"/>
          <w:i w:val="0"/>
          <w:iCs w:val="0"/>
          <w:sz w:val="24"/>
          <w:szCs w:val="24"/>
        </w:rPr>
        <w:t xml:space="preserve">referrals </w:t>
      </w:r>
      <w:r w:rsidR="00BA162E" w:rsidRPr="00C032E2">
        <w:rPr>
          <w:rFonts w:ascii="Calibri Light" w:hAnsi="Calibri Light" w:cs="Calibri Light"/>
          <w:b w:val="0"/>
          <w:bCs w:val="0"/>
          <w:i w:val="0"/>
          <w:iCs w:val="0"/>
          <w:sz w:val="24"/>
          <w:szCs w:val="24"/>
        </w:rPr>
        <w:t>to the Assessment Provider (“</w:t>
      </w:r>
      <w:r w:rsidR="00BA162E" w:rsidRPr="00C032E2">
        <w:rPr>
          <w:rFonts w:ascii="Calibri Light" w:hAnsi="Calibri Light" w:cs="Calibri Light"/>
          <w:i w:val="0"/>
          <w:iCs w:val="0"/>
          <w:sz w:val="24"/>
          <w:szCs w:val="24"/>
        </w:rPr>
        <w:t>AP</w:t>
      </w:r>
      <w:r w:rsidR="00BA162E" w:rsidRPr="00C032E2">
        <w:rPr>
          <w:rFonts w:ascii="Calibri Light" w:hAnsi="Calibri Light" w:cs="Calibri Light"/>
          <w:b w:val="0"/>
          <w:bCs w:val="0"/>
          <w:i w:val="0"/>
          <w:iCs w:val="0"/>
          <w:sz w:val="24"/>
          <w:szCs w:val="24"/>
        </w:rPr>
        <w:t xml:space="preserve">”) </w:t>
      </w:r>
      <w:r w:rsidRPr="00C032E2">
        <w:rPr>
          <w:rFonts w:ascii="Calibri Light" w:hAnsi="Calibri Light" w:cs="Calibri Light"/>
          <w:b w:val="0"/>
          <w:bCs w:val="0"/>
          <w:i w:val="0"/>
          <w:iCs w:val="0"/>
          <w:sz w:val="24"/>
          <w:szCs w:val="24"/>
        </w:rPr>
        <w:t xml:space="preserve">must be completed and returned </w:t>
      </w:r>
      <w:r w:rsidR="00BA162E" w:rsidRPr="00C032E2">
        <w:rPr>
          <w:rFonts w:ascii="Calibri Light" w:hAnsi="Calibri Light" w:cs="Calibri Light"/>
          <w:b w:val="0"/>
          <w:bCs w:val="0"/>
          <w:i w:val="0"/>
          <w:iCs w:val="0"/>
          <w:sz w:val="24"/>
          <w:szCs w:val="24"/>
        </w:rPr>
        <w:t xml:space="preserve">by the AP </w:t>
      </w:r>
      <w:r w:rsidRPr="00C032E2">
        <w:rPr>
          <w:rFonts w:ascii="Calibri Light" w:hAnsi="Calibri Light" w:cs="Calibri Light"/>
          <w:b w:val="0"/>
          <w:bCs w:val="0"/>
          <w:i w:val="0"/>
          <w:iCs w:val="0"/>
          <w:sz w:val="24"/>
          <w:szCs w:val="24"/>
        </w:rPr>
        <w:t>to the DWP within 2 working days.</w:t>
      </w:r>
    </w:p>
    <w:p w14:paraId="1F0EC04A" w14:textId="77777777" w:rsidR="00A22FDA" w:rsidRPr="00C032E2" w:rsidRDefault="00A22FDA" w:rsidP="00C032E2">
      <w:pPr>
        <w:spacing w:line="360" w:lineRule="auto"/>
        <w:ind w:left="1440"/>
        <w:rPr>
          <w:rFonts w:ascii="Calibri Light" w:hAnsi="Calibri Light" w:cs="Calibri Light"/>
          <w:i/>
        </w:rPr>
      </w:pPr>
    </w:p>
    <w:p w14:paraId="6D3E90D2" w14:textId="574C974E" w:rsidR="00A22FDA" w:rsidRPr="00C032E2" w:rsidRDefault="00A22FDA" w:rsidP="00C032E2">
      <w:pPr>
        <w:pStyle w:val="ListParagraph"/>
        <w:numPr>
          <w:ilvl w:val="0"/>
          <w:numId w:val="40"/>
        </w:numPr>
        <w:spacing w:line="360" w:lineRule="auto"/>
        <w:rPr>
          <w:rFonts w:ascii="Calibri Light" w:hAnsi="Calibri Light" w:cs="Calibri Light"/>
          <w:i/>
          <w:sz w:val="24"/>
          <w:szCs w:val="24"/>
        </w:rPr>
      </w:pPr>
      <w:r w:rsidRPr="00C032E2">
        <w:rPr>
          <w:rFonts w:ascii="Calibri Light" w:hAnsi="Calibri Light" w:cs="Calibri Light"/>
          <w:iCs/>
          <w:sz w:val="24"/>
          <w:szCs w:val="24"/>
        </w:rPr>
        <w:t>The</w:t>
      </w:r>
      <w:r w:rsidRPr="00C032E2">
        <w:rPr>
          <w:rFonts w:ascii="Calibri Light" w:hAnsi="Calibri Light" w:cs="Calibri Light"/>
          <w:i/>
          <w:sz w:val="24"/>
          <w:szCs w:val="24"/>
        </w:rPr>
        <w:t xml:space="preserve"> </w:t>
      </w:r>
      <w:r w:rsidRPr="00C032E2">
        <w:rPr>
          <w:rStyle w:val="legscheduleno"/>
          <w:rFonts w:ascii="Calibri Light" w:hAnsi="Calibri Light" w:cs="Calibri Light"/>
          <w:color w:val="000000" w:themeColor="text1"/>
          <w:sz w:val="24"/>
          <w:szCs w:val="24"/>
        </w:rPr>
        <w:t>PIP Assessment Guide</w:t>
      </w:r>
      <w:r w:rsidRPr="00C032E2">
        <w:rPr>
          <w:rFonts w:ascii="Calibri Light" w:hAnsi="Calibri Light" w:cs="Calibri Light"/>
          <w:i/>
          <w:sz w:val="24"/>
          <w:szCs w:val="24"/>
        </w:rPr>
        <w:t xml:space="preserve"> </w:t>
      </w:r>
      <w:r w:rsidRPr="00C032E2">
        <w:rPr>
          <w:rFonts w:ascii="Calibri Light" w:hAnsi="Calibri Light" w:cs="Calibri Light"/>
          <w:iCs/>
          <w:sz w:val="24"/>
          <w:szCs w:val="24"/>
        </w:rPr>
        <w:t>explains</w:t>
      </w:r>
      <w:r w:rsidR="00F01579" w:rsidRPr="00C032E2">
        <w:rPr>
          <w:rFonts w:ascii="Calibri Light" w:hAnsi="Calibri Light" w:cs="Calibri Light"/>
          <w:iCs/>
          <w:sz w:val="24"/>
          <w:szCs w:val="24"/>
        </w:rPr>
        <w:t>:</w:t>
      </w:r>
    </w:p>
    <w:p w14:paraId="65F213E2" w14:textId="271C561D" w:rsidR="00AA69DC" w:rsidRPr="00C032E2" w:rsidRDefault="00AA69DC" w:rsidP="00C032E2">
      <w:pPr>
        <w:pStyle w:val="ListParagraph"/>
        <w:spacing w:line="360" w:lineRule="auto"/>
        <w:ind w:left="1134"/>
        <w:jc w:val="both"/>
        <w:rPr>
          <w:rFonts w:ascii="Calibri Light" w:hAnsi="Calibri Light" w:cs="Calibri Light"/>
          <w:i/>
          <w:sz w:val="24"/>
          <w:szCs w:val="24"/>
        </w:rPr>
      </w:pPr>
      <w:r w:rsidRPr="00C032E2">
        <w:rPr>
          <w:rFonts w:ascii="Calibri Light" w:hAnsi="Calibri Light" w:cs="Calibri Light"/>
          <w:i/>
          <w:sz w:val="24"/>
          <w:szCs w:val="24"/>
        </w:rPr>
        <w:t>1.7.1 These provisions were previously called Special Rules for Terminal Illness (SRTI), but this has now changed to ‘Special Rules for End of Life’ (SREL) and the remainder of this section will refer to SREL rather than SRTI.</w:t>
      </w:r>
    </w:p>
    <w:p w14:paraId="0520618B" w14:textId="4A274682" w:rsidR="00F01579" w:rsidRPr="00C032E2" w:rsidRDefault="00F01579" w:rsidP="00C032E2">
      <w:pPr>
        <w:pStyle w:val="ListParagraph"/>
        <w:spacing w:line="360" w:lineRule="auto"/>
        <w:ind w:left="1134"/>
        <w:jc w:val="both"/>
        <w:rPr>
          <w:rFonts w:ascii="Calibri Light" w:hAnsi="Calibri Light" w:cs="Calibri Light"/>
          <w:i/>
          <w:sz w:val="24"/>
          <w:szCs w:val="24"/>
        </w:rPr>
      </w:pPr>
      <w:r w:rsidRPr="00C032E2">
        <w:rPr>
          <w:rFonts w:ascii="Calibri Light" w:hAnsi="Calibri Light" w:cs="Calibri Light"/>
          <w:i/>
          <w:sz w:val="24"/>
          <w:szCs w:val="24"/>
        </w:rPr>
        <w:t>[…]</w:t>
      </w:r>
    </w:p>
    <w:p w14:paraId="12F1AD8E" w14:textId="77777777" w:rsidR="00AA69DC" w:rsidRPr="00C032E2" w:rsidRDefault="00AA69DC" w:rsidP="00C032E2">
      <w:pPr>
        <w:spacing w:line="360" w:lineRule="auto"/>
        <w:ind w:left="1440"/>
        <w:jc w:val="both"/>
        <w:rPr>
          <w:rFonts w:ascii="Calibri Light" w:hAnsi="Calibri Light" w:cs="Calibri Light"/>
          <w:i/>
        </w:rPr>
      </w:pPr>
    </w:p>
    <w:p w14:paraId="5C9BDC01" w14:textId="77777777" w:rsidR="00AA69DC" w:rsidRPr="00C032E2" w:rsidRDefault="00AA69DC" w:rsidP="00C032E2">
      <w:pPr>
        <w:spacing w:line="360" w:lineRule="auto"/>
        <w:ind w:left="1134"/>
        <w:jc w:val="both"/>
        <w:rPr>
          <w:rFonts w:ascii="Calibri Light" w:hAnsi="Calibri Light" w:cs="Calibri Light"/>
          <w:i/>
        </w:rPr>
      </w:pPr>
      <w:r w:rsidRPr="00C032E2">
        <w:rPr>
          <w:rFonts w:ascii="Calibri Light" w:hAnsi="Calibri Light" w:cs="Calibri Light"/>
          <w:i/>
        </w:rPr>
        <w:lastRenderedPageBreak/>
        <w:t xml:space="preserve">1.7.5 If the claimant states that they are nearing the end of life when applying for PIP, they will be advised by the DWP to obtain form DS1500 from their GP, </w:t>
      </w:r>
      <w:proofErr w:type="gramStart"/>
      <w:r w:rsidRPr="00C032E2">
        <w:rPr>
          <w:rFonts w:ascii="Calibri Light" w:hAnsi="Calibri Light" w:cs="Calibri Light"/>
          <w:i/>
        </w:rPr>
        <w:t>consultant</w:t>
      </w:r>
      <w:proofErr w:type="gramEnd"/>
      <w:r w:rsidRPr="00C032E2">
        <w:rPr>
          <w:rFonts w:ascii="Calibri Light" w:hAnsi="Calibri Light" w:cs="Calibri Light"/>
          <w:i/>
        </w:rPr>
        <w:t xml:space="preserve"> or specialist nurse. The DWP will wait 7 working days for the DS1500 to be returned before making a referral to the AP.</w:t>
      </w:r>
    </w:p>
    <w:p w14:paraId="6253EDC6" w14:textId="77777777" w:rsidR="00AA69DC" w:rsidRPr="00C032E2" w:rsidRDefault="00AA69DC" w:rsidP="00C032E2">
      <w:pPr>
        <w:spacing w:line="360" w:lineRule="auto"/>
        <w:ind w:left="1134"/>
        <w:jc w:val="both"/>
        <w:rPr>
          <w:rFonts w:ascii="Calibri Light" w:hAnsi="Calibri Light" w:cs="Calibri Light"/>
          <w:i/>
        </w:rPr>
      </w:pPr>
      <w:r w:rsidRPr="00C032E2">
        <w:rPr>
          <w:rFonts w:ascii="Calibri Light" w:hAnsi="Calibri Light" w:cs="Calibri Light"/>
          <w:i/>
        </w:rPr>
        <w:tab/>
      </w:r>
    </w:p>
    <w:p w14:paraId="48D5B5D9" w14:textId="77777777" w:rsidR="00AA69DC" w:rsidRPr="00C032E2" w:rsidRDefault="00AA69DC" w:rsidP="00C032E2">
      <w:pPr>
        <w:spacing w:line="360" w:lineRule="auto"/>
        <w:ind w:left="1134"/>
        <w:jc w:val="both"/>
        <w:rPr>
          <w:rFonts w:ascii="Calibri Light" w:hAnsi="Calibri Light" w:cs="Calibri Light"/>
          <w:i/>
        </w:rPr>
      </w:pPr>
      <w:r w:rsidRPr="00C032E2">
        <w:rPr>
          <w:rFonts w:ascii="Calibri Light" w:hAnsi="Calibri Light" w:cs="Calibri Light"/>
          <w:i/>
        </w:rPr>
        <w:t xml:space="preserve">1.7.6 The DS1500 is the </w:t>
      </w:r>
      <w:r w:rsidRPr="00C032E2">
        <w:rPr>
          <w:rFonts w:ascii="Calibri Light" w:hAnsi="Calibri Light" w:cs="Calibri Light"/>
          <w:b/>
          <w:i/>
        </w:rPr>
        <w:t>preferred</w:t>
      </w:r>
      <w:r w:rsidRPr="00C032E2">
        <w:rPr>
          <w:rFonts w:ascii="Calibri Light" w:hAnsi="Calibri Light" w:cs="Calibri Light"/>
          <w:i/>
        </w:rPr>
        <w:t xml:space="preserve"> medical evidence for a DWP SREL claim. Claimants who have recently completed a cross border move from Scotland to England/Wales may instead provide the Scottish equivalent form – </w:t>
      </w:r>
      <w:proofErr w:type="spellStart"/>
      <w:r w:rsidRPr="00C032E2">
        <w:rPr>
          <w:rFonts w:ascii="Calibri Light" w:hAnsi="Calibri Light" w:cs="Calibri Light"/>
          <w:i/>
        </w:rPr>
        <w:t>BASRiS</w:t>
      </w:r>
      <w:proofErr w:type="spellEnd"/>
      <w:r w:rsidRPr="00C032E2">
        <w:rPr>
          <w:rFonts w:ascii="Calibri Light" w:hAnsi="Calibri Light" w:cs="Calibri Light"/>
          <w:i/>
        </w:rPr>
        <w:t xml:space="preserve"> (Benefits Assessment under Special Rules in Scotland), where the </w:t>
      </w:r>
      <w:proofErr w:type="spellStart"/>
      <w:r w:rsidRPr="00C032E2">
        <w:rPr>
          <w:rFonts w:ascii="Calibri Light" w:hAnsi="Calibri Light" w:cs="Calibri Light"/>
          <w:i/>
        </w:rPr>
        <w:t>BASRiS</w:t>
      </w:r>
      <w:proofErr w:type="spellEnd"/>
      <w:r w:rsidRPr="00C032E2">
        <w:rPr>
          <w:rFonts w:ascii="Calibri Light" w:hAnsi="Calibri Light" w:cs="Calibri Light"/>
          <w:i/>
        </w:rPr>
        <w:t xml:space="preserve"> form is less than 6 months old.</w:t>
      </w:r>
    </w:p>
    <w:p w14:paraId="2F5A478F" w14:textId="77777777" w:rsidR="00F01579" w:rsidRPr="00C032E2" w:rsidRDefault="00F01579" w:rsidP="00C032E2">
      <w:pPr>
        <w:pStyle w:val="ListParagraph"/>
        <w:spacing w:line="360" w:lineRule="auto"/>
        <w:ind w:left="1134"/>
        <w:rPr>
          <w:rFonts w:ascii="Calibri Light" w:hAnsi="Calibri Light" w:cs="Calibri Light"/>
          <w:i/>
          <w:sz w:val="24"/>
          <w:szCs w:val="24"/>
        </w:rPr>
      </w:pPr>
    </w:p>
    <w:p w14:paraId="48E5AAFF" w14:textId="24215F85" w:rsidR="00F01579" w:rsidRPr="00C032E2" w:rsidRDefault="00F01579" w:rsidP="00C032E2">
      <w:pPr>
        <w:pStyle w:val="ListParagraph"/>
        <w:spacing w:line="360" w:lineRule="auto"/>
        <w:ind w:left="1134"/>
        <w:rPr>
          <w:rFonts w:ascii="Calibri Light" w:hAnsi="Calibri Light" w:cs="Calibri Light"/>
          <w:i/>
          <w:sz w:val="24"/>
          <w:szCs w:val="24"/>
        </w:rPr>
      </w:pPr>
      <w:r w:rsidRPr="00C032E2">
        <w:rPr>
          <w:rFonts w:ascii="Calibri Light" w:hAnsi="Calibri Light" w:cs="Calibri Light"/>
          <w:i/>
          <w:sz w:val="24"/>
          <w:szCs w:val="24"/>
        </w:rPr>
        <w:t>[…]</w:t>
      </w:r>
    </w:p>
    <w:p w14:paraId="49AE1568" w14:textId="2DDDCC68" w:rsidR="00AA69DC" w:rsidRPr="00C032E2" w:rsidRDefault="00AA69DC" w:rsidP="00C032E2">
      <w:pPr>
        <w:spacing w:line="360" w:lineRule="auto"/>
        <w:ind w:left="1134"/>
        <w:rPr>
          <w:rFonts w:ascii="Calibri Light" w:hAnsi="Calibri Light" w:cs="Calibri Light"/>
          <w:i/>
        </w:rPr>
      </w:pPr>
    </w:p>
    <w:p w14:paraId="36780CE0"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i/>
        </w:rPr>
        <w:t>1.7.8 The referral sent to the AP via the PIPCS will include the initial claim details together with the DS1500 or other medical evidence if it has been submitted by the claimant.</w:t>
      </w:r>
    </w:p>
    <w:p w14:paraId="3692BBE7"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i/>
        </w:rPr>
        <w:tab/>
      </w:r>
    </w:p>
    <w:p w14:paraId="363F4E2E"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i/>
        </w:rPr>
        <w:t xml:space="preserve">1.7.9 The DS1500 gives factual information about the claimant’s condition, any treatment </w:t>
      </w:r>
      <w:proofErr w:type="gramStart"/>
      <w:r w:rsidRPr="00C032E2">
        <w:rPr>
          <w:rFonts w:ascii="Calibri Light" w:hAnsi="Calibri Light" w:cs="Calibri Light"/>
          <w:i/>
        </w:rPr>
        <w:t>received</w:t>
      </w:r>
      <w:proofErr w:type="gramEnd"/>
      <w:r w:rsidRPr="00C032E2">
        <w:rPr>
          <w:rFonts w:ascii="Calibri Light" w:hAnsi="Calibri Light" w:cs="Calibri Light"/>
          <w:i/>
        </w:rPr>
        <w:t xml:space="preserve"> and any further treatment planned.</w:t>
      </w:r>
    </w:p>
    <w:p w14:paraId="35A71C91"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i/>
        </w:rPr>
        <w:tab/>
      </w:r>
    </w:p>
    <w:p w14:paraId="66FFC90E"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b/>
          <w:bCs/>
          <w:i/>
        </w:rPr>
        <w:t>1.7.10 SREL referrals will not contain the claimant questionnaire due to the need to process claims quickly</w:t>
      </w:r>
      <w:r w:rsidRPr="00C032E2">
        <w:rPr>
          <w:rFonts w:ascii="Calibri Light" w:hAnsi="Calibri Light" w:cs="Calibri Light"/>
          <w:i/>
        </w:rPr>
        <w:t>. However, some relevant information about the claimant’s circumstances will be gathered during the initial claim stage and supplied to the AP. This will include details of the claimant’s key supporting health professional and basic information about their mobility.</w:t>
      </w:r>
    </w:p>
    <w:p w14:paraId="7DD10AE1" w14:textId="77777777" w:rsidR="00AA69DC" w:rsidRPr="00C032E2" w:rsidRDefault="00AA69DC" w:rsidP="00C032E2">
      <w:pPr>
        <w:spacing w:line="360" w:lineRule="auto"/>
        <w:ind w:left="1134"/>
        <w:rPr>
          <w:rFonts w:ascii="Calibri Light" w:hAnsi="Calibri Light" w:cs="Calibri Light"/>
          <w:i/>
        </w:rPr>
      </w:pPr>
      <w:r w:rsidRPr="00C032E2">
        <w:rPr>
          <w:rFonts w:ascii="Calibri Light" w:hAnsi="Calibri Light" w:cs="Calibri Light"/>
          <w:i/>
        </w:rPr>
        <w:tab/>
      </w:r>
    </w:p>
    <w:p w14:paraId="579B500D" w14:textId="77777777" w:rsidR="00AA69DC" w:rsidRPr="00C032E2" w:rsidRDefault="00AA69DC" w:rsidP="00C032E2">
      <w:pPr>
        <w:spacing w:line="360" w:lineRule="auto"/>
        <w:ind w:left="1134"/>
        <w:rPr>
          <w:rFonts w:ascii="Calibri Light" w:hAnsi="Calibri Light" w:cs="Calibri Light"/>
          <w:b/>
          <w:bCs/>
          <w:i/>
        </w:rPr>
      </w:pPr>
      <w:r w:rsidRPr="00C032E2">
        <w:rPr>
          <w:rFonts w:ascii="Calibri Light" w:hAnsi="Calibri Light" w:cs="Calibri Light"/>
          <w:i/>
        </w:rPr>
        <w:t xml:space="preserve">1.7.11 All SREL claims will be clearly flagged. </w:t>
      </w:r>
      <w:r w:rsidRPr="00C032E2">
        <w:rPr>
          <w:rFonts w:ascii="Calibri Light" w:hAnsi="Calibri Light" w:cs="Calibri Light"/>
          <w:b/>
          <w:bCs/>
          <w:i/>
        </w:rPr>
        <w:t>SREL referrals must be completed and returned to the DWP within 2 working days.</w:t>
      </w:r>
    </w:p>
    <w:p w14:paraId="7C5AD55D" w14:textId="77777777" w:rsidR="00AA69DC" w:rsidRPr="00C032E2" w:rsidRDefault="00AA69DC" w:rsidP="00C032E2">
      <w:pPr>
        <w:spacing w:line="360" w:lineRule="auto"/>
        <w:ind w:left="1134"/>
        <w:rPr>
          <w:rFonts w:ascii="Calibri Light" w:hAnsi="Calibri Light" w:cs="Calibri Light"/>
          <w:i/>
        </w:rPr>
      </w:pPr>
    </w:p>
    <w:p w14:paraId="43B85E66" w14:textId="77777777" w:rsidR="00AA69DC" w:rsidRPr="00C032E2" w:rsidRDefault="00AA69DC" w:rsidP="00C032E2">
      <w:pPr>
        <w:spacing w:line="360" w:lineRule="auto"/>
        <w:ind w:left="1134"/>
        <w:rPr>
          <w:rFonts w:ascii="Calibri Light" w:hAnsi="Calibri Light" w:cs="Calibri Light"/>
          <w:b/>
          <w:bCs/>
          <w:i/>
        </w:rPr>
      </w:pPr>
      <w:r w:rsidRPr="00C032E2">
        <w:rPr>
          <w:rFonts w:ascii="Calibri Light" w:hAnsi="Calibri Light" w:cs="Calibri Light"/>
          <w:b/>
          <w:bCs/>
          <w:i/>
        </w:rPr>
        <w:t>1.7.12 Consultations are not required where a claim has been referred under the SREL provisions.</w:t>
      </w:r>
    </w:p>
    <w:p w14:paraId="130A5496" w14:textId="07E473AB" w:rsidR="00AA69DC" w:rsidRPr="00C032E2" w:rsidRDefault="00AA69DC" w:rsidP="00C032E2">
      <w:pPr>
        <w:spacing w:line="360" w:lineRule="auto"/>
        <w:ind w:left="1440"/>
        <w:jc w:val="right"/>
        <w:rPr>
          <w:rFonts w:ascii="Calibri Light" w:hAnsi="Calibri Light" w:cs="Calibri Light"/>
        </w:rPr>
      </w:pPr>
      <w:r w:rsidRPr="00C032E2">
        <w:rPr>
          <w:rFonts w:ascii="Calibri Light" w:hAnsi="Calibri Light" w:cs="Calibri Light"/>
        </w:rPr>
        <w:lastRenderedPageBreak/>
        <w:t>(Emphasis added)</w:t>
      </w:r>
    </w:p>
    <w:p w14:paraId="62361D25" w14:textId="76004E12" w:rsidR="00F01579" w:rsidRPr="00C032E2" w:rsidRDefault="00F01579" w:rsidP="00C032E2">
      <w:pPr>
        <w:spacing w:line="360" w:lineRule="auto"/>
        <w:ind w:left="1440"/>
        <w:jc w:val="right"/>
        <w:rPr>
          <w:rFonts w:ascii="Calibri Light" w:hAnsi="Calibri Light" w:cs="Calibri Light"/>
        </w:rPr>
      </w:pPr>
    </w:p>
    <w:p w14:paraId="04BFFFE7" w14:textId="77777777" w:rsidR="004F3987" w:rsidRPr="00C032E2" w:rsidRDefault="004F3987" w:rsidP="00C032E2">
      <w:pPr>
        <w:spacing w:line="360" w:lineRule="auto"/>
        <w:ind w:left="1440"/>
        <w:jc w:val="right"/>
        <w:rPr>
          <w:rFonts w:ascii="Calibri Light" w:hAnsi="Calibri Light" w:cs="Calibri Light"/>
        </w:rPr>
      </w:pPr>
    </w:p>
    <w:p w14:paraId="7D4EAAB3" w14:textId="77777777" w:rsidR="008B1BE7" w:rsidRPr="00C032E2" w:rsidRDefault="008B1BE7" w:rsidP="00C032E2">
      <w:pPr>
        <w:pStyle w:val="ListParagraph"/>
        <w:spacing w:line="360" w:lineRule="auto"/>
        <w:ind w:left="1440"/>
        <w:jc w:val="right"/>
        <w:rPr>
          <w:rFonts w:ascii="Calibri Light" w:hAnsi="Calibri Light" w:cs="Calibri Light"/>
          <w:sz w:val="24"/>
          <w:szCs w:val="24"/>
        </w:rPr>
      </w:pPr>
    </w:p>
    <w:p w14:paraId="11F383B3" w14:textId="0156894E" w:rsidR="00E35931" w:rsidRPr="00C032E2" w:rsidRDefault="00F01579" w:rsidP="00C032E2">
      <w:pPr>
        <w:pStyle w:val="Heading2"/>
        <w:numPr>
          <w:ilvl w:val="0"/>
          <w:numId w:val="40"/>
        </w:numPr>
        <w:spacing w:before="0" w:after="240" w:line="360" w:lineRule="auto"/>
        <w:jc w:val="both"/>
        <w:rPr>
          <w:rStyle w:val="Strong"/>
          <w:rFonts w:ascii="Calibri Light" w:hAnsi="Calibri Light" w:cs="Calibri Light"/>
          <w:i w:val="0"/>
          <w:iCs w:val="0"/>
          <w:color w:val="000000" w:themeColor="text1"/>
          <w:sz w:val="24"/>
          <w:szCs w:val="24"/>
        </w:rPr>
      </w:pPr>
      <w:r w:rsidRPr="00C032E2">
        <w:rPr>
          <w:rStyle w:val="Strong"/>
          <w:rFonts w:ascii="Calibri Light" w:hAnsi="Calibri Light" w:cs="Calibri Light"/>
          <w:i w:val="0"/>
          <w:iCs w:val="0"/>
          <w:color w:val="000000" w:themeColor="text1"/>
          <w:sz w:val="24"/>
          <w:szCs w:val="24"/>
        </w:rPr>
        <w:t xml:space="preserve">These provisions </w:t>
      </w:r>
      <w:r w:rsidR="009A095A" w:rsidRPr="00C032E2">
        <w:rPr>
          <w:rStyle w:val="Strong"/>
          <w:rFonts w:ascii="Calibri Light" w:hAnsi="Calibri Light" w:cs="Calibri Light"/>
          <w:i w:val="0"/>
          <w:iCs w:val="0"/>
          <w:color w:val="000000" w:themeColor="text1"/>
          <w:sz w:val="24"/>
          <w:szCs w:val="24"/>
        </w:rPr>
        <w:t xml:space="preserve">under legislation and guidance </w:t>
      </w:r>
      <w:r w:rsidRPr="00C032E2">
        <w:rPr>
          <w:rStyle w:val="Strong"/>
          <w:rFonts w:ascii="Calibri Light" w:hAnsi="Calibri Light" w:cs="Calibri Light"/>
          <w:i w:val="0"/>
          <w:iCs w:val="0"/>
          <w:color w:val="000000" w:themeColor="text1"/>
          <w:sz w:val="24"/>
          <w:szCs w:val="24"/>
        </w:rPr>
        <w:t>exist to enable claimants nearing the end of their life to “</w:t>
      </w:r>
      <w:r w:rsidRPr="00C032E2">
        <w:rPr>
          <w:rStyle w:val="Strong"/>
          <w:rFonts w:ascii="Calibri Light" w:hAnsi="Calibri Light" w:cs="Calibri Light"/>
          <w:color w:val="000000" w:themeColor="text1"/>
          <w:sz w:val="24"/>
          <w:szCs w:val="24"/>
        </w:rPr>
        <w:t>get help quickly</w:t>
      </w:r>
      <w:r w:rsidR="00E35931" w:rsidRPr="00C032E2">
        <w:rPr>
          <w:rStyle w:val="Strong"/>
          <w:rFonts w:ascii="Calibri Light" w:hAnsi="Calibri Light" w:cs="Calibri Light"/>
          <w:color w:val="000000" w:themeColor="text1"/>
          <w:sz w:val="24"/>
          <w:szCs w:val="24"/>
        </w:rPr>
        <w:t>;</w:t>
      </w:r>
      <w:r w:rsidRPr="00C032E2">
        <w:rPr>
          <w:rStyle w:val="Strong"/>
          <w:rFonts w:ascii="Calibri Light" w:hAnsi="Calibri Light" w:cs="Calibri Light"/>
          <w:i w:val="0"/>
          <w:iCs w:val="0"/>
          <w:color w:val="000000" w:themeColor="text1"/>
          <w:sz w:val="24"/>
          <w:szCs w:val="24"/>
        </w:rPr>
        <w:t>”</w:t>
      </w:r>
      <w:r w:rsidR="004F3987" w:rsidRPr="00C032E2">
        <w:rPr>
          <w:rStyle w:val="FootnoteReference"/>
          <w:rFonts w:ascii="Calibri Light" w:hAnsi="Calibri Light" w:cs="Calibri Light"/>
          <w:b w:val="0"/>
          <w:bCs w:val="0"/>
          <w:i w:val="0"/>
          <w:iCs w:val="0"/>
          <w:color w:val="000000" w:themeColor="text1"/>
          <w:sz w:val="24"/>
          <w:szCs w:val="24"/>
        </w:rPr>
        <w:footnoteReference w:id="5"/>
      </w:r>
      <w:r w:rsidR="00E35931" w:rsidRPr="00C032E2">
        <w:rPr>
          <w:rStyle w:val="Strong"/>
          <w:rFonts w:ascii="Calibri Light" w:hAnsi="Calibri Light" w:cs="Calibri Light"/>
          <w:i w:val="0"/>
          <w:iCs w:val="0"/>
          <w:color w:val="000000" w:themeColor="text1"/>
          <w:sz w:val="24"/>
          <w:szCs w:val="24"/>
        </w:rPr>
        <w:t xml:space="preserve"> by:</w:t>
      </w:r>
    </w:p>
    <w:p w14:paraId="21385CBE" w14:textId="4EA6BA5A" w:rsidR="00E35931" w:rsidRPr="00C032E2" w:rsidRDefault="00E35931" w:rsidP="00C032E2">
      <w:pPr>
        <w:pStyle w:val="Heading2"/>
        <w:numPr>
          <w:ilvl w:val="0"/>
          <w:numId w:val="38"/>
        </w:numPr>
        <w:spacing w:before="0" w:after="240" w:line="360" w:lineRule="auto"/>
        <w:jc w:val="both"/>
        <w:rPr>
          <w:rStyle w:val="legscheduleno"/>
          <w:rFonts w:ascii="Calibri Light" w:hAnsi="Calibri Light" w:cs="Calibri Light"/>
          <w:b w:val="0"/>
          <w:bCs w:val="0"/>
          <w:i w:val="0"/>
          <w:iCs w:val="0"/>
          <w:color w:val="000000" w:themeColor="text1"/>
          <w:sz w:val="24"/>
          <w:szCs w:val="24"/>
        </w:rPr>
      </w:pPr>
      <w:r w:rsidRPr="00C032E2">
        <w:rPr>
          <w:rStyle w:val="Strong"/>
          <w:rFonts w:ascii="Calibri Light" w:hAnsi="Calibri Light" w:cs="Calibri Light"/>
          <w:i w:val="0"/>
          <w:iCs w:val="0"/>
          <w:color w:val="000000" w:themeColor="text1"/>
          <w:sz w:val="24"/>
          <w:szCs w:val="24"/>
        </w:rPr>
        <w:t xml:space="preserve">Exempting claimants from the </w:t>
      </w:r>
      <w:r w:rsidRPr="00C032E2">
        <w:rPr>
          <w:rStyle w:val="legscheduleno"/>
          <w:rFonts w:ascii="Calibri Light" w:hAnsi="Calibri Light" w:cs="Calibri Light"/>
          <w:b w:val="0"/>
          <w:bCs w:val="0"/>
          <w:i w:val="0"/>
          <w:color w:val="000000" w:themeColor="text1"/>
          <w:sz w:val="24"/>
          <w:szCs w:val="24"/>
        </w:rPr>
        <w:t>required period conditions</w:t>
      </w:r>
    </w:p>
    <w:p w14:paraId="2621AA7C" w14:textId="7DF7FBAD" w:rsidR="00E35931" w:rsidRPr="00C032E2" w:rsidRDefault="00E35931" w:rsidP="00C032E2">
      <w:pPr>
        <w:pStyle w:val="Heading2"/>
        <w:numPr>
          <w:ilvl w:val="0"/>
          <w:numId w:val="38"/>
        </w:numPr>
        <w:spacing w:before="0" w:after="240" w:line="360" w:lineRule="auto"/>
        <w:jc w:val="both"/>
        <w:rPr>
          <w:rStyle w:val="legscheduleno"/>
          <w:rFonts w:ascii="Calibri Light" w:hAnsi="Calibri Light" w:cs="Calibri Light"/>
          <w:b w:val="0"/>
          <w:bCs w:val="0"/>
          <w:i w:val="0"/>
          <w:iCs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 xml:space="preserve"> </w:t>
      </w:r>
      <w:r w:rsidRPr="00C032E2">
        <w:rPr>
          <w:rStyle w:val="Strong"/>
          <w:rFonts w:ascii="Calibri Light" w:hAnsi="Calibri Light" w:cs="Calibri Light"/>
          <w:i w:val="0"/>
          <w:iCs w:val="0"/>
          <w:color w:val="000000" w:themeColor="text1"/>
          <w:sz w:val="24"/>
          <w:szCs w:val="24"/>
        </w:rPr>
        <w:t xml:space="preserve">Exempting claimants from the </w:t>
      </w:r>
      <w:r w:rsidRPr="00C032E2">
        <w:rPr>
          <w:rStyle w:val="legscheduleno"/>
          <w:rFonts w:ascii="Calibri Light" w:hAnsi="Calibri Light" w:cs="Calibri Light"/>
          <w:b w:val="0"/>
          <w:bCs w:val="0"/>
          <w:i w:val="0"/>
          <w:color w:val="000000" w:themeColor="text1"/>
          <w:sz w:val="24"/>
          <w:szCs w:val="24"/>
        </w:rPr>
        <w:t>past presence test</w:t>
      </w:r>
    </w:p>
    <w:p w14:paraId="5AFE671E" w14:textId="677BF81D" w:rsidR="00E35931" w:rsidRPr="00C032E2" w:rsidRDefault="00E35931" w:rsidP="00C032E2">
      <w:pPr>
        <w:pStyle w:val="Heading2"/>
        <w:numPr>
          <w:ilvl w:val="0"/>
          <w:numId w:val="38"/>
        </w:numPr>
        <w:spacing w:before="0" w:after="240" w:line="360" w:lineRule="auto"/>
        <w:jc w:val="both"/>
        <w:rPr>
          <w:rStyle w:val="legscheduleno"/>
          <w:rFonts w:ascii="Calibri Light" w:hAnsi="Calibri Light" w:cs="Calibri Light"/>
          <w:b w:val="0"/>
          <w:bCs w:val="0"/>
          <w:i w:val="0"/>
          <w:iCs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Not requiring claimants to complete a ‘How Your Disability Affects You’ form</w:t>
      </w:r>
    </w:p>
    <w:p w14:paraId="73CE1F1A" w14:textId="3A2695D9" w:rsidR="00E35931" w:rsidRPr="00C032E2" w:rsidRDefault="00E35931" w:rsidP="00C032E2">
      <w:pPr>
        <w:pStyle w:val="Heading2"/>
        <w:numPr>
          <w:ilvl w:val="0"/>
          <w:numId w:val="38"/>
        </w:numPr>
        <w:spacing w:before="0" w:after="240" w:line="360" w:lineRule="auto"/>
        <w:jc w:val="both"/>
        <w:rPr>
          <w:rStyle w:val="legscheduleno"/>
          <w:rFonts w:ascii="Calibri Light" w:hAnsi="Calibri Light" w:cs="Calibri Light"/>
          <w:b w:val="0"/>
          <w:bCs w:val="0"/>
          <w:i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t xml:space="preserve"> Not requiring claimants to attend face-to-face medical assessments</w:t>
      </w:r>
    </w:p>
    <w:p w14:paraId="43334AF6" w14:textId="53998723" w:rsidR="00E35931" w:rsidRPr="00C032E2" w:rsidRDefault="00E35931" w:rsidP="00C032E2">
      <w:pPr>
        <w:pStyle w:val="ListParagraph"/>
        <w:numPr>
          <w:ilvl w:val="0"/>
          <w:numId w:val="38"/>
        </w:numPr>
        <w:spacing w:line="360" w:lineRule="auto"/>
        <w:jc w:val="both"/>
        <w:rPr>
          <w:rFonts w:ascii="Calibri Light" w:hAnsi="Calibri Light" w:cs="Calibri Light"/>
          <w:sz w:val="24"/>
          <w:szCs w:val="24"/>
        </w:rPr>
      </w:pPr>
      <w:r w:rsidRPr="00C032E2">
        <w:rPr>
          <w:rFonts w:ascii="Calibri Light" w:hAnsi="Calibri Light" w:cs="Calibri Light"/>
          <w:sz w:val="24"/>
          <w:szCs w:val="24"/>
        </w:rPr>
        <w:t>Requiring Assessment Providers to return referrals to DWP to decide entitlement within 2 working days</w:t>
      </w:r>
    </w:p>
    <w:p w14:paraId="43E2317E" w14:textId="3DEAEA4D" w:rsidR="00E35931" w:rsidRPr="00C032E2" w:rsidRDefault="00E35931" w:rsidP="00C032E2">
      <w:pPr>
        <w:pStyle w:val="ListParagraph"/>
        <w:numPr>
          <w:ilvl w:val="0"/>
          <w:numId w:val="38"/>
        </w:numPr>
        <w:spacing w:line="360" w:lineRule="auto"/>
        <w:jc w:val="both"/>
        <w:rPr>
          <w:rFonts w:ascii="Calibri Light" w:hAnsi="Calibri Light" w:cs="Calibri Light"/>
          <w:sz w:val="24"/>
          <w:szCs w:val="24"/>
        </w:rPr>
      </w:pPr>
      <w:r w:rsidRPr="00C032E2">
        <w:rPr>
          <w:rFonts w:ascii="Calibri Light" w:hAnsi="Calibri Light" w:cs="Calibri Light"/>
          <w:sz w:val="24"/>
          <w:szCs w:val="24"/>
        </w:rPr>
        <w:t>Enabling PIP to be paid weekly</w:t>
      </w:r>
    </w:p>
    <w:p w14:paraId="187EE6B3" w14:textId="77777777" w:rsidR="00E35931" w:rsidRPr="00C032E2" w:rsidRDefault="00E35931" w:rsidP="00C032E2">
      <w:pPr>
        <w:spacing w:line="360" w:lineRule="auto"/>
        <w:rPr>
          <w:rFonts w:ascii="Calibri Light" w:hAnsi="Calibri Light" w:cs="Calibri Light"/>
        </w:rPr>
      </w:pPr>
    </w:p>
    <w:p w14:paraId="0478FC2B" w14:textId="6E1492FC" w:rsidR="00EA3521" w:rsidRPr="00C032E2" w:rsidRDefault="00E35931" w:rsidP="00C032E2">
      <w:pPr>
        <w:pStyle w:val="Heading2"/>
        <w:numPr>
          <w:ilvl w:val="0"/>
          <w:numId w:val="40"/>
        </w:numPr>
        <w:spacing w:before="0" w:after="240" w:line="360" w:lineRule="auto"/>
        <w:jc w:val="both"/>
        <w:rPr>
          <w:rStyle w:val="legscheduleno"/>
          <w:rFonts w:ascii="Calibri Light" w:hAnsi="Calibri Light" w:cs="Calibri Light"/>
          <w:b w:val="0"/>
          <w:bCs w:val="0"/>
          <w:i w:val="0"/>
          <w:iCs w:val="0"/>
          <w:color w:val="000000" w:themeColor="text1"/>
          <w:sz w:val="24"/>
          <w:szCs w:val="24"/>
        </w:rPr>
      </w:pPr>
      <w:r w:rsidRPr="00C032E2">
        <w:rPr>
          <w:rStyle w:val="Strong"/>
          <w:rFonts w:ascii="Calibri Light" w:hAnsi="Calibri Light" w:cs="Calibri Light"/>
          <w:i w:val="0"/>
          <w:iCs w:val="0"/>
          <w:color w:val="000000" w:themeColor="text1"/>
          <w:sz w:val="24"/>
          <w:szCs w:val="24"/>
        </w:rPr>
        <w:t>I</w:t>
      </w:r>
      <w:r w:rsidR="00F01579" w:rsidRPr="00C032E2">
        <w:rPr>
          <w:rStyle w:val="Strong"/>
          <w:rFonts w:ascii="Calibri Light" w:hAnsi="Calibri Light" w:cs="Calibri Light"/>
          <w:i w:val="0"/>
          <w:iCs w:val="0"/>
          <w:color w:val="000000" w:themeColor="text1"/>
          <w:sz w:val="24"/>
          <w:szCs w:val="24"/>
        </w:rPr>
        <w:t xml:space="preserve">t is therefore </w:t>
      </w:r>
      <w:r w:rsidR="00FD0FF2" w:rsidRPr="00C032E2">
        <w:rPr>
          <w:rStyle w:val="Strong"/>
          <w:rFonts w:ascii="Calibri Light" w:hAnsi="Calibri Light" w:cs="Calibri Light"/>
          <w:i w:val="0"/>
          <w:iCs w:val="0"/>
          <w:color w:val="000000" w:themeColor="text1"/>
          <w:sz w:val="24"/>
          <w:szCs w:val="24"/>
        </w:rPr>
        <w:t xml:space="preserve">vital </w:t>
      </w:r>
      <w:r w:rsidR="00F01579" w:rsidRPr="00C032E2">
        <w:rPr>
          <w:rStyle w:val="Strong"/>
          <w:rFonts w:ascii="Calibri Light" w:hAnsi="Calibri Light" w:cs="Calibri Light"/>
          <w:i w:val="0"/>
          <w:iCs w:val="0"/>
          <w:color w:val="000000" w:themeColor="text1"/>
          <w:sz w:val="24"/>
          <w:szCs w:val="24"/>
        </w:rPr>
        <w:t xml:space="preserve">for claimants who qualify under the Special Rules to be recognised as such to enable them to </w:t>
      </w:r>
      <w:r w:rsidR="00EA3521" w:rsidRPr="00C032E2">
        <w:rPr>
          <w:rStyle w:val="Strong"/>
          <w:rFonts w:ascii="Calibri Light" w:hAnsi="Calibri Light" w:cs="Calibri Light"/>
          <w:i w:val="0"/>
          <w:iCs w:val="0"/>
          <w:color w:val="000000" w:themeColor="text1"/>
          <w:sz w:val="24"/>
          <w:szCs w:val="24"/>
        </w:rPr>
        <w:t>benefit</w:t>
      </w:r>
      <w:r w:rsidR="00F01579" w:rsidRPr="00C032E2">
        <w:rPr>
          <w:rStyle w:val="Strong"/>
          <w:rFonts w:ascii="Calibri Light" w:hAnsi="Calibri Light" w:cs="Calibri Light"/>
          <w:i w:val="0"/>
          <w:iCs w:val="0"/>
          <w:color w:val="000000" w:themeColor="text1"/>
          <w:sz w:val="24"/>
          <w:szCs w:val="24"/>
        </w:rPr>
        <w:t xml:space="preserve"> from </w:t>
      </w:r>
      <w:r w:rsidR="00FD0FF2" w:rsidRPr="00C032E2">
        <w:rPr>
          <w:rStyle w:val="Strong"/>
          <w:rFonts w:ascii="Calibri Light" w:hAnsi="Calibri Light" w:cs="Calibri Light"/>
          <w:i w:val="0"/>
          <w:iCs w:val="0"/>
          <w:color w:val="000000" w:themeColor="text1"/>
          <w:sz w:val="24"/>
          <w:szCs w:val="24"/>
        </w:rPr>
        <w:t xml:space="preserve">the PIP they are entitled to </w:t>
      </w:r>
      <w:r w:rsidR="00F01579" w:rsidRPr="00C032E2">
        <w:rPr>
          <w:rStyle w:val="Strong"/>
          <w:rFonts w:ascii="Calibri Light" w:hAnsi="Calibri Light" w:cs="Calibri Light"/>
          <w:i w:val="0"/>
          <w:iCs w:val="0"/>
          <w:color w:val="000000" w:themeColor="text1"/>
          <w:sz w:val="24"/>
          <w:szCs w:val="24"/>
        </w:rPr>
        <w:t>within their lifetime.</w:t>
      </w:r>
      <w:r w:rsidR="00F01579" w:rsidRPr="00C032E2">
        <w:rPr>
          <w:rStyle w:val="legscheduleno"/>
          <w:rFonts w:ascii="Calibri Light" w:hAnsi="Calibri Light" w:cs="Calibri Light"/>
          <w:b w:val="0"/>
          <w:bCs w:val="0"/>
          <w:i w:val="0"/>
          <w:iCs w:val="0"/>
          <w:color w:val="000000" w:themeColor="text1"/>
          <w:sz w:val="24"/>
          <w:szCs w:val="24"/>
        </w:rPr>
        <w:t xml:space="preserve"> </w:t>
      </w:r>
    </w:p>
    <w:p w14:paraId="6C160D64" w14:textId="714FC39F" w:rsidR="00656983" w:rsidRPr="00C032E2" w:rsidRDefault="00EA3521" w:rsidP="00C032E2">
      <w:pPr>
        <w:pStyle w:val="Heading2"/>
        <w:numPr>
          <w:ilvl w:val="0"/>
          <w:numId w:val="40"/>
        </w:numPr>
        <w:spacing w:before="120" w:after="240" w:line="360" w:lineRule="auto"/>
        <w:jc w:val="both"/>
        <w:rPr>
          <w:rStyle w:val="Strong"/>
          <w:rFonts w:ascii="Calibri Light" w:hAnsi="Calibri Light" w:cs="Calibri Light"/>
          <w:b/>
          <w:bCs/>
          <w:i w:val="0"/>
          <w:iCs w:val="0"/>
          <w:color w:val="000000" w:themeColor="text1"/>
          <w:sz w:val="24"/>
          <w:szCs w:val="24"/>
          <w:u w:val="single"/>
        </w:rPr>
      </w:pPr>
      <w:r w:rsidRPr="00C032E2">
        <w:rPr>
          <w:rStyle w:val="legscheduleno"/>
          <w:rFonts w:ascii="Calibri Light" w:hAnsi="Calibri Light" w:cs="Calibri Light"/>
          <w:b w:val="0"/>
          <w:bCs w:val="0"/>
          <w:i w:val="0"/>
          <w:iCs w:val="0"/>
          <w:color w:val="000000" w:themeColor="text1"/>
          <w:sz w:val="24"/>
          <w:szCs w:val="24"/>
        </w:rPr>
        <w:t>PIP applications</w:t>
      </w:r>
      <w:r w:rsidR="008B1BE7" w:rsidRPr="00C032E2">
        <w:rPr>
          <w:rStyle w:val="legscheduleno"/>
          <w:rFonts w:ascii="Calibri Light" w:hAnsi="Calibri Light" w:cs="Calibri Light"/>
          <w:b w:val="0"/>
          <w:bCs w:val="0"/>
          <w:i w:val="0"/>
          <w:iCs w:val="0"/>
          <w:color w:val="000000" w:themeColor="text1"/>
          <w:sz w:val="24"/>
          <w:szCs w:val="24"/>
        </w:rPr>
        <w:t xml:space="preserve"> made other than </w:t>
      </w:r>
      <w:r w:rsidRPr="00C032E2">
        <w:rPr>
          <w:rStyle w:val="legscheduleno"/>
          <w:rFonts w:ascii="Calibri Light" w:hAnsi="Calibri Light" w:cs="Calibri Light"/>
          <w:b w:val="0"/>
          <w:bCs w:val="0"/>
          <w:i w:val="0"/>
          <w:iCs w:val="0"/>
          <w:color w:val="000000" w:themeColor="text1"/>
          <w:sz w:val="24"/>
          <w:szCs w:val="24"/>
        </w:rPr>
        <w:t>the Special Rules usually take around 20 weeks to be decided. Where terminally ill claimants who</w:t>
      </w:r>
      <w:r w:rsidR="00E6150C" w:rsidRPr="00C032E2">
        <w:rPr>
          <w:rStyle w:val="legscheduleno"/>
          <w:rFonts w:ascii="Calibri Light" w:hAnsi="Calibri Light" w:cs="Calibri Light"/>
          <w:b w:val="0"/>
          <w:bCs w:val="0"/>
          <w:i w:val="0"/>
          <w:iCs w:val="0"/>
          <w:color w:val="000000" w:themeColor="text1"/>
          <w:sz w:val="24"/>
          <w:szCs w:val="24"/>
        </w:rPr>
        <w:t xml:space="preserve"> “</w:t>
      </w:r>
      <w:r w:rsidR="00E6150C" w:rsidRPr="00C032E2">
        <w:rPr>
          <w:rStyle w:val="Strong"/>
          <w:rFonts w:ascii="Calibri Light" w:hAnsi="Calibri Light" w:cs="Calibri Light"/>
          <w:color w:val="000000" w:themeColor="text1"/>
          <w:sz w:val="24"/>
          <w:szCs w:val="24"/>
        </w:rPr>
        <w:t>might have 6 months or less to live”</w:t>
      </w:r>
      <w:r w:rsidR="00E6150C" w:rsidRPr="00C032E2">
        <w:rPr>
          <w:rStyle w:val="FootnoteReference"/>
          <w:rFonts w:ascii="Calibri Light" w:hAnsi="Calibri Light" w:cs="Calibri Light"/>
          <w:b w:val="0"/>
          <w:bCs w:val="0"/>
          <w:color w:val="000000" w:themeColor="text1"/>
          <w:sz w:val="24"/>
          <w:szCs w:val="24"/>
        </w:rPr>
        <w:footnoteReference w:id="6"/>
      </w:r>
      <w:r w:rsidR="00E6150C" w:rsidRPr="00C032E2">
        <w:rPr>
          <w:rStyle w:val="legscheduleno"/>
          <w:rFonts w:ascii="Calibri Light" w:hAnsi="Calibri Light" w:cs="Calibri Light"/>
          <w:b w:val="0"/>
          <w:bCs w:val="0"/>
          <w:i w:val="0"/>
          <w:iCs w:val="0"/>
          <w:color w:val="000000" w:themeColor="text1"/>
          <w:sz w:val="24"/>
          <w:szCs w:val="24"/>
        </w:rPr>
        <w:t xml:space="preserve"> </w:t>
      </w:r>
      <w:r w:rsidRPr="00C032E2">
        <w:rPr>
          <w:rStyle w:val="legscheduleno"/>
          <w:rFonts w:ascii="Calibri Light" w:hAnsi="Calibri Light" w:cs="Calibri Light"/>
          <w:b w:val="0"/>
          <w:bCs w:val="0"/>
          <w:i w:val="0"/>
          <w:iCs w:val="0"/>
          <w:color w:val="000000" w:themeColor="text1"/>
          <w:sz w:val="24"/>
          <w:szCs w:val="24"/>
        </w:rPr>
        <w:t>(</w:t>
      </w:r>
      <w:proofErr w:type="spellStart"/>
      <w:r w:rsidR="008B1BE7" w:rsidRPr="00C032E2">
        <w:rPr>
          <w:rStyle w:val="legscheduleno"/>
          <w:rFonts w:ascii="Calibri Light" w:hAnsi="Calibri Light" w:cs="Calibri Light"/>
          <w:b w:val="0"/>
          <w:bCs w:val="0"/>
          <w:i w:val="0"/>
          <w:iCs w:val="0"/>
          <w:color w:val="000000" w:themeColor="text1"/>
          <w:sz w:val="24"/>
          <w:szCs w:val="24"/>
        </w:rPr>
        <w:t>ie</w:t>
      </w:r>
      <w:proofErr w:type="spellEnd"/>
      <w:r w:rsidR="008B1BE7" w:rsidRPr="00C032E2">
        <w:rPr>
          <w:rStyle w:val="legscheduleno"/>
          <w:rFonts w:ascii="Calibri Light" w:hAnsi="Calibri Light" w:cs="Calibri Light"/>
          <w:b w:val="0"/>
          <w:bCs w:val="0"/>
          <w:i w:val="0"/>
          <w:iCs w:val="0"/>
          <w:color w:val="000000" w:themeColor="text1"/>
          <w:sz w:val="24"/>
          <w:szCs w:val="24"/>
        </w:rPr>
        <w:t xml:space="preserve">, </w:t>
      </w:r>
      <w:r w:rsidRPr="00C032E2">
        <w:rPr>
          <w:rStyle w:val="legscheduleno"/>
          <w:rFonts w:ascii="Calibri Light" w:hAnsi="Calibri Light" w:cs="Calibri Light"/>
          <w:b w:val="0"/>
          <w:bCs w:val="0"/>
          <w:i w:val="0"/>
          <w:iCs w:val="0"/>
          <w:color w:val="000000" w:themeColor="text1"/>
          <w:sz w:val="24"/>
          <w:szCs w:val="24"/>
        </w:rPr>
        <w:t xml:space="preserve">26 weeks) are not recognised as terminally ill by D and are required to apply for PIP as if they were not terminally ill, </w:t>
      </w:r>
      <w:r w:rsidR="008B1BE7" w:rsidRPr="00C032E2">
        <w:rPr>
          <w:rFonts w:ascii="Calibri Light" w:hAnsi="Calibri Light" w:cs="Calibri Light"/>
          <w:b w:val="0"/>
          <w:bCs w:val="0"/>
          <w:i w:val="0"/>
          <w:iCs w:val="0"/>
          <w:sz w:val="24"/>
          <w:szCs w:val="24"/>
        </w:rPr>
        <w:t xml:space="preserve">there is a reasonable chance that </w:t>
      </w:r>
      <w:r w:rsidR="008B1BE7" w:rsidRPr="00C032E2">
        <w:rPr>
          <w:rFonts w:ascii="Calibri Light" w:hAnsi="Calibri Light" w:cs="Calibri Light"/>
          <w:b w:val="0"/>
          <w:bCs w:val="0"/>
          <w:i w:val="0"/>
          <w:iCs w:val="0"/>
          <w:sz w:val="24"/>
          <w:szCs w:val="24"/>
        </w:rPr>
        <w:lastRenderedPageBreak/>
        <w:t xml:space="preserve">they will die before their claim is decided or only benefit from an award for a very few weeks at the end of their life. </w:t>
      </w:r>
    </w:p>
    <w:p w14:paraId="6FB6743D" w14:textId="77777777" w:rsidR="00E6150C" w:rsidRPr="00C032E2" w:rsidRDefault="00E6150C" w:rsidP="00C032E2">
      <w:pPr>
        <w:pStyle w:val="NormalWeb"/>
        <w:spacing w:before="120" w:line="360" w:lineRule="auto"/>
        <w:jc w:val="both"/>
        <w:rPr>
          <w:rStyle w:val="Strong"/>
          <w:rFonts w:ascii="Calibri Light" w:hAnsi="Calibri Light" w:cs="Calibri Light"/>
          <w:b w:val="0"/>
          <w:i/>
          <w:color w:val="000000" w:themeColor="text1"/>
          <w:u w:val="single"/>
        </w:rPr>
      </w:pPr>
    </w:p>
    <w:p w14:paraId="2E352E52" w14:textId="4DE1EFB9" w:rsidR="00F8142F" w:rsidRPr="00C032E2" w:rsidRDefault="00F8142F" w:rsidP="00C032E2">
      <w:pPr>
        <w:pStyle w:val="NormalWeb"/>
        <w:spacing w:before="120" w:line="360" w:lineRule="auto"/>
        <w:jc w:val="both"/>
        <w:rPr>
          <w:rStyle w:val="Strong"/>
          <w:rFonts w:ascii="Calibri Light" w:hAnsi="Calibri Light" w:cs="Calibri Light"/>
          <w:b w:val="0"/>
          <w:i/>
          <w:color w:val="000000" w:themeColor="text1"/>
          <w:u w:val="single"/>
        </w:rPr>
      </w:pPr>
      <w:r w:rsidRPr="00C032E2">
        <w:rPr>
          <w:rStyle w:val="Strong"/>
          <w:rFonts w:ascii="Calibri Light" w:hAnsi="Calibri Light" w:cs="Calibri Light"/>
          <w:b w:val="0"/>
          <w:i/>
          <w:color w:val="000000" w:themeColor="text1"/>
          <w:u w:val="single"/>
        </w:rPr>
        <w:t xml:space="preserve">Definition of terminal illness </w:t>
      </w:r>
    </w:p>
    <w:p w14:paraId="05FF9797" w14:textId="60078D57" w:rsidR="009874AE" w:rsidRPr="00C032E2" w:rsidRDefault="009874AE" w:rsidP="00C032E2">
      <w:pPr>
        <w:pStyle w:val="NormalWeb"/>
        <w:spacing w:before="120" w:line="360" w:lineRule="auto"/>
        <w:jc w:val="both"/>
        <w:rPr>
          <w:rStyle w:val="Strong"/>
          <w:rFonts w:ascii="Calibri Light" w:hAnsi="Calibri Light" w:cs="Calibri Light"/>
          <w:bCs w:val="0"/>
          <w:i/>
          <w:color w:val="000000" w:themeColor="text1"/>
        </w:rPr>
      </w:pPr>
      <w:r w:rsidRPr="00C032E2">
        <w:rPr>
          <w:rStyle w:val="Strong"/>
          <w:rFonts w:ascii="Calibri Light" w:hAnsi="Calibri Light" w:cs="Calibri Light"/>
          <w:bCs w:val="0"/>
          <w:i/>
          <w:color w:val="000000" w:themeColor="text1"/>
        </w:rPr>
        <w:t>Legislation</w:t>
      </w:r>
    </w:p>
    <w:p w14:paraId="176829EB" w14:textId="7693A595" w:rsidR="00752006" w:rsidRPr="00C032E2" w:rsidRDefault="00752006" w:rsidP="00C032E2">
      <w:pPr>
        <w:pStyle w:val="legclearfix"/>
        <w:numPr>
          <w:ilvl w:val="0"/>
          <w:numId w:val="40"/>
        </w:numPr>
        <w:shd w:val="clear" w:color="auto" w:fill="FFFFFF"/>
        <w:spacing w:before="0" w:beforeAutospacing="0" w:after="120" w:afterAutospacing="0" w:line="360" w:lineRule="auto"/>
        <w:jc w:val="both"/>
        <w:rPr>
          <w:rStyle w:val="legds"/>
          <w:rFonts w:ascii="Calibri Light" w:hAnsi="Calibri Light" w:cs="Calibri Light"/>
          <w:color w:val="000000"/>
        </w:rPr>
      </w:pPr>
      <w:r w:rsidRPr="00C032E2">
        <w:rPr>
          <w:rStyle w:val="legds"/>
          <w:rFonts w:ascii="Calibri Light" w:hAnsi="Calibri Light" w:cs="Calibri Light"/>
          <w:color w:val="000000"/>
        </w:rPr>
        <w:t xml:space="preserve">Under s.82(4) WRA a claimant is terminally ill where they can </w:t>
      </w:r>
      <w:r w:rsidR="00E6150C" w:rsidRPr="00C032E2">
        <w:rPr>
          <w:rStyle w:val="legds"/>
          <w:rFonts w:ascii="Calibri Light" w:hAnsi="Calibri Light" w:cs="Calibri Light"/>
          <w:color w:val="000000"/>
        </w:rPr>
        <w:t>“</w:t>
      </w:r>
      <w:r w:rsidR="00621766" w:rsidRPr="00C032E2">
        <w:rPr>
          <w:rStyle w:val="legds"/>
          <w:rFonts w:ascii="Calibri Light" w:hAnsi="Calibri Light" w:cs="Calibri Light"/>
          <w:i/>
          <w:iCs/>
          <w:color w:val="000000"/>
        </w:rPr>
        <w:t xml:space="preserve">reasonably </w:t>
      </w:r>
      <w:r w:rsidRPr="00C032E2">
        <w:rPr>
          <w:rStyle w:val="legds"/>
          <w:rFonts w:ascii="Calibri Light" w:hAnsi="Calibri Light" w:cs="Calibri Light"/>
          <w:i/>
          <w:iCs/>
          <w:color w:val="000000"/>
        </w:rPr>
        <w:t>be expected</w:t>
      </w:r>
      <w:r w:rsidR="00E6150C" w:rsidRPr="00C032E2">
        <w:rPr>
          <w:rStyle w:val="legds"/>
          <w:rFonts w:ascii="Calibri Light" w:hAnsi="Calibri Light" w:cs="Calibri Light"/>
          <w:color w:val="000000"/>
        </w:rPr>
        <w:t>”</w:t>
      </w:r>
      <w:r w:rsidRPr="00C032E2">
        <w:rPr>
          <w:rStyle w:val="legds"/>
          <w:rFonts w:ascii="Calibri Light" w:hAnsi="Calibri Light" w:cs="Calibri Light"/>
          <w:color w:val="000000"/>
        </w:rPr>
        <w:t xml:space="preserve"> to die within 6 months:</w:t>
      </w:r>
    </w:p>
    <w:p w14:paraId="74CAAFE2" w14:textId="02C7FFA0" w:rsidR="00C53699" w:rsidRPr="00C032E2" w:rsidRDefault="00C53699" w:rsidP="00C032E2">
      <w:pPr>
        <w:spacing w:line="360" w:lineRule="auto"/>
        <w:ind w:left="1440"/>
        <w:rPr>
          <w:rFonts w:ascii="Calibri Light" w:hAnsi="Calibri Light" w:cs="Calibri Light"/>
          <w:i/>
        </w:rPr>
      </w:pPr>
      <w:r w:rsidRPr="00C032E2">
        <w:rPr>
          <w:rFonts w:ascii="Calibri Light" w:hAnsi="Calibri Light" w:cs="Calibri Light"/>
          <w:b/>
        </w:rPr>
        <w:t>82</w:t>
      </w:r>
      <w:r w:rsidRPr="00C032E2">
        <w:rPr>
          <w:rFonts w:ascii="Calibri Light" w:hAnsi="Calibri Light" w:cs="Calibri Light"/>
        </w:rPr>
        <w:t xml:space="preserve">. - </w:t>
      </w:r>
      <w:r w:rsidRPr="00C032E2">
        <w:rPr>
          <w:rFonts w:ascii="Calibri Light" w:hAnsi="Calibri Light" w:cs="Calibri Light"/>
          <w:i/>
        </w:rPr>
        <w:t>(4)</w:t>
      </w:r>
      <w:r w:rsidR="00DD3AF2" w:rsidRPr="00C032E2">
        <w:rPr>
          <w:rFonts w:ascii="Calibri Light" w:hAnsi="Calibri Light" w:cs="Calibri Light"/>
          <w:i/>
        </w:rPr>
        <w:t xml:space="preserve"> </w:t>
      </w:r>
      <w:r w:rsidRPr="00C032E2">
        <w:rPr>
          <w:rFonts w:ascii="Calibri Light" w:hAnsi="Calibri Light" w:cs="Calibri Light"/>
          <w:i/>
        </w:rPr>
        <w:t xml:space="preserve">For the purposes of this section a person is “terminally ill” at any time if at that time the person suffers from a progressive disease and the person's death in consequence of that disease can </w:t>
      </w:r>
      <w:r w:rsidRPr="00C032E2">
        <w:rPr>
          <w:rFonts w:ascii="Calibri Light" w:hAnsi="Calibri Light" w:cs="Calibri Light"/>
          <w:b/>
          <w:i/>
        </w:rPr>
        <w:t>reasonably</w:t>
      </w:r>
      <w:r w:rsidRPr="00C032E2">
        <w:rPr>
          <w:rFonts w:ascii="Calibri Light" w:hAnsi="Calibri Light" w:cs="Calibri Light"/>
          <w:i/>
        </w:rPr>
        <w:t xml:space="preserve"> </w:t>
      </w:r>
      <w:r w:rsidRPr="00C032E2">
        <w:rPr>
          <w:rFonts w:ascii="Calibri Light" w:hAnsi="Calibri Light" w:cs="Calibri Light"/>
          <w:b/>
          <w:bCs/>
          <w:i/>
        </w:rPr>
        <w:t>be expected</w:t>
      </w:r>
      <w:r w:rsidRPr="00C032E2">
        <w:rPr>
          <w:rFonts w:ascii="Calibri Light" w:hAnsi="Calibri Light" w:cs="Calibri Light"/>
          <w:i/>
        </w:rPr>
        <w:t xml:space="preserve"> within 6 months.</w:t>
      </w:r>
    </w:p>
    <w:p w14:paraId="6C5E0878" w14:textId="77777777" w:rsidR="00A01064" w:rsidRPr="00C032E2" w:rsidRDefault="00A01064" w:rsidP="00C032E2">
      <w:pPr>
        <w:spacing w:line="360" w:lineRule="auto"/>
        <w:ind w:left="1440"/>
        <w:rPr>
          <w:rFonts w:ascii="Calibri Light" w:hAnsi="Calibri Light" w:cs="Calibri Light"/>
          <w:i/>
        </w:rPr>
      </w:pPr>
    </w:p>
    <w:p w14:paraId="6E77D5B5" w14:textId="4C26F480" w:rsidR="00A01064" w:rsidRPr="00C032E2" w:rsidRDefault="00A01064" w:rsidP="00C032E2">
      <w:pPr>
        <w:spacing w:line="360" w:lineRule="auto"/>
        <w:ind w:left="1440"/>
        <w:jc w:val="right"/>
        <w:rPr>
          <w:rFonts w:ascii="Calibri Light" w:hAnsi="Calibri Light" w:cs="Calibri Light"/>
        </w:rPr>
      </w:pPr>
      <w:r w:rsidRPr="00C032E2">
        <w:rPr>
          <w:rFonts w:ascii="Calibri Light" w:hAnsi="Calibri Light" w:cs="Calibri Light"/>
        </w:rPr>
        <w:t>(Emphasis added)</w:t>
      </w:r>
    </w:p>
    <w:p w14:paraId="692D4F8F" w14:textId="77777777" w:rsidR="00621766" w:rsidRPr="00C032E2" w:rsidRDefault="00621766" w:rsidP="00C032E2">
      <w:pPr>
        <w:pStyle w:val="ListParagraph"/>
        <w:spacing w:line="360" w:lineRule="auto"/>
        <w:ind w:left="567"/>
        <w:rPr>
          <w:rFonts w:ascii="Calibri Light" w:hAnsi="Calibri Light" w:cs="Calibri Light"/>
          <w:sz w:val="24"/>
          <w:szCs w:val="24"/>
        </w:rPr>
      </w:pPr>
    </w:p>
    <w:p w14:paraId="54057A1E" w14:textId="0FD21FC6" w:rsidR="001C1820" w:rsidRPr="00C032E2" w:rsidRDefault="005C50C4"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DWP guidance has</w:t>
      </w:r>
      <w:r w:rsidR="00F01579" w:rsidRPr="00C032E2">
        <w:rPr>
          <w:rFonts w:ascii="Calibri Light" w:hAnsi="Calibri Light" w:cs="Calibri Light"/>
          <w:sz w:val="24"/>
          <w:szCs w:val="24"/>
        </w:rPr>
        <w:t xml:space="preserve"> in part </w:t>
      </w:r>
      <w:r w:rsidRPr="00C032E2">
        <w:rPr>
          <w:rFonts w:ascii="Calibri Light" w:hAnsi="Calibri Light" w:cs="Calibri Light"/>
          <w:sz w:val="24"/>
          <w:szCs w:val="24"/>
        </w:rPr>
        <w:t>already been changed to amend the condition from ‘6’ to ’12’ months (set out below</w:t>
      </w:r>
      <w:r w:rsidR="009874AE" w:rsidRPr="00C032E2">
        <w:rPr>
          <w:rFonts w:ascii="Calibri Light" w:hAnsi="Calibri Light" w:cs="Calibri Light"/>
          <w:sz w:val="24"/>
          <w:szCs w:val="24"/>
        </w:rPr>
        <w:t xml:space="preserve"> under ‘DWP Guidance’</w:t>
      </w:r>
      <w:r w:rsidRPr="00C032E2">
        <w:rPr>
          <w:rFonts w:ascii="Calibri Light" w:hAnsi="Calibri Light" w:cs="Calibri Light"/>
          <w:sz w:val="24"/>
          <w:szCs w:val="24"/>
        </w:rPr>
        <w:t xml:space="preserve">) and </w:t>
      </w:r>
      <w:r w:rsidR="009874AE" w:rsidRPr="00C032E2">
        <w:rPr>
          <w:rFonts w:ascii="Calibri Light" w:hAnsi="Calibri Light" w:cs="Calibri Light"/>
          <w:sz w:val="24"/>
          <w:szCs w:val="24"/>
        </w:rPr>
        <w:t>P</w:t>
      </w:r>
      <w:r w:rsidR="0068040C" w:rsidRPr="00C032E2">
        <w:rPr>
          <w:rFonts w:ascii="Calibri Light" w:hAnsi="Calibri Light" w:cs="Calibri Light"/>
          <w:sz w:val="24"/>
          <w:szCs w:val="24"/>
        </w:rPr>
        <w:t>arliamentary intention is to amend th</w:t>
      </w:r>
      <w:r w:rsidRPr="00C032E2">
        <w:rPr>
          <w:rFonts w:ascii="Calibri Light" w:hAnsi="Calibri Light" w:cs="Calibri Light"/>
          <w:sz w:val="24"/>
          <w:szCs w:val="24"/>
        </w:rPr>
        <w:t>e legislation</w:t>
      </w:r>
      <w:r w:rsidR="0068040C" w:rsidRPr="00C032E2">
        <w:rPr>
          <w:rFonts w:ascii="Calibri Light" w:hAnsi="Calibri Light" w:cs="Calibri Light"/>
          <w:sz w:val="24"/>
          <w:szCs w:val="24"/>
        </w:rPr>
        <w:t>. T</w:t>
      </w:r>
      <w:r w:rsidR="001C1820" w:rsidRPr="00C032E2">
        <w:rPr>
          <w:rFonts w:ascii="Calibri Light" w:hAnsi="Calibri Light" w:cs="Calibri Light"/>
          <w:sz w:val="24"/>
          <w:szCs w:val="24"/>
        </w:rPr>
        <w:t>he Social Security (Special Rules for End of Life) Bill is at time of writing undergoing its second reading in the House of Commons</w:t>
      </w:r>
      <w:r w:rsidR="0068040C" w:rsidRPr="00C032E2">
        <w:rPr>
          <w:rStyle w:val="FootnoteReference"/>
          <w:rFonts w:ascii="Calibri Light" w:hAnsi="Calibri Light" w:cs="Calibri Light"/>
          <w:sz w:val="24"/>
          <w:szCs w:val="24"/>
        </w:rPr>
        <w:footnoteReference w:id="7"/>
      </w:r>
      <w:r w:rsidR="0068040C" w:rsidRPr="00C032E2">
        <w:rPr>
          <w:rFonts w:ascii="Calibri Light" w:hAnsi="Calibri Light" w:cs="Calibri Light"/>
          <w:sz w:val="24"/>
          <w:szCs w:val="24"/>
        </w:rPr>
        <w:t xml:space="preserve"> and will if passed amend s.82 WRA as follows:</w:t>
      </w:r>
      <w:r w:rsidR="001C1820" w:rsidRPr="00C032E2">
        <w:rPr>
          <w:rFonts w:ascii="Calibri Light" w:hAnsi="Calibri Light" w:cs="Calibri Light"/>
          <w:sz w:val="24"/>
          <w:szCs w:val="24"/>
        </w:rPr>
        <w:t xml:space="preserve"> </w:t>
      </w:r>
    </w:p>
    <w:p w14:paraId="2ED98306" w14:textId="6909633E" w:rsidR="0068040C" w:rsidRPr="00C032E2" w:rsidRDefault="001C1820" w:rsidP="00C032E2">
      <w:pPr>
        <w:pStyle w:val="ListParagraph"/>
        <w:spacing w:line="360" w:lineRule="auto"/>
        <w:ind w:left="1134"/>
        <w:jc w:val="both"/>
        <w:rPr>
          <w:rFonts w:ascii="Calibri Light" w:hAnsi="Calibri Light" w:cs="Calibri Light"/>
          <w:i/>
          <w:iCs/>
          <w:sz w:val="24"/>
          <w:szCs w:val="24"/>
        </w:rPr>
      </w:pPr>
      <w:r w:rsidRPr="00C032E2">
        <w:rPr>
          <w:rFonts w:ascii="Calibri Light" w:hAnsi="Calibri Light" w:cs="Calibri Light"/>
          <w:i/>
          <w:iCs/>
          <w:sz w:val="24"/>
          <w:szCs w:val="24"/>
        </w:rPr>
        <w:t xml:space="preserve">Rules to apply where death expected within 12 months </w:t>
      </w:r>
    </w:p>
    <w:p w14:paraId="65FA84A0" w14:textId="30DDFBCA" w:rsidR="0068040C" w:rsidRPr="00C032E2" w:rsidRDefault="00BA162E" w:rsidP="00C032E2">
      <w:pPr>
        <w:pStyle w:val="ListParagraph"/>
        <w:spacing w:line="360" w:lineRule="auto"/>
        <w:ind w:left="1134"/>
        <w:jc w:val="both"/>
        <w:rPr>
          <w:rFonts w:ascii="Calibri Light" w:hAnsi="Calibri Light" w:cs="Calibri Light"/>
          <w:b/>
          <w:bCs/>
          <w:i/>
          <w:iCs/>
          <w:sz w:val="24"/>
          <w:szCs w:val="24"/>
        </w:rPr>
      </w:pPr>
      <w:r w:rsidRPr="00C032E2">
        <w:rPr>
          <w:rFonts w:ascii="Calibri Light" w:hAnsi="Calibri Light" w:cs="Calibri Light"/>
          <w:b/>
          <w:bCs/>
          <w:i/>
          <w:iCs/>
          <w:sz w:val="24"/>
          <w:szCs w:val="24"/>
        </w:rPr>
        <w:t>1</w:t>
      </w:r>
      <w:r w:rsidRPr="00C032E2">
        <w:rPr>
          <w:rFonts w:ascii="Calibri Light" w:hAnsi="Calibri Light" w:cs="Calibri Light"/>
          <w:i/>
          <w:iCs/>
          <w:sz w:val="24"/>
          <w:szCs w:val="24"/>
        </w:rPr>
        <w:t>.-</w:t>
      </w:r>
      <w:r w:rsidR="0068040C" w:rsidRPr="00C032E2">
        <w:rPr>
          <w:rFonts w:ascii="Calibri Light" w:hAnsi="Calibri Light" w:cs="Calibri Light"/>
          <w:i/>
          <w:iCs/>
          <w:sz w:val="24"/>
          <w:szCs w:val="24"/>
        </w:rPr>
        <w:t>(2) In section 82 of the Welfare Reform Act 2012 (rules for personal independence payment in cases where death can reasonably be expected within 6 months), in subsection (4) (meaning of “terminally ill”),</w:t>
      </w:r>
      <w:r w:rsidR="0068040C" w:rsidRPr="00C032E2">
        <w:rPr>
          <w:rFonts w:ascii="Calibri Light" w:hAnsi="Calibri Light" w:cs="Calibri Light"/>
          <w:b/>
          <w:bCs/>
          <w:i/>
          <w:iCs/>
          <w:sz w:val="24"/>
          <w:szCs w:val="24"/>
        </w:rPr>
        <w:t xml:space="preserve"> for “6” substitute “12”. </w:t>
      </w:r>
    </w:p>
    <w:p w14:paraId="7143724E" w14:textId="6E84B504" w:rsidR="0068040C" w:rsidRPr="00C032E2" w:rsidRDefault="0068040C" w:rsidP="00C032E2">
      <w:pPr>
        <w:pStyle w:val="ListParagraph"/>
        <w:spacing w:line="360" w:lineRule="auto"/>
        <w:ind w:left="1134"/>
        <w:jc w:val="both"/>
        <w:rPr>
          <w:rFonts w:ascii="Calibri Light" w:hAnsi="Calibri Light" w:cs="Calibri Light"/>
          <w:b/>
          <w:bCs/>
          <w:i/>
          <w:iCs/>
          <w:sz w:val="24"/>
          <w:szCs w:val="24"/>
        </w:rPr>
      </w:pPr>
      <w:r w:rsidRPr="00C032E2">
        <w:rPr>
          <w:rFonts w:ascii="Calibri Light" w:hAnsi="Calibri Light" w:cs="Calibri Light"/>
          <w:i/>
          <w:iCs/>
          <w:sz w:val="24"/>
          <w:szCs w:val="24"/>
        </w:rPr>
        <w:lastRenderedPageBreak/>
        <w:t xml:space="preserve">(3) In the Universal Credit, Personal Independence Payment, Jobseeker’s Allowance and Employment and Support Allowance (Decisions and Appeals) Regulations 2013 (S.I. 2013/381), in regulation 2, in the definition of “terminally ill”, for the words from “expected” to the end substitute </w:t>
      </w:r>
      <w:r w:rsidRPr="00C032E2">
        <w:rPr>
          <w:rFonts w:ascii="Calibri Light" w:hAnsi="Calibri Light" w:cs="Calibri Light"/>
          <w:b/>
          <w:bCs/>
          <w:i/>
          <w:iCs/>
          <w:sz w:val="24"/>
          <w:szCs w:val="24"/>
        </w:rPr>
        <w:t xml:space="preserve">“expected within 12 months”. </w:t>
      </w:r>
    </w:p>
    <w:p w14:paraId="742155A2" w14:textId="2FAA6558" w:rsidR="00D92C3A" w:rsidRPr="00C032E2" w:rsidRDefault="00D92C3A" w:rsidP="00C032E2">
      <w:pPr>
        <w:pStyle w:val="ListParagraph"/>
        <w:spacing w:line="360" w:lineRule="auto"/>
        <w:ind w:left="1134"/>
        <w:jc w:val="right"/>
        <w:rPr>
          <w:rFonts w:ascii="Calibri Light" w:hAnsi="Calibri Light" w:cs="Calibri Light"/>
          <w:sz w:val="24"/>
          <w:szCs w:val="24"/>
        </w:rPr>
      </w:pPr>
      <w:r w:rsidRPr="00C032E2">
        <w:rPr>
          <w:rFonts w:ascii="Calibri Light" w:hAnsi="Calibri Light" w:cs="Calibri Light"/>
          <w:sz w:val="24"/>
          <w:szCs w:val="24"/>
        </w:rPr>
        <w:t>(Emphasis added)</w:t>
      </w:r>
    </w:p>
    <w:p w14:paraId="3C7FF030" w14:textId="163EB0E1" w:rsidR="00621766" w:rsidRPr="00C032E2" w:rsidRDefault="00752006"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How th</w:t>
      </w:r>
      <w:r w:rsidR="0068040C" w:rsidRPr="00C032E2">
        <w:rPr>
          <w:rFonts w:ascii="Calibri Light" w:hAnsi="Calibri Light" w:cs="Calibri Light"/>
          <w:sz w:val="24"/>
          <w:szCs w:val="24"/>
        </w:rPr>
        <w:t>e</w:t>
      </w:r>
      <w:r w:rsidRPr="00C032E2">
        <w:rPr>
          <w:rFonts w:ascii="Calibri Light" w:hAnsi="Calibri Light" w:cs="Calibri Light"/>
          <w:sz w:val="24"/>
          <w:szCs w:val="24"/>
        </w:rPr>
        <w:t xml:space="preserve"> </w:t>
      </w:r>
      <w:r w:rsidR="0068040C" w:rsidRPr="00C032E2">
        <w:rPr>
          <w:rFonts w:ascii="Calibri Light" w:hAnsi="Calibri Light" w:cs="Calibri Light"/>
          <w:sz w:val="24"/>
          <w:szCs w:val="24"/>
        </w:rPr>
        <w:t>condition under s.82 WRA i</w:t>
      </w:r>
      <w:r w:rsidRPr="00C032E2">
        <w:rPr>
          <w:rFonts w:ascii="Calibri Light" w:hAnsi="Calibri Light" w:cs="Calibri Light"/>
          <w:sz w:val="24"/>
          <w:szCs w:val="24"/>
        </w:rPr>
        <w:t xml:space="preserve">s met is the subject of </w:t>
      </w:r>
      <w:r w:rsidR="00621766" w:rsidRPr="00C032E2">
        <w:rPr>
          <w:rFonts w:ascii="Calibri Light" w:hAnsi="Calibri Light" w:cs="Calibri Light"/>
          <w:sz w:val="24"/>
          <w:szCs w:val="24"/>
        </w:rPr>
        <w:t>caselaw and DWP guidance</w:t>
      </w:r>
      <w:r w:rsidR="005C50C4" w:rsidRPr="00C032E2">
        <w:rPr>
          <w:rFonts w:ascii="Calibri Light" w:hAnsi="Calibri Light" w:cs="Calibri Light"/>
          <w:sz w:val="24"/>
          <w:szCs w:val="24"/>
        </w:rPr>
        <w:t>.</w:t>
      </w:r>
    </w:p>
    <w:p w14:paraId="61D882E1" w14:textId="092A5B9E" w:rsidR="00621766" w:rsidRPr="00C032E2" w:rsidRDefault="00621766" w:rsidP="00C032E2">
      <w:pPr>
        <w:pStyle w:val="ListParagraph"/>
        <w:spacing w:line="360" w:lineRule="auto"/>
        <w:ind w:left="0"/>
        <w:rPr>
          <w:rFonts w:ascii="Calibri Light" w:hAnsi="Calibri Light" w:cs="Calibri Light"/>
          <w:b/>
          <w:bCs/>
          <w:i/>
          <w:iCs/>
          <w:sz w:val="24"/>
          <w:szCs w:val="24"/>
        </w:rPr>
      </w:pPr>
      <w:r w:rsidRPr="00C032E2">
        <w:rPr>
          <w:rFonts w:ascii="Calibri Light" w:hAnsi="Calibri Light" w:cs="Calibri Light"/>
          <w:b/>
          <w:bCs/>
          <w:i/>
          <w:iCs/>
          <w:sz w:val="24"/>
          <w:szCs w:val="24"/>
        </w:rPr>
        <w:t>Caselaw</w:t>
      </w:r>
    </w:p>
    <w:p w14:paraId="78D79496" w14:textId="0E131B67" w:rsidR="00BA162E" w:rsidRPr="00C032E2" w:rsidRDefault="0068040C" w:rsidP="00C032E2">
      <w:pPr>
        <w:pStyle w:val="ListParagraph"/>
        <w:numPr>
          <w:ilvl w:val="0"/>
          <w:numId w:val="40"/>
        </w:numPr>
        <w:spacing w:line="360" w:lineRule="auto"/>
        <w:jc w:val="both"/>
        <w:rPr>
          <w:rFonts w:ascii="Calibri Light" w:hAnsi="Calibri Light" w:cs="Calibri Light"/>
          <w:iCs/>
          <w:sz w:val="24"/>
          <w:szCs w:val="24"/>
        </w:rPr>
      </w:pPr>
      <w:r w:rsidRPr="00C032E2">
        <w:rPr>
          <w:rFonts w:ascii="Calibri Light" w:hAnsi="Calibri Light" w:cs="Calibri Light"/>
          <w:sz w:val="24"/>
          <w:szCs w:val="24"/>
        </w:rPr>
        <w:t xml:space="preserve">In </w:t>
      </w:r>
      <w:r w:rsidR="00621766" w:rsidRPr="00C032E2">
        <w:rPr>
          <w:rFonts w:ascii="Calibri Light" w:hAnsi="Calibri Light" w:cs="Calibri Light"/>
          <w:i/>
          <w:iCs/>
          <w:sz w:val="24"/>
          <w:szCs w:val="24"/>
          <w:u w:val="single"/>
        </w:rPr>
        <w:t>Department for Communities and The Department for Work and Pensions v Lorraine Cox</w:t>
      </w:r>
      <w:r w:rsidR="00621766" w:rsidRPr="00C032E2">
        <w:rPr>
          <w:rFonts w:ascii="Calibri Light" w:hAnsi="Calibri Light" w:cs="Calibri Light"/>
          <w:sz w:val="24"/>
          <w:szCs w:val="24"/>
        </w:rPr>
        <w:t xml:space="preserve"> [2021] NICA 46 the </w:t>
      </w:r>
      <w:r w:rsidR="005C50C4" w:rsidRPr="00C032E2">
        <w:rPr>
          <w:rFonts w:ascii="Calibri Light" w:hAnsi="Calibri Light" w:cs="Calibri Light"/>
          <w:sz w:val="24"/>
          <w:szCs w:val="24"/>
        </w:rPr>
        <w:t xml:space="preserve">Northern Ireland Court of Appeal </w:t>
      </w:r>
      <w:r w:rsidRPr="00C032E2">
        <w:rPr>
          <w:rFonts w:ascii="Calibri Light" w:hAnsi="Calibri Light" w:cs="Calibri Light"/>
          <w:sz w:val="24"/>
          <w:szCs w:val="24"/>
        </w:rPr>
        <w:t xml:space="preserve">considered  how ‘reasonably be expected’ to die should be interpreted and held that the </w:t>
      </w:r>
      <w:r w:rsidR="00621766" w:rsidRPr="00C032E2">
        <w:rPr>
          <w:rFonts w:ascii="Calibri Light" w:hAnsi="Calibri Light" w:cs="Calibri Light"/>
          <w:sz w:val="24"/>
          <w:szCs w:val="24"/>
        </w:rPr>
        <w:t>test is met by the answer to</w:t>
      </w:r>
      <w:r w:rsidR="004434CE" w:rsidRPr="00C032E2">
        <w:rPr>
          <w:rFonts w:ascii="Calibri Light" w:hAnsi="Calibri Light" w:cs="Calibri Light"/>
          <w:sz w:val="24"/>
          <w:szCs w:val="24"/>
        </w:rPr>
        <w:t xml:space="preserve"> the</w:t>
      </w:r>
      <w:r w:rsidR="00621766" w:rsidRPr="00C032E2">
        <w:rPr>
          <w:rFonts w:ascii="Calibri Light" w:hAnsi="Calibri Light" w:cs="Calibri Light"/>
          <w:sz w:val="24"/>
          <w:szCs w:val="24"/>
        </w:rPr>
        <w:t xml:space="preserve"> question </w:t>
      </w:r>
      <w:r w:rsidR="004434CE" w:rsidRPr="00C032E2">
        <w:rPr>
          <w:rFonts w:ascii="Calibri Light" w:hAnsi="Calibri Light" w:cs="Calibri Light"/>
          <w:color w:val="000000"/>
          <w:sz w:val="24"/>
          <w:szCs w:val="24"/>
        </w:rPr>
        <w:t>would</w:t>
      </w:r>
      <w:r w:rsidR="004434CE" w:rsidRPr="00C032E2">
        <w:rPr>
          <w:rFonts w:ascii="Calibri Light" w:hAnsi="Calibri Light" w:cs="Calibri Light"/>
          <w:i/>
          <w:iCs/>
          <w:color w:val="000000"/>
          <w:sz w:val="24"/>
          <w:szCs w:val="24"/>
        </w:rPr>
        <w:t xml:space="preserve"> “death as a consequence of the progressive illness within a six month period </w:t>
      </w:r>
      <w:r w:rsidR="00D92C3A" w:rsidRPr="00C032E2">
        <w:rPr>
          <w:rFonts w:ascii="Calibri Light" w:hAnsi="Calibri Light" w:cs="Calibri Light"/>
          <w:i/>
          <w:iCs/>
          <w:color w:val="000000"/>
          <w:sz w:val="24"/>
          <w:szCs w:val="24"/>
        </w:rPr>
        <w:t>[…]</w:t>
      </w:r>
      <w:r w:rsidR="004434CE" w:rsidRPr="00C032E2">
        <w:rPr>
          <w:rFonts w:ascii="Calibri Light" w:hAnsi="Calibri Light" w:cs="Calibri Light"/>
          <w:i/>
          <w:iCs/>
          <w:color w:val="000000"/>
          <w:sz w:val="24"/>
          <w:szCs w:val="24"/>
        </w:rPr>
        <w:t xml:space="preserve"> be a surprise” and “</w:t>
      </w:r>
      <w:r w:rsidR="004434CE" w:rsidRPr="00C032E2">
        <w:rPr>
          <w:rFonts w:ascii="Calibri Light" w:hAnsi="Calibri Light" w:cs="Calibri Light"/>
          <w:i/>
          <w:sz w:val="24"/>
          <w:szCs w:val="24"/>
        </w:rPr>
        <w:t xml:space="preserve">not whether death is probable within six months; nor […] that death can be expected within six months”. </w:t>
      </w:r>
      <w:r w:rsidR="004434CE" w:rsidRPr="00C032E2">
        <w:rPr>
          <w:rFonts w:ascii="Calibri Light" w:hAnsi="Calibri Light" w:cs="Calibri Light"/>
          <w:iCs/>
          <w:sz w:val="24"/>
          <w:szCs w:val="24"/>
        </w:rPr>
        <w:t xml:space="preserve">This interpretation the </w:t>
      </w:r>
      <w:r w:rsidR="005C50C4" w:rsidRPr="00C032E2">
        <w:rPr>
          <w:rFonts w:ascii="Calibri Light" w:hAnsi="Calibri Light" w:cs="Calibri Light"/>
          <w:iCs/>
          <w:sz w:val="24"/>
          <w:szCs w:val="24"/>
        </w:rPr>
        <w:t>C</w:t>
      </w:r>
      <w:r w:rsidR="004434CE" w:rsidRPr="00C032E2">
        <w:rPr>
          <w:rFonts w:ascii="Calibri Light" w:hAnsi="Calibri Light" w:cs="Calibri Light"/>
          <w:iCs/>
          <w:sz w:val="24"/>
          <w:szCs w:val="24"/>
        </w:rPr>
        <w:t xml:space="preserve">ourt held, is in accordance with </w:t>
      </w:r>
      <w:r w:rsidR="00CB1186" w:rsidRPr="00C032E2">
        <w:rPr>
          <w:rFonts w:ascii="Calibri Light" w:hAnsi="Calibri Light" w:cs="Calibri Light"/>
          <w:iCs/>
          <w:sz w:val="24"/>
          <w:szCs w:val="24"/>
        </w:rPr>
        <w:t>DWP policy and will ensure “</w:t>
      </w:r>
      <w:r w:rsidR="00CB1186" w:rsidRPr="00C032E2">
        <w:rPr>
          <w:rFonts w:ascii="Calibri Light" w:hAnsi="Calibri Light" w:cs="Calibri Light"/>
          <w:i/>
          <w:sz w:val="24"/>
          <w:szCs w:val="24"/>
        </w:rPr>
        <w:t>people who are closest to death are given immediate access to the benefits”</w:t>
      </w:r>
      <w:r w:rsidR="005C50C4" w:rsidRPr="00C032E2">
        <w:rPr>
          <w:rFonts w:ascii="Calibri Light" w:hAnsi="Calibri Light" w:cs="Calibri Light"/>
          <w:iCs/>
          <w:sz w:val="24"/>
          <w:szCs w:val="24"/>
        </w:rPr>
        <w:t>:</w:t>
      </w:r>
    </w:p>
    <w:p w14:paraId="4A06F29E" w14:textId="1547A6D2" w:rsidR="00CB2C79" w:rsidRPr="00C032E2" w:rsidRDefault="00CB1186" w:rsidP="00C032E2">
      <w:pPr>
        <w:spacing w:line="360" w:lineRule="auto"/>
        <w:jc w:val="both"/>
        <w:rPr>
          <w:rFonts w:ascii="Calibri Light" w:hAnsi="Calibri Light" w:cs="Calibri Light"/>
          <w:iCs/>
        </w:rPr>
      </w:pPr>
      <w:r w:rsidRPr="00C032E2">
        <w:rPr>
          <w:rFonts w:ascii="Calibri Light" w:hAnsi="Calibri Light" w:cs="Calibri Light"/>
          <w:i/>
        </w:rPr>
        <w:t xml:space="preserve"> </w:t>
      </w:r>
    </w:p>
    <w:p w14:paraId="6BC89E76" w14:textId="77777777" w:rsidR="00621766" w:rsidRPr="00C032E2" w:rsidRDefault="00621766" w:rsidP="00C032E2">
      <w:pPr>
        <w:pStyle w:val="ListParagraph"/>
        <w:spacing w:line="360" w:lineRule="auto"/>
        <w:ind w:left="1287"/>
        <w:rPr>
          <w:rFonts w:ascii="Calibri Light" w:hAnsi="Calibri Light" w:cs="Calibri Light"/>
          <w:i/>
          <w:sz w:val="24"/>
          <w:szCs w:val="24"/>
        </w:rPr>
      </w:pPr>
      <w:r w:rsidRPr="00C032E2">
        <w:rPr>
          <w:rFonts w:ascii="Calibri Light" w:hAnsi="Calibri Light" w:cs="Calibri Light"/>
          <w:i/>
          <w:sz w:val="24"/>
          <w:szCs w:val="24"/>
        </w:rPr>
        <w:t>[32]     The position of the DWP at the time of the hearing was set out as follows:</w:t>
      </w:r>
    </w:p>
    <w:p w14:paraId="0A73FAB3" w14:textId="77777777" w:rsidR="00621766" w:rsidRPr="00C032E2" w:rsidRDefault="00621766" w:rsidP="00C032E2">
      <w:pPr>
        <w:pStyle w:val="ListParagraph"/>
        <w:spacing w:line="360" w:lineRule="auto"/>
        <w:ind w:left="1701"/>
        <w:rPr>
          <w:rFonts w:ascii="Calibri Light" w:hAnsi="Calibri Light" w:cs="Calibri Light"/>
          <w:i/>
          <w:sz w:val="24"/>
          <w:szCs w:val="24"/>
        </w:rPr>
      </w:pPr>
      <w:r w:rsidRPr="00C032E2">
        <w:rPr>
          <w:rFonts w:ascii="Calibri Light" w:hAnsi="Calibri Light" w:cs="Calibri Light"/>
          <w:b/>
          <w:bCs/>
          <w:i/>
          <w:sz w:val="24"/>
          <w:szCs w:val="24"/>
        </w:rPr>
        <w:t>“DWP is committed to delivering an improved benefit system for claimants that are nearing the end of their lives</w:t>
      </w:r>
      <w:r w:rsidRPr="00C032E2">
        <w:rPr>
          <w:rFonts w:ascii="Calibri Light" w:hAnsi="Calibri Light" w:cs="Calibri Light"/>
          <w:i/>
          <w:sz w:val="24"/>
          <w:szCs w:val="24"/>
        </w:rPr>
        <w:t xml:space="preserve"> and is working across Government to bring forward proposals following the evaluation. DWP has not been able to bring forward these changes as soon as it would have wished but unfortunately responding to COVID-19 and its impacts has delayed publishing the outcome of the evaluation.”</w:t>
      </w:r>
    </w:p>
    <w:p w14:paraId="1E6552D0" w14:textId="77777777" w:rsidR="00621766" w:rsidRPr="00C032E2" w:rsidRDefault="00621766" w:rsidP="00C032E2">
      <w:pPr>
        <w:spacing w:line="360" w:lineRule="auto"/>
        <w:ind w:left="1276"/>
        <w:rPr>
          <w:rFonts w:ascii="Calibri Light" w:hAnsi="Calibri Light" w:cs="Calibri Light"/>
          <w:i/>
        </w:rPr>
      </w:pPr>
      <w:r w:rsidRPr="00C032E2">
        <w:rPr>
          <w:rFonts w:ascii="Calibri Light" w:hAnsi="Calibri Light" w:cs="Calibri Light"/>
          <w:i/>
        </w:rPr>
        <w:lastRenderedPageBreak/>
        <w:t xml:space="preserve">It was accepted by the respondents that the policy debate included extending the time limit to 12 months or dispensing with it altogether and replacing it with a clinical assessment. On 8 July the DWP Minister confirmed that the UK Government intends to extend the </w:t>
      </w:r>
      <w:proofErr w:type="gramStart"/>
      <w:r w:rsidRPr="00C032E2">
        <w:rPr>
          <w:rFonts w:ascii="Calibri Light" w:hAnsi="Calibri Light" w:cs="Calibri Light"/>
          <w:i/>
        </w:rPr>
        <w:t>time period</w:t>
      </w:r>
      <w:proofErr w:type="gramEnd"/>
      <w:r w:rsidRPr="00C032E2">
        <w:rPr>
          <w:rFonts w:ascii="Calibri Light" w:hAnsi="Calibri Light" w:cs="Calibri Light"/>
          <w:i/>
        </w:rPr>
        <w:t xml:space="preserve"> from 6 months to 12 months.</w:t>
      </w:r>
    </w:p>
    <w:p w14:paraId="31091AA7" w14:textId="78C79FF8" w:rsidR="00CB1186" w:rsidRPr="00C032E2" w:rsidRDefault="00CB1186" w:rsidP="00C032E2">
      <w:pPr>
        <w:pStyle w:val="ListParagraph"/>
        <w:spacing w:line="360" w:lineRule="auto"/>
        <w:ind w:left="1287"/>
        <w:rPr>
          <w:rFonts w:ascii="Calibri Light" w:hAnsi="Calibri Light" w:cs="Calibri Light"/>
          <w:i/>
          <w:sz w:val="24"/>
          <w:szCs w:val="24"/>
        </w:rPr>
      </w:pPr>
      <w:r w:rsidRPr="00C032E2">
        <w:rPr>
          <w:rFonts w:ascii="Calibri Light" w:hAnsi="Calibri Light" w:cs="Calibri Light"/>
          <w:i/>
          <w:sz w:val="24"/>
          <w:szCs w:val="24"/>
        </w:rPr>
        <w:t>[…]</w:t>
      </w:r>
    </w:p>
    <w:p w14:paraId="5615D778" w14:textId="559CBB3B" w:rsidR="00621766" w:rsidRPr="00C032E2" w:rsidRDefault="00CB1186" w:rsidP="00C032E2">
      <w:pPr>
        <w:pStyle w:val="ListParagraph"/>
        <w:spacing w:line="360" w:lineRule="auto"/>
        <w:ind w:left="1287"/>
        <w:rPr>
          <w:rFonts w:ascii="Calibri Light" w:hAnsi="Calibri Light" w:cs="Calibri Light"/>
          <w:b/>
          <w:bCs/>
          <w:i/>
          <w:sz w:val="24"/>
          <w:szCs w:val="24"/>
        </w:rPr>
      </w:pPr>
      <w:r w:rsidRPr="00C032E2">
        <w:rPr>
          <w:rFonts w:ascii="Calibri Light" w:hAnsi="Calibri Light" w:cs="Calibri Light"/>
          <w:i/>
          <w:sz w:val="24"/>
          <w:szCs w:val="24"/>
        </w:rPr>
        <w:t>[</w:t>
      </w:r>
      <w:r w:rsidR="00621766" w:rsidRPr="00C032E2">
        <w:rPr>
          <w:rFonts w:ascii="Calibri Light" w:hAnsi="Calibri Light" w:cs="Calibri Light"/>
          <w:i/>
          <w:sz w:val="24"/>
          <w:szCs w:val="24"/>
        </w:rPr>
        <w:t xml:space="preserve">42]     At paragraph 11.1 of Bennion, Bailey and Norbury on Statutory Interpretation (8th edition) it is suggested that the primary indication of legislative intention is the legislative text, read in context and having regard to its purpose. The issue in this case is what is meant by the phrase “death in consequence of the disease can reasonably be expected within six months”. </w:t>
      </w:r>
      <w:r w:rsidR="00621766" w:rsidRPr="00C032E2">
        <w:rPr>
          <w:rFonts w:ascii="Calibri Light" w:hAnsi="Calibri Light" w:cs="Calibri Light"/>
          <w:b/>
          <w:bCs/>
          <w:i/>
          <w:sz w:val="24"/>
          <w:szCs w:val="24"/>
        </w:rPr>
        <w:t>Having regard to some of the comments made in the discussion about policy it is important to note that the test is not whether death is probable within six months; nor is it that death can be expected within six months. The use of the adverb “reasonably” introduces the concept of a range of values rather than a precise figure.</w:t>
      </w:r>
    </w:p>
    <w:p w14:paraId="1EF7EEB6" w14:textId="631FDCCC" w:rsidR="00621766" w:rsidRPr="00C032E2" w:rsidRDefault="00CB1186" w:rsidP="00C032E2">
      <w:pPr>
        <w:pStyle w:val="ListParagraph"/>
        <w:spacing w:line="360" w:lineRule="auto"/>
        <w:ind w:left="1287"/>
        <w:rPr>
          <w:rFonts w:ascii="Calibri Light" w:hAnsi="Calibri Light" w:cs="Calibri Light"/>
          <w:i/>
          <w:sz w:val="24"/>
          <w:szCs w:val="24"/>
        </w:rPr>
      </w:pPr>
      <w:r w:rsidRPr="00C032E2">
        <w:rPr>
          <w:rFonts w:ascii="Calibri Light" w:hAnsi="Calibri Light" w:cs="Calibri Light"/>
          <w:i/>
          <w:sz w:val="24"/>
          <w:szCs w:val="24"/>
        </w:rPr>
        <w:t>[…]</w:t>
      </w:r>
    </w:p>
    <w:p w14:paraId="387D711B" w14:textId="77777777" w:rsidR="00621766" w:rsidRPr="00C032E2" w:rsidRDefault="00621766" w:rsidP="00C032E2">
      <w:pPr>
        <w:pStyle w:val="ListParagraph"/>
        <w:spacing w:line="360" w:lineRule="auto"/>
        <w:ind w:left="1287"/>
        <w:rPr>
          <w:rFonts w:ascii="Calibri Light" w:hAnsi="Calibri Light" w:cs="Calibri Light"/>
          <w:i/>
          <w:sz w:val="24"/>
          <w:szCs w:val="24"/>
        </w:rPr>
      </w:pPr>
      <w:r w:rsidRPr="00C032E2">
        <w:rPr>
          <w:rFonts w:ascii="Calibri Light" w:hAnsi="Calibri Light" w:cs="Calibri Light"/>
          <w:i/>
          <w:sz w:val="24"/>
          <w:szCs w:val="24"/>
        </w:rPr>
        <w:t xml:space="preserve">[47]     We accept that in cases of MND and other progressive illnesses defining even a span of time within which death can reasonably be expected is likely to be </w:t>
      </w:r>
      <w:proofErr w:type="gramStart"/>
      <w:r w:rsidRPr="00C032E2">
        <w:rPr>
          <w:rFonts w:ascii="Calibri Light" w:hAnsi="Calibri Light" w:cs="Calibri Light"/>
          <w:i/>
          <w:sz w:val="24"/>
          <w:szCs w:val="24"/>
        </w:rPr>
        <w:t>difficult</w:t>
      </w:r>
      <w:proofErr w:type="gramEnd"/>
      <w:r w:rsidRPr="00C032E2">
        <w:rPr>
          <w:rFonts w:ascii="Calibri Light" w:hAnsi="Calibri Light" w:cs="Calibri Light"/>
          <w:i/>
          <w:sz w:val="24"/>
          <w:szCs w:val="24"/>
        </w:rPr>
        <w:t xml:space="preserve"> but we consider that </w:t>
      </w:r>
      <w:r w:rsidRPr="00C032E2">
        <w:rPr>
          <w:rFonts w:ascii="Calibri Light" w:hAnsi="Calibri Light" w:cs="Calibri Light"/>
          <w:b/>
          <w:bCs/>
          <w:i/>
          <w:sz w:val="24"/>
          <w:szCs w:val="24"/>
        </w:rPr>
        <w:t>the statutory test is appropriately satisfied by asking the question whether death as a consequence of the progressive illness within a six month period would be a surprise</w:t>
      </w:r>
      <w:r w:rsidRPr="00C032E2">
        <w:rPr>
          <w:rFonts w:ascii="Calibri Light" w:hAnsi="Calibri Light" w:cs="Calibri Light"/>
          <w:i/>
          <w:sz w:val="24"/>
          <w:szCs w:val="24"/>
        </w:rPr>
        <w:t xml:space="preserve"> as recommended by the </w:t>
      </w:r>
      <w:proofErr w:type="spellStart"/>
      <w:r w:rsidRPr="00C032E2">
        <w:rPr>
          <w:rFonts w:ascii="Calibri Light" w:hAnsi="Calibri Light" w:cs="Calibri Light"/>
          <w:i/>
          <w:sz w:val="24"/>
          <w:szCs w:val="24"/>
        </w:rPr>
        <w:t>DfC</w:t>
      </w:r>
      <w:proofErr w:type="spellEnd"/>
      <w:r w:rsidRPr="00C032E2">
        <w:rPr>
          <w:rFonts w:ascii="Calibri Light" w:hAnsi="Calibri Light" w:cs="Calibri Light"/>
          <w:i/>
          <w:sz w:val="24"/>
          <w:szCs w:val="24"/>
        </w:rPr>
        <w:t xml:space="preserve">. </w:t>
      </w:r>
      <w:proofErr w:type="gramStart"/>
      <w:r w:rsidRPr="00C032E2">
        <w:rPr>
          <w:rFonts w:ascii="Calibri Light" w:hAnsi="Calibri Light" w:cs="Calibri Light"/>
          <w:i/>
          <w:sz w:val="24"/>
          <w:szCs w:val="24"/>
        </w:rPr>
        <w:t>In order to</w:t>
      </w:r>
      <w:proofErr w:type="gramEnd"/>
      <w:r w:rsidRPr="00C032E2">
        <w:rPr>
          <w:rFonts w:ascii="Calibri Light" w:hAnsi="Calibri Light" w:cs="Calibri Light"/>
          <w:i/>
          <w:sz w:val="24"/>
          <w:szCs w:val="24"/>
        </w:rPr>
        <w:t xml:space="preserve"> address the concerns noted by the APPG on Terminal Illness about the understanding of the test by the clinicians dealing with it we suggest that this question should be incorporated into the DS1500 form as an aid to those providing an opinion.</w:t>
      </w:r>
    </w:p>
    <w:p w14:paraId="36B90CEB" w14:textId="77777777" w:rsidR="00621766" w:rsidRPr="00C032E2" w:rsidRDefault="00621766" w:rsidP="00C032E2">
      <w:pPr>
        <w:pStyle w:val="ListParagraph"/>
        <w:spacing w:line="360" w:lineRule="auto"/>
        <w:ind w:left="1287"/>
        <w:rPr>
          <w:rFonts w:ascii="Calibri Light" w:hAnsi="Calibri Light" w:cs="Calibri Light"/>
          <w:i/>
          <w:sz w:val="24"/>
          <w:szCs w:val="24"/>
        </w:rPr>
      </w:pPr>
      <w:r w:rsidRPr="00C032E2">
        <w:rPr>
          <w:rFonts w:ascii="Calibri Light" w:hAnsi="Calibri Light" w:cs="Calibri Light"/>
          <w:i/>
          <w:sz w:val="24"/>
          <w:szCs w:val="24"/>
        </w:rPr>
        <w:t xml:space="preserve">[63]     We accept that there has been a measure of uncertainty about the definition of terminal illness but </w:t>
      </w:r>
      <w:proofErr w:type="gramStart"/>
      <w:r w:rsidRPr="00C032E2">
        <w:rPr>
          <w:rFonts w:ascii="Calibri Light" w:hAnsi="Calibri Light" w:cs="Calibri Light"/>
          <w:b/>
          <w:bCs/>
          <w:i/>
          <w:sz w:val="24"/>
          <w:szCs w:val="24"/>
        </w:rPr>
        <w:t>in light of</w:t>
      </w:r>
      <w:proofErr w:type="gramEnd"/>
      <w:r w:rsidRPr="00C032E2">
        <w:rPr>
          <w:rFonts w:ascii="Calibri Light" w:hAnsi="Calibri Light" w:cs="Calibri Light"/>
          <w:b/>
          <w:bCs/>
          <w:i/>
          <w:sz w:val="24"/>
          <w:szCs w:val="24"/>
        </w:rPr>
        <w:t xml:space="preserve"> our conclusions at paragraph 46 above we consider that the definition can be said to be </w:t>
      </w:r>
      <w:r w:rsidRPr="00C032E2">
        <w:rPr>
          <w:rFonts w:ascii="Calibri Light" w:hAnsi="Calibri Light" w:cs="Calibri Light"/>
          <w:b/>
          <w:bCs/>
          <w:i/>
          <w:sz w:val="24"/>
          <w:szCs w:val="24"/>
        </w:rPr>
        <w:lastRenderedPageBreak/>
        <w:t>clear and specific. We are also satisfied that the definition ensures that a group of people who are closest to death are given immediate access to the benefits</w:t>
      </w:r>
      <w:r w:rsidRPr="00C032E2">
        <w:rPr>
          <w:rFonts w:ascii="Calibri Light" w:hAnsi="Calibri Light" w:cs="Calibri Light"/>
          <w:i/>
          <w:sz w:val="24"/>
          <w:szCs w:val="24"/>
        </w:rPr>
        <w:t>. That is the legitimate aim. We accept that the definition safeguards public funds. Although some medical practitioners have had difficulties assessing claimants against the test the evidence indicates that the rules have operated well in practice and have not until recently led to significant pressure for reform.</w:t>
      </w:r>
    </w:p>
    <w:p w14:paraId="74316F88" w14:textId="77777777" w:rsidR="00621766" w:rsidRPr="00C032E2" w:rsidRDefault="00621766" w:rsidP="00C032E2">
      <w:pPr>
        <w:pStyle w:val="ListParagraph"/>
        <w:spacing w:line="360" w:lineRule="auto"/>
        <w:ind w:left="1287"/>
        <w:jc w:val="both"/>
        <w:rPr>
          <w:rFonts w:ascii="Calibri Light" w:hAnsi="Calibri Light" w:cs="Calibri Light"/>
          <w:i/>
          <w:sz w:val="24"/>
          <w:szCs w:val="24"/>
        </w:rPr>
      </w:pPr>
    </w:p>
    <w:p w14:paraId="6031566F" w14:textId="2BCD88EE" w:rsidR="00CB2C79" w:rsidRPr="00C032E2" w:rsidRDefault="00CB2C79" w:rsidP="00C032E2">
      <w:pPr>
        <w:pStyle w:val="ListParagraph"/>
        <w:numPr>
          <w:ilvl w:val="0"/>
          <w:numId w:val="40"/>
        </w:numPr>
        <w:spacing w:line="360" w:lineRule="auto"/>
        <w:jc w:val="both"/>
        <w:rPr>
          <w:rFonts w:ascii="Calibri Light" w:hAnsi="Calibri Light" w:cs="Calibri Light"/>
          <w:iCs/>
          <w:sz w:val="24"/>
          <w:szCs w:val="24"/>
        </w:rPr>
      </w:pPr>
      <w:r w:rsidRPr="00C032E2">
        <w:rPr>
          <w:rFonts w:ascii="Calibri Light" w:hAnsi="Calibri Light" w:cs="Calibri Light"/>
          <w:iCs/>
          <w:sz w:val="24"/>
          <w:szCs w:val="24"/>
        </w:rPr>
        <w:t xml:space="preserve">The judgment also considers the position of a claimant with an uncertain prognosis </w:t>
      </w:r>
      <w:r w:rsidRPr="00C032E2">
        <w:rPr>
          <w:rFonts w:ascii="Calibri Light" w:hAnsi="Calibri Light" w:cs="Calibri Light"/>
          <w:i/>
          <w:sz w:val="24"/>
          <w:szCs w:val="24"/>
        </w:rPr>
        <w:t xml:space="preserve">“where death may reasonably be expected over the next 3-12 months” </w:t>
      </w:r>
      <w:r w:rsidR="00A86697" w:rsidRPr="00C032E2">
        <w:rPr>
          <w:rFonts w:ascii="Calibri Light" w:hAnsi="Calibri Light" w:cs="Calibri Light"/>
          <w:iCs/>
          <w:sz w:val="24"/>
          <w:szCs w:val="24"/>
        </w:rPr>
        <w:t xml:space="preserve">(with reference to the </w:t>
      </w:r>
      <w:proofErr w:type="gramStart"/>
      <w:r w:rsidR="00A86697" w:rsidRPr="00C032E2">
        <w:rPr>
          <w:rFonts w:ascii="Calibri Light" w:hAnsi="Calibri Light" w:cs="Calibri Light"/>
          <w:iCs/>
          <w:sz w:val="24"/>
          <w:szCs w:val="24"/>
        </w:rPr>
        <w:t>6 month</w:t>
      </w:r>
      <w:proofErr w:type="gramEnd"/>
      <w:r w:rsidR="00A86697" w:rsidRPr="00C032E2">
        <w:rPr>
          <w:rFonts w:ascii="Calibri Light" w:hAnsi="Calibri Light" w:cs="Calibri Light"/>
          <w:iCs/>
          <w:sz w:val="24"/>
          <w:szCs w:val="24"/>
        </w:rPr>
        <w:t xml:space="preserve"> condition) </w:t>
      </w:r>
      <w:r w:rsidRPr="00C032E2">
        <w:rPr>
          <w:rFonts w:ascii="Calibri Light" w:hAnsi="Calibri Light" w:cs="Calibri Light"/>
          <w:iCs/>
          <w:sz w:val="24"/>
          <w:szCs w:val="24"/>
        </w:rPr>
        <w:t>concluding this too would satisfy the test on a grammatical construction of the qualifying condition</w:t>
      </w:r>
      <w:r w:rsidR="005C50C4" w:rsidRPr="00C032E2">
        <w:rPr>
          <w:rFonts w:ascii="Calibri Light" w:hAnsi="Calibri Light" w:cs="Calibri Light"/>
          <w:iCs/>
          <w:sz w:val="24"/>
          <w:szCs w:val="24"/>
        </w:rPr>
        <w:t>,</w:t>
      </w:r>
      <w:r w:rsidRPr="00C032E2">
        <w:rPr>
          <w:rFonts w:ascii="Calibri Light" w:hAnsi="Calibri Light" w:cs="Calibri Light"/>
          <w:iCs/>
          <w:sz w:val="24"/>
          <w:szCs w:val="24"/>
        </w:rPr>
        <w:t xml:space="preserve"> as the test is not that death is probable, only </w:t>
      </w:r>
      <w:r w:rsidR="005C50C4" w:rsidRPr="00C032E2">
        <w:rPr>
          <w:rFonts w:ascii="Calibri Light" w:hAnsi="Calibri Light" w:cs="Calibri Light"/>
          <w:iCs/>
          <w:sz w:val="24"/>
          <w:szCs w:val="24"/>
        </w:rPr>
        <w:t xml:space="preserve">that it can be </w:t>
      </w:r>
      <w:r w:rsidRPr="00C032E2">
        <w:rPr>
          <w:rFonts w:ascii="Calibri Light" w:hAnsi="Calibri Light" w:cs="Calibri Light"/>
          <w:iCs/>
          <w:sz w:val="24"/>
          <w:szCs w:val="24"/>
        </w:rPr>
        <w:t>‘reasonably be expected’ within 6 months. That this is the case</w:t>
      </w:r>
      <w:r w:rsidR="005C50C4" w:rsidRPr="00C032E2">
        <w:rPr>
          <w:rFonts w:ascii="Calibri Light" w:hAnsi="Calibri Light" w:cs="Calibri Light"/>
          <w:iCs/>
          <w:sz w:val="24"/>
          <w:szCs w:val="24"/>
        </w:rPr>
        <w:t xml:space="preserve"> the Court observes </w:t>
      </w:r>
      <w:r w:rsidRPr="00C032E2">
        <w:rPr>
          <w:rFonts w:ascii="Calibri Light" w:hAnsi="Calibri Light" w:cs="Calibri Light"/>
          <w:iCs/>
          <w:sz w:val="24"/>
          <w:szCs w:val="24"/>
        </w:rPr>
        <w:t xml:space="preserve">is apparent from DWP policy to award PIP </w:t>
      </w:r>
      <w:r w:rsidR="00BE5520" w:rsidRPr="00C032E2">
        <w:rPr>
          <w:rFonts w:ascii="Calibri Light" w:hAnsi="Calibri Light" w:cs="Calibri Light"/>
          <w:iCs/>
          <w:sz w:val="24"/>
          <w:szCs w:val="24"/>
        </w:rPr>
        <w:t xml:space="preserve">and not to review it for </w:t>
      </w:r>
      <w:r w:rsidRPr="00C032E2">
        <w:rPr>
          <w:rFonts w:ascii="Calibri Light" w:hAnsi="Calibri Light" w:cs="Calibri Light"/>
          <w:iCs/>
          <w:sz w:val="24"/>
          <w:szCs w:val="24"/>
        </w:rPr>
        <w:t>3 years (rather than 6 months):</w:t>
      </w:r>
    </w:p>
    <w:p w14:paraId="770919C6" w14:textId="77777777" w:rsidR="00CB2C79" w:rsidRPr="00C032E2" w:rsidRDefault="00CB2C79" w:rsidP="00C032E2">
      <w:pPr>
        <w:pStyle w:val="ListParagraph"/>
        <w:spacing w:line="360" w:lineRule="auto"/>
        <w:ind w:left="1134"/>
        <w:jc w:val="both"/>
        <w:rPr>
          <w:rFonts w:ascii="Calibri Light" w:hAnsi="Calibri Light" w:cs="Calibri Light"/>
          <w:i/>
          <w:sz w:val="24"/>
          <w:szCs w:val="24"/>
        </w:rPr>
      </w:pPr>
      <w:r w:rsidRPr="00C032E2">
        <w:rPr>
          <w:rFonts w:ascii="Calibri Light" w:hAnsi="Calibri Light" w:cs="Calibri Light"/>
          <w:i/>
          <w:sz w:val="24"/>
          <w:szCs w:val="24"/>
        </w:rPr>
        <w:t>[46</w:t>
      </w:r>
      <w:r w:rsidRPr="00C032E2">
        <w:rPr>
          <w:rFonts w:ascii="Calibri Light" w:hAnsi="Calibri Light" w:cs="Calibri Light"/>
          <w:b/>
          <w:bCs/>
          <w:i/>
          <w:sz w:val="24"/>
          <w:szCs w:val="24"/>
        </w:rPr>
        <w:t xml:space="preserve">]     Where, however, the prognosis is more uncertain the conclusion may be that death may reasonably be expected over the next 3-12 months. Applying a grammatical construction of the qualifying condition </w:t>
      </w:r>
      <w:proofErr w:type="gramStart"/>
      <w:r w:rsidRPr="00C032E2">
        <w:rPr>
          <w:rFonts w:ascii="Calibri Light" w:hAnsi="Calibri Light" w:cs="Calibri Light"/>
          <w:b/>
          <w:bCs/>
          <w:i/>
          <w:sz w:val="24"/>
          <w:szCs w:val="24"/>
        </w:rPr>
        <w:t>it is clear that death</w:t>
      </w:r>
      <w:proofErr w:type="gramEnd"/>
      <w:r w:rsidRPr="00C032E2">
        <w:rPr>
          <w:rFonts w:ascii="Calibri Light" w:hAnsi="Calibri Light" w:cs="Calibri Light"/>
          <w:b/>
          <w:bCs/>
          <w:i/>
          <w:sz w:val="24"/>
          <w:szCs w:val="24"/>
        </w:rPr>
        <w:t xml:space="preserve"> can be reasonably expected within the statutory timeframe. Although death may not be probable within the </w:t>
      </w:r>
      <w:proofErr w:type="gramStart"/>
      <w:r w:rsidRPr="00C032E2">
        <w:rPr>
          <w:rFonts w:ascii="Calibri Light" w:hAnsi="Calibri Light" w:cs="Calibri Light"/>
          <w:b/>
          <w:bCs/>
          <w:i/>
          <w:sz w:val="24"/>
          <w:szCs w:val="24"/>
        </w:rPr>
        <w:t>6 month</w:t>
      </w:r>
      <w:proofErr w:type="gramEnd"/>
      <w:r w:rsidRPr="00C032E2">
        <w:rPr>
          <w:rFonts w:ascii="Calibri Light" w:hAnsi="Calibri Light" w:cs="Calibri Light"/>
          <w:b/>
          <w:bCs/>
          <w:i/>
          <w:sz w:val="24"/>
          <w:szCs w:val="24"/>
        </w:rPr>
        <w:t xml:space="preserve"> period, entitlement to the benefit would, therefore, be established.</w:t>
      </w:r>
      <w:r w:rsidRPr="00C032E2">
        <w:rPr>
          <w:rFonts w:ascii="Calibri Light" w:hAnsi="Calibri Light" w:cs="Calibri Light"/>
          <w:i/>
          <w:sz w:val="24"/>
          <w:szCs w:val="24"/>
        </w:rPr>
        <w:t xml:space="preserve"> The context of the provision envisages a limited period of entitlement arising from a SRTI award. </w:t>
      </w:r>
      <w:r w:rsidRPr="00C032E2">
        <w:rPr>
          <w:rFonts w:ascii="Calibri Light" w:hAnsi="Calibri Light" w:cs="Calibri Light"/>
          <w:b/>
          <w:bCs/>
          <w:i/>
          <w:sz w:val="24"/>
          <w:szCs w:val="24"/>
        </w:rPr>
        <w:t xml:space="preserve">That is relevant to the continuation of the payment of the benefit. In practice that review takes place after 3 years. </w:t>
      </w:r>
      <w:r w:rsidRPr="00C032E2">
        <w:rPr>
          <w:rFonts w:ascii="Calibri Light" w:hAnsi="Calibri Light" w:cs="Calibri Light"/>
          <w:i/>
          <w:sz w:val="24"/>
          <w:szCs w:val="24"/>
        </w:rPr>
        <w:t>The arrangements for review of the payment of the benefit provide an obvious protection for the public purse but do not call into question the entitlement to avail of the special rules.</w:t>
      </w:r>
    </w:p>
    <w:p w14:paraId="6DEBB390" w14:textId="13BB2CAB" w:rsidR="00621766" w:rsidRPr="00C032E2" w:rsidRDefault="00BE5520" w:rsidP="00C032E2">
      <w:pPr>
        <w:pStyle w:val="ListParagraph"/>
        <w:spacing w:line="360" w:lineRule="auto"/>
        <w:ind w:left="567"/>
        <w:jc w:val="right"/>
        <w:rPr>
          <w:rFonts w:ascii="Calibri Light" w:hAnsi="Calibri Light" w:cs="Calibri Light"/>
          <w:sz w:val="24"/>
          <w:szCs w:val="24"/>
        </w:rPr>
      </w:pPr>
      <w:r w:rsidRPr="00C032E2">
        <w:rPr>
          <w:rFonts w:ascii="Calibri Light" w:hAnsi="Calibri Light" w:cs="Calibri Light"/>
          <w:sz w:val="24"/>
          <w:szCs w:val="24"/>
        </w:rPr>
        <w:t>(Emphasis added)</w:t>
      </w:r>
    </w:p>
    <w:p w14:paraId="0EAD604F" w14:textId="77777777" w:rsidR="00491E8B" w:rsidRPr="00C032E2" w:rsidRDefault="00491E8B" w:rsidP="00C032E2">
      <w:pPr>
        <w:pStyle w:val="ListParagraph"/>
        <w:spacing w:line="360" w:lineRule="auto"/>
        <w:ind w:left="567"/>
        <w:jc w:val="right"/>
        <w:rPr>
          <w:rFonts w:ascii="Calibri Light" w:hAnsi="Calibri Light" w:cs="Calibri Light"/>
          <w:sz w:val="24"/>
          <w:szCs w:val="24"/>
        </w:rPr>
      </w:pPr>
    </w:p>
    <w:p w14:paraId="1EDAC09D" w14:textId="6FB052A8" w:rsidR="007D1E45" w:rsidRPr="00C032E2" w:rsidRDefault="007D1E45"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lastRenderedPageBreak/>
        <w:t>Ongoing DWP policy to award PIP for 3 years under the Special Rule</w:t>
      </w:r>
      <w:r w:rsidR="00491E8B" w:rsidRPr="00C032E2">
        <w:rPr>
          <w:rFonts w:ascii="Calibri Light" w:hAnsi="Calibri Light" w:cs="Calibri Light"/>
          <w:sz w:val="24"/>
          <w:szCs w:val="24"/>
        </w:rPr>
        <w:t>s</w:t>
      </w:r>
      <w:r w:rsidRPr="00C032E2">
        <w:rPr>
          <w:rFonts w:ascii="Calibri Light" w:hAnsi="Calibri Light" w:cs="Calibri Light"/>
          <w:sz w:val="24"/>
          <w:szCs w:val="24"/>
        </w:rPr>
        <w:t xml:space="preserve"> is confirmed by D’s guidance the ‘PIP Handbook’</w:t>
      </w:r>
      <w:r w:rsidRPr="00C032E2">
        <w:rPr>
          <w:rStyle w:val="FootnoteReference"/>
          <w:rFonts w:ascii="Calibri Light" w:hAnsi="Calibri Light" w:cs="Calibri Light"/>
          <w:sz w:val="24"/>
          <w:szCs w:val="24"/>
        </w:rPr>
        <w:footnoteReference w:id="8"/>
      </w:r>
      <w:r w:rsidRPr="00C032E2">
        <w:rPr>
          <w:rFonts w:ascii="Calibri Light" w:hAnsi="Calibri Light" w:cs="Calibri Light"/>
          <w:sz w:val="24"/>
          <w:szCs w:val="24"/>
        </w:rPr>
        <w:t>:</w:t>
      </w:r>
    </w:p>
    <w:p w14:paraId="05955435" w14:textId="77777777" w:rsidR="007D1E45" w:rsidRPr="00C032E2" w:rsidRDefault="007D1E45" w:rsidP="00C032E2">
      <w:pPr>
        <w:spacing w:line="360" w:lineRule="auto"/>
        <w:ind w:left="1134"/>
        <w:jc w:val="both"/>
        <w:rPr>
          <w:rFonts w:ascii="Calibri Light" w:hAnsi="Calibri Light" w:cs="Calibri Light"/>
          <w:i/>
          <w:iCs/>
          <w:color w:val="0B0C0C"/>
          <w:shd w:val="clear" w:color="auto" w:fill="FFFFFF"/>
        </w:rPr>
      </w:pPr>
    </w:p>
    <w:p w14:paraId="26A56FBB" w14:textId="5192BE24" w:rsidR="007D1E45" w:rsidRPr="00C032E2" w:rsidRDefault="007D1E45" w:rsidP="00C032E2">
      <w:pPr>
        <w:spacing w:line="360" w:lineRule="auto"/>
        <w:ind w:left="1134"/>
        <w:jc w:val="both"/>
        <w:rPr>
          <w:rFonts w:ascii="Calibri Light" w:hAnsi="Calibri Light" w:cs="Calibri Light"/>
        </w:rPr>
      </w:pPr>
      <w:r w:rsidRPr="00C032E2">
        <w:rPr>
          <w:rFonts w:ascii="Calibri Light" w:hAnsi="Calibri Light" w:cs="Calibri Light"/>
          <w:i/>
          <w:iCs/>
          <w:color w:val="0B0C0C"/>
          <w:shd w:val="clear" w:color="auto" w:fill="FFFFFF"/>
        </w:rPr>
        <w:t>Awards made under the special rules for end of life will be for 3 years. The daily living component will be paid at the enhanced rate in all cases. Payment of the mobility component will depend on whether the claimant needs help to get around and, if they do, how much help they need.</w:t>
      </w:r>
      <w:r w:rsidRPr="00C032E2">
        <w:rPr>
          <w:rFonts w:ascii="Calibri Light" w:hAnsi="Calibri Light" w:cs="Calibri Light"/>
        </w:rPr>
        <w:t xml:space="preserve"> </w:t>
      </w:r>
    </w:p>
    <w:p w14:paraId="73F263FF" w14:textId="77777777" w:rsidR="007D1E45" w:rsidRPr="00C032E2" w:rsidRDefault="007D1E45" w:rsidP="00C032E2">
      <w:pPr>
        <w:spacing w:line="360" w:lineRule="auto"/>
        <w:ind w:left="1134"/>
        <w:jc w:val="both"/>
        <w:rPr>
          <w:rFonts w:ascii="Calibri Light" w:hAnsi="Calibri Light" w:cs="Calibri Light"/>
        </w:rPr>
      </w:pPr>
    </w:p>
    <w:p w14:paraId="26195452" w14:textId="08C7288B" w:rsidR="003F044B" w:rsidRPr="00C032E2" w:rsidRDefault="00621766" w:rsidP="00C032E2">
      <w:pPr>
        <w:spacing w:line="360" w:lineRule="auto"/>
        <w:rPr>
          <w:rFonts w:ascii="Calibri Light" w:hAnsi="Calibri Light" w:cs="Calibri Light"/>
          <w:b/>
          <w:bCs/>
          <w:i/>
          <w:iCs/>
        </w:rPr>
      </w:pPr>
      <w:r w:rsidRPr="00C032E2">
        <w:rPr>
          <w:rFonts w:ascii="Calibri Light" w:hAnsi="Calibri Light" w:cs="Calibri Light"/>
          <w:b/>
          <w:bCs/>
          <w:i/>
          <w:iCs/>
        </w:rPr>
        <w:t xml:space="preserve">DWP Guidance </w:t>
      </w:r>
    </w:p>
    <w:p w14:paraId="6B21A433" w14:textId="77777777" w:rsidR="00621766" w:rsidRPr="00C032E2" w:rsidRDefault="00621766" w:rsidP="00C032E2">
      <w:pPr>
        <w:spacing w:line="360" w:lineRule="auto"/>
        <w:rPr>
          <w:rFonts w:ascii="Calibri Light" w:hAnsi="Calibri Light" w:cs="Calibri Light"/>
          <w:i/>
          <w:u w:val="single"/>
        </w:rPr>
      </w:pPr>
    </w:p>
    <w:p w14:paraId="496700D3" w14:textId="59E1A056" w:rsidR="00621766" w:rsidRPr="00C032E2" w:rsidRDefault="007508A4" w:rsidP="00C032E2">
      <w:pPr>
        <w:pStyle w:val="ListParagraph"/>
        <w:numPr>
          <w:ilvl w:val="0"/>
          <w:numId w:val="40"/>
        </w:numPr>
        <w:spacing w:line="360" w:lineRule="auto"/>
        <w:jc w:val="both"/>
        <w:rPr>
          <w:rFonts w:ascii="Calibri Light" w:hAnsi="Calibri Light" w:cs="Calibri Light"/>
          <w:b/>
          <w:bCs/>
          <w:i/>
          <w:sz w:val="24"/>
          <w:szCs w:val="24"/>
        </w:rPr>
      </w:pPr>
      <w:r w:rsidRPr="00C032E2">
        <w:rPr>
          <w:rFonts w:ascii="Calibri Light" w:hAnsi="Calibri Light" w:cs="Calibri Light"/>
          <w:iCs/>
          <w:sz w:val="24"/>
          <w:szCs w:val="24"/>
        </w:rPr>
        <w:t>Guidance under</w:t>
      </w:r>
      <w:r w:rsidR="00D47B30" w:rsidRPr="00C032E2">
        <w:rPr>
          <w:rFonts w:ascii="Calibri Light" w:hAnsi="Calibri Light" w:cs="Calibri Light"/>
          <w:iCs/>
          <w:sz w:val="24"/>
          <w:szCs w:val="24"/>
        </w:rPr>
        <w:t xml:space="preserve"> D’s </w:t>
      </w:r>
      <w:r w:rsidR="00621766" w:rsidRPr="00C032E2">
        <w:rPr>
          <w:rFonts w:ascii="Calibri Light" w:hAnsi="Calibri Light" w:cs="Calibri Light"/>
          <w:iCs/>
          <w:sz w:val="24"/>
          <w:szCs w:val="24"/>
        </w:rPr>
        <w:t>PIP Handbook</w:t>
      </w:r>
      <w:r w:rsidR="00D47B30" w:rsidRPr="00C032E2">
        <w:rPr>
          <w:rFonts w:ascii="Calibri Light" w:hAnsi="Calibri Light" w:cs="Calibri Light"/>
          <w:iCs/>
          <w:sz w:val="24"/>
          <w:szCs w:val="24"/>
        </w:rPr>
        <w:t>,</w:t>
      </w:r>
      <w:r w:rsidR="00621766" w:rsidRPr="00C032E2">
        <w:rPr>
          <w:rFonts w:ascii="Calibri Light" w:hAnsi="Calibri Light" w:cs="Calibri Light"/>
          <w:iCs/>
          <w:sz w:val="24"/>
          <w:szCs w:val="24"/>
        </w:rPr>
        <w:t xml:space="preserve"> as set out</w:t>
      </w:r>
      <w:r w:rsidRPr="00C032E2">
        <w:rPr>
          <w:rFonts w:ascii="Calibri Light" w:hAnsi="Calibri Light" w:cs="Calibri Light"/>
          <w:iCs/>
          <w:sz w:val="24"/>
          <w:szCs w:val="24"/>
        </w:rPr>
        <w:t xml:space="preserve"> above</w:t>
      </w:r>
      <w:r w:rsidR="00D47B30" w:rsidRPr="00C032E2">
        <w:rPr>
          <w:rFonts w:ascii="Calibri Light" w:hAnsi="Calibri Light" w:cs="Calibri Light"/>
          <w:iCs/>
          <w:sz w:val="24"/>
          <w:szCs w:val="24"/>
        </w:rPr>
        <w:t>,</w:t>
      </w:r>
      <w:r w:rsidRPr="00C032E2">
        <w:rPr>
          <w:rFonts w:ascii="Calibri Light" w:hAnsi="Calibri Light" w:cs="Calibri Light"/>
          <w:iCs/>
          <w:sz w:val="24"/>
          <w:szCs w:val="24"/>
        </w:rPr>
        <w:t xml:space="preserve"> is in line with legislation and caselaw</w:t>
      </w:r>
      <w:r w:rsidR="00D47B30" w:rsidRPr="00C032E2">
        <w:rPr>
          <w:rFonts w:ascii="Calibri Light" w:hAnsi="Calibri Light" w:cs="Calibri Light"/>
          <w:iCs/>
          <w:sz w:val="24"/>
          <w:szCs w:val="24"/>
        </w:rPr>
        <w:t>;</w:t>
      </w:r>
      <w:r w:rsidRPr="00C032E2">
        <w:rPr>
          <w:rFonts w:ascii="Calibri Light" w:hAnsi="Calibri Light" w:cs="Calibri Light"/>
          <w:iCs/>
          <w:sz w:val="24"/>
          <w:szCs w:val="24"/>
        </w:rPr>
        <w:t xml:space="preserve"> </w:t>
      </w:r>
      <w:r w:rsidR="00621766" w:rsidRPr="00C032E2">
        <w:rPr>
          <w:rFonts w:ascii="Calibri Light" w:hAnsi="Calibri Light" w:cs="Calibri Light"/>
          <w:iCs/>
          <w:sz w:val="24"/>
          <w:szCs w:val="24"/>
        </w:rPr>
        <w:t>the test is met where “</w:t>
      </w:r>
      <w:r w:rsidR="00621766" w:rsidRPr="00C032E2">
        <w:rPr>
          <w:rStyle w:val="Strong"/>
          <w:rFonts w:ascii="Calibri Light" w:hAnsi="Calibri Light" w:cs="Calibri Light"/>
          <w:b w:val="0"/>
          <w:i/>
          <w:color w:val="000000" w:themeColor="text1"/>
          <w:sz w:val="24"/>
          <w:szCs w:val="24"/>
        </w:rPr>
        <w:t>their</w:t>
      </w:r>
      <w:r w:rsidR="00A86697" w:rsidRPr="00C032E2">
        <w:rPr>
          <w:rStyle w:val="Strong"/>
          <w:rFonts w:ascii="Calibri Light" w:hAnsi="Calibri Light" w:cs="Calibri Light"/>
          <w:b w:val="0"/>
          <w:i/>
          <w:color w:val="000000" w:themeColor="text1"/>
          <w:sz w:val="24"/>
          <w:szCs w:val="24"/>
        </w:rPr>
        <w:t xml:space="preserve"> doctor</w:t>
      </w:r>
      <w:r w:rsidR="00621766" w:rsidRPr="00C032E2">
        <w:rPr>
          <w:rStyle w:val="Strong"/>
          <w:rFonts w:ascii="Calibri Light" w:hAnsi="Calibri Light" w:cs="Calibri Light"/>
          <w:b w:val="0"/>
          <w:i/>
          <w:color w:val="000000" w:themeColor="text1"/>
          <w:sz w:val="24"/>
          <w:szCs w:val="24"/>
        </w:rPr>
        <w:t xml:space="preserve"> or a medical professional has said they </w:t>
      </w:r>
      <w:r w:rsidR="00621766" w:rsidRPr="00C032E2">
        <w:rPr>
          <w:rStyle w:val="Strong"/>
          <w:rFonts w:ascii="Calibri Light" w:hAnsi="Calibri Light" w:cs="Calibri Light"/>
          <w:bCs w:val="0"/>
          <w:i/>
          <w:color w:val="000000" w:themeColor="text1"/>
          <w:sz w:val="24"/>
          <w:szCs w:val="24"/>
        </w:rPr>
        <w:t xml:space="preserve">might have </w:t>
      </w:r>
      <w:r w:rsidR="00621766" w:rsidRPr="00C032E2">
        <w:rPr>
          <w:rStyle w:val="Strong"/>
          <w:rFonts w:ascii="Calibri Light" w:hAnsi="Calibri Light" w:cs="Calibri Light"/>
          <w:b w:val="0"/>
          <w:i/>
          <w:color w:val="000000" w:themeColor="text1"/>
          <w:sz w:val="24"/>
          <w:szCs w:val="24"/>
        </w:rPr>
        <w:t>6 months or less to live</w:t>
      </w:r>
      <w:r w:rsidRPr="00C032E2">
        <w:rPr>
          <w:rStyle w:val="Strong"/>
          <w:rFonts w:ascii="Calibri Light" w:hAnsi="Calibri Light" w:cs="Calibri Light"/>
          <w:b w:val="0"/>
          <w:i/>
          <w:color w:val="000000" w:themeColor="text1"/>
          <w:sz w:val="24"/>
          <w:szCs w:val="24"/>
        </w:rPr>
        <w:t>”</w:t>
      </w:r>
      <w:r w:rsidR="00621766" w:rsidRPr="00C032E2">
        <w:rPr>
          <w:rStyle w:val="Strong"/>
          <w:rFonts w:ascii="Calibri Light" w:hAnsi="Calibri Light" w:cs="Calibri Light"/>
          <w:b w:val="0"/>
          <w:i/>
          <w:color w:val="000000" w:themeColor="text1"/>
          <w:sz w:val="24"/>
          <w:szCs w:val="24"/>
        </w:rPr>
        <w:t>.</w:t>
      </w:r>
      <w:r w:rsidRPr="00C032E2">
        <w:rPr>
          <w:rStyle w:val="Strong"/>
          <w:rFonts w:ascii="Calibri Light" w:hAnsi="Calibri Light" w:cs="Calibri Light"/>
          <w:b w:val="0"/>
          <w:i/>
          <w:color w:val="000000" w:themeColor="text1"/>
          <w:sz w:val="24"/>
          <w:szCs w:val="24"/>
        </w:rPr>
        <w:t xml:space="preserve"> </w:t>
      </w:r>
      <w:r w:rsidRPr="00C032E2">
        <w:rPr>
          <w:rStyle w:val="Strong"/>
          <w:rFonts w:ascii="Calibri Light" w:hAnsi="Calibri Light" w:cs="Calibri Light"/>
          <w:b w:val="0"/>
          <w:iCs/>
          <w:color w:val="000000" w:themeColor="text1"/>
          <w:sz w:val="24"/>
          <w:szCs w:val="24"/>
        </w:rPr>
        <w:t>Th</w:t>
      </w:r>
      <w:r w:rsidR="00D47B30" w:rsidRPr="00C032E2">
        <w:rPr>
          <w:rStyle w:val="Strong"/>
          <w:rFonts w:ascii="Calibri Light" w:hAnsi="Calibri Light" w:cs="Calibri Light"/>
          <w:b w:val="0"/>
          <w:iCs/>
          <w:color w:val="000000" w:themeColor="text1"/>
          <w:sz w:val="24"/>
          <w:szCs w:val="24"/>
        </w:rPr>
        <w:t>at</w:t>
      </w:r>
      <w:r w:rsidRPr="00C032E2">
        <w:rPr>
          <w:rStyle w:val="Strong"/>
          <w:rFonts w:ascii="Calibri Light" w:hAnsi="Calibri Light" w:cs="Calibri Light"/>
          <w:b w:val="0"/>
          <w:iCs/>
          <w:color w:val="000000" w:themeColor="text1"/>
          <w:sz w:val="24"/>
          <w:szCs w:val="24"/>
        </w:rPr>
        <w:t xml:space="preserve"> test </w:t>
      </w:r>
      <w:r w:rsidR="00A86697" w:rsidRPr="00C032E2">
        <w:rPr>
          <w:rStyle w:val="Strong"/>
          <w:rFonts w:ascii="Calibri Light" w:hAnsi="Calibri Light" w:cs="Calibri Light"/>
          <w:b w:val="0"/>
          <w:iCs/>
          <w:color w:val="000000" w:themeColor="text1"/>
          <w:sz w:val="24"/>
          <w:szCs w:val="24"/>
        </w:rPr>
        <w:t>in line with caselaw</w:t>
      </w:r>
      <w:r w:rsidRPr="00C032E2">
        <w:rPr>
          <w:rStyle w:val="Strong"/>
          <w:rFonts w:ascii="Calibri Light" w:hAnsi="Calibri Light" w:cs="Calibri Light"/>
          <w:b w:val="0"/>
          <w:iCs/>
          <w:color w:val="000000" w:themeColor="text1"/>
          <w:sz w:val="24"/>
          <w:szCs w:val="24"/>
        </w:rPr>
        <w:t xml:space="preserve"> “</w:t>
      </w:r>
      <w:r w:rsidRPr="00C032E2">
        <w:rPr>
          <w:rFonts w:ascii="Calibri Light" w:hAnsi="Calibri Light" w:cs="Calibri Light"/>
          <w:i/>
          <w:sz w:val="24"/>
          <w:szCs w:val="24"/>
        </w:rPr>
        <w:t xml:space="preserve">introduces the concept of a range of values rather than a precise figure” </w:t>
      </w:r>
      <w:r w:rsidRPr="00C032E2">
        <w:rPr>
          <w:rFonts w:ascii="Calibri Light" w:hAnsi="Calibri Light" w:cs="Calibri Light"/>
          <w:iCs/>
          <w:sz w:val="24"/>
          <w:szCs w:val="24"/>
        </w:rPr>
        <w:t>(</w:t>
      </w:r>
      <w:proofErr w:type="spellStart"/>
      <w:r w:rsidRPr="00C032E2">
        <w:rPr>
          <w:rFonts w:ascii="Calibri Light" w:hAnsi="Calibri Light" w:cs="Calibri Light"/>
          <w:i/>
          <w:sz w:val="24"/>
          <w:szCs w:val="24"/>
          <w:u w:val="single"/>
        </w:rPr>
        <w:t>DfC</w:t>
      </w:r>
      <w:proofErr w:type="spellEnd"/>
      <w:r w:rsidRPr="00C032E2">
        <w:rPr>
          <w:rFonts w:ascii="Calibri Light" w:hAnsi="Calibri Light" w:cs="Calibri Light"/>
          <w:i/>
          <w:sz w:val="24"/>
          <w:szCs w:val="24"/>
          <w:u w:val="single"/>
        </w:rPr>
        <w:t xml:space="preserve"> &amp; DWP v Cox</w:t>
      </w:r>
      <w:r w:rsidRPr="00C032E2">
        <w:rPr>
          <w:rFonts w:ascii="Calibri Light" w:hAnsi="Calibri Light" w:cs="Calibri Light"/>
          <w:i/>
          <w:sz w:val="24"/>
          <w:szCs w:val="24"/>
        </w:rPr>
        <w:t xml:space="preserve"> </w:t>
      </w:r>
      <w:r w:rsidRPr="00C032E2">
        <w:rPr>
          <w:rFonts w:ascii="Calibri Light" w:hAnsi="Calibri Light" w:cs="Calibri Light"/>
          <w:iCs/>
          <w:sz w:val="24"/>
          <w:szCs w:val="24"/>
        </w:rPr>
        <w:t>para 42)</w:t>
      </w:r>
    </w:p>
    <w:p w14:paraId="3612D82E" w14:textId="5A0F39AC" w:rsidR="00B9645C" w:rsidRPr="00C032E2" w:rsidRDefault="001B2993"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D</w:t>
      </w:r>
      <w:r w:rsidR="00AD6530" w:rsidRPr="00C032E2">
        <w:rPr>
          <w:rFonts w:ascii="Calibri Light" w:hAnsi="Calibri Light" w:cs="Calibri Light"/>
          <w:sz w:val="24"/>
          <w:szCs w:val="24"/>
        </w:rPr>
        <w:t>’s g</w:t>
      </w:r>
      <w:r w:rsidR="0035425D" w:rsidRPr="00C032E2">
        <w:rPr>
          <w:rFonts w:ascii="Calibri Light" w:hAnsi="Calibri Light" w:cs="Calibri Light"/>
          <w:sz w:val="24"/>
          <w:szCs w:val="24"/>
        </w:rPr>
        <w:t>uidance to medical professionals</w:t>
      </w:r>
      <w:r w:rsidR="00AD6530" w:rsidRPr="00C032E2">
        <w:rPr>
          <w:rFonts w:ascii="Calibri Light" w:hAnsi="Calibri Light" w:cs="Calibri Light"/>
          <w:sz w:val="24"/>
          <w:szCs w:val="24"/>
        </w:rPr>
        <w:t xml:space="preserve"> “The ‘Special Rules’: how the benefit system supports people nearing the end of life”</w:t>
      </w:r>
      <w:r w:rsidR="00BE5520" w:rsidRPr="00C032E2">
        <w:rPr>
          <w:rStyle w:val="FootnoteReference"/>
          <w:rFonts w:ascii="Calibri Light" w:hAnsi="Calibri Light" w:cs="Calibri Light"/>
          <w:sz w:val="24"/>
          <w:szCs w:val="24"/>
        </w:rPr>
        <w:footnoteReference w:id="9"/>
      </w:r>
      <w:r w:rsidR="00B9645C" w:rsidRPr="00C032E2">
        <w:rPr>
          <w:rFonts w:ascii="Calibri Light" w:hAnsi="Calibri Light" w:cs="Calibri Light"/>
          <w:sz w:val="24"/>
          <w:szCs w:val="24"/>
        </w:rPr>
        <w:t>(“</w:t>
      </w:r>
      <w:r w:rsidR="00B9645C" w:rsidRPr="00C032E2">
        <w:rPr>
          <w:rFonts w:ascii="Calibri Light" w:hAnsi="Calibri Light" w:cs="Calibri Light"/>
          <w:b/>
          <w:sz w:val="24"/>
          <w:szCs w:val="24"/>
        </w:rPr>
        <w:t>Med Guide</w:t>
      </w:r>
      <w:r w:rsidR="00B9645C" w:rsidRPr="00C032E2">
        <w:rPr>
          <w:rFonts w:ascii="Calibri Light" w:hAnsi="Calibri Light" w:cs="Calibri Light"/>
          <w:sz w:val="24"/>
          <w:szCs w:val="24"/>
        </w:rPr>
        <w:t xml:space="preserve">”) </w:t>
      </w:r>
      <w:r w:rsidR="00AD6530" w:rsidRPr="00C032E2">
        <w:rPr>
          <w:rFonts w:ascii="Calibri Light" w:hAnsi="Calibri Light" w:cs="Calibri Light"/>
          <w:sz w:val="24"/>
          <w:szCs w:val="24"/>
        </w:rPr>
        <w:t>p</w:t>
      </w:r>
      <w:r w:rsidR="00B9645C" w:rsidRPr="00C032E2">
        <w:rPr>
          <w:rFonts w:ascii="Calibri Light" w:hAnsi="Calibri Light" w:cs="Calibri Light"/>
          <w:sz w:val="24"/>
          <w:szCs w:val="24"/>
        </w:rPr>
        <w:t>rovide</w:t>
      </w:r>
      <w:r w:rsidRPr="00C032E2">
        <w:rPr>
          <w:rFonts w:ascii="Calibri Light" w:hAnsi="Calibri Light" w:cs="Calibri Light"/>
          <w:sz w:val="24"/>
          <w:szCs w:val="24"/>
        </w:rPr>
        <w:t>s</w:t>
      </w:r>
      <w:r w:rsidR="00B9645C" w:rsidRPr="00C032E2">
        <w:rPr>
          <w:rFonts w:ascii="Calibri Light" w:hAnsi="Calibri Light" w:cs="Calibri Light"/>
          <w:sz w:val="24"/>
          <w:szCs w:val="24"/>
        </w:rPr>
        <w:t xml:space="preserve"> </w:t>
      </w:r>
      <w:r w:rsidR="00AD6530" w:rsidRPr="00C032E2">
        <w:rPr>
          <w:rFonts w:ascii="Calibri Light" w:hAnsi="Calibri Light" w:cs="Calibri Light"/>
          <w:sz w:val="24"/>
          <w:szCs w:val="24"/>
        </w:rPr>
        <w:t>the test</w:t>
      </w:r>
      <w:r w:rsidR="002625C0" w:rsidRPr="00C032E2">
        <w:rPr>
          <w:rFonts w:ascii="Calibri Light" w:hAnsi="Calibri Light" w:cs="Calibri Light"/>
          <w:sz w:val="24"/>
          <w:szCs w:val="24"/>
        </w:rPr>
        <w:t>, in lin</w:t>
      </w:r>
      <w:r w:rsidR="00301C42" w:rsidRPr="00C032E2">
        <w:rPr>
          <w:rFonts w:ascii="Calibri Light" w:hAnsi="Calibri Light" w:cs="Calibri Light"/>
          <w:sz w:val="24"/>
          <w:szCs w:val="24"/>
        </w:rPr>
        <w:t>e</w:t>
      </w:r>
      <w:r w:rsidR="002625C0" w:rsidRPr="00C032E2">
        <w:rPr>
          <w:rFonts w:ascii="Calibri Light" w:hAnsi="Calibri Light" w:cs="Calibri Light"/>
          <w:sz w:val="24"/>
          <w:szCs w:val="24"/>
        </w:rPr>
        <w:t xml:space="preserve"> w</w:t>
      </w:r>
      <w:r w:rsidR="00301C42" w:rsidRPr="00C032E2">
        <w:rPr>
          <w:rFonts w:ascii="Calibri Light" w:hAnsi="Calibri Light" w:cs="Calibri Light"/>
          <w:sz w:val="24"/>
          <w:szCs w:val="24"/>
        </w:rPr>
        <w:t>i</w:t>
      </w:r>
      <w:r w:rsidR="002625C0" w:rsidRPr="00C032E2">
        <w:rPr>
          <w:rFonts w:ascii="Calibri Light" w:hAnsi="Calibri Light" w:cs="Calibri Light"/>
          <w:sz w:val="24"/>
          <w:szCs w:val="24"/>
        </w:rPr>
        <w:t xml:space="preserve">th </w:t>
      </w:r>
      <w:r w:rsidR="00301C42" w:rsidRPr="00C032E2">
        <w:rPr>
          <w:rFonts w:ascii="Calibri Light" w:hAnsi="Calibri Light" w:cs="Calibri Light"/>
          <w:sz w:val="24"/>
          <w:szCs w:val="24"/>
        </w:rPr>
        <w:t xml:space="preserve">the decision in </w:t>
      </w:r>
      <w:proofErr w:type="spellStart"/>
      <w:r w:rsidR="00301C42" w:rsidRPr="00C032E2">
        <w:rPr>
          <w:rFonts w:ascii="Calibri Light" w:hAnsi="Calibri Light" w:cs="Calibri Light"/>
          <w:i/>
          <w:sz w:val="24"/>
          <w:szCs w:val="24"/>
          <w:u w:val="single"/>
        </w:rPr>
        <w:t>DfC</w:t>
      </w:r>
      <w:proofErr w:type="spellEnd"/>
      <w:r w:rsidR="00301C42" w:rsidRPr="00C032E2">
        <w:rPr>
          <w:rFonts w:ascii="Calibri Light" w:hAnsi="Calibri Light" w:cs="Calibri Light"/>
          <w:i/>
          <w:sz w:val="24"/>
          <w:szCs w:val="24"/>
          <w:u w:val="single"/>
        </w:rPr>
        <w:t xml:space="preserve"> &amp; DWP v Cox</w:t>
      </w:r>
      <w:r w:rsidR="00301C42" w:rsidRPr="00C032E2">
        <w:rPr>
          <w:rFonts w:ascii="Calibri Light" w:hAnsi="Calibri Light" w:cs="Calibri Light"/>
          <w:i/>
          <w:sz w:val="24"/>
          <w:szCs w:val="24"/>
        </w:rPr>
        <w:t xml:space="preserve"> </w:t>
      </w:r>
      <w:r w:rsidR="002625C0" w:rsidRPr="00C032E2">
        <w:rPr>
          <w:rFonts w:ascii="Calibri Light" w:hAnsi="Calibri Light" w:cs="Calibri Light"/>
          <w:sz w:val="24"/>
          <w:szCs w:val="24"/>
        </w:rPr>
        <w:t>,</w:t>
      </w:r>
      <w:r w:rsidR="00AD6530" w:rsidRPr="00C032E2">
        <w:rPr>
          <w:rFonts w:ascii="Calibri Light" w:hAnsi="Calibri Light" w:cs="Calibri Light"/>
          <w:sz w:val="24"/>
          <w:szCs w:val="24"/>
        </w:rPr>
        <w:t xml:space="preserve"> “</w:t>
      </w:r>
      <w:r w:rsidR="00AD6530" w:rsidRPr="00C032E2">
        <w:rPr>
          <w:rFonts w:ascii="Calibri Light" w:hAnsi="Calibri Light" w:cs="Calibri Light"/>
          <w:i/>
          <w:sz w:val="24"/>
          <w:szCs w:val="24"/>
        </w:rPr>
        <w:t xml:space="preserve">you would not be </w:t>
      </w:r>
      <w:r w:rsidR="00AD6530" w:rsidRPr="00C032E2">
        <w:rPr>
          <w:rFonts w:ascii="Calibri Light" w:hAnsi="Calibri Light" w:cs="Calibri Light"/>
          <w:bCs/>
          <w:i/>
          <w:sz w:val="24"/>
          <w:szCs w:val="24"/>
        </w:rPr>
        <w:t>surprised</w:t>
      </w:r>
      <w:r w:rsidR="00AD6530" w:rsidRPr="00C032E2">
        <w:rPr>
          <w:rFonts w:ascii="Calibri Light" w:hAnsi="Calibri Light" w:cs="Calibri Light"/>
          <w:i/>
          <w:sz w:val="24"/>
          <w:szCs w:val="24"/>
        </w:rPr>
        <w:t xml:space="preserve"> if your patient were to die</w:t>
      </w:r>
      <w:r w:rsidR="009C04E9" w:rsidRPr="00C032E2">
        <w:rPr>
          <w:rFonts w:ascii="Calibri Light" w:hAnsi="Calibri Light" w:cs="Calibri Light"/>
          <w:i/>
          <w:sz w:val="24"/>
          <w:szCs w:val="24"/>
        </w:rPr>
        <w:t xml:space="preserve"> within 6 months</w:t>
      </w:r>
      <w:r w:rsidR="00AD6530" w:rsidRPr="00C032E2">
        <w:rPr>
          <w:rFonts w:ascii="Calibri Light" w:hAnsi="Calibri Light" w:cs="Calibri Light"/>
          <w:i/>
          <w:sz w:val="24"/>
          <w:szCs w:val="24"/>
        </w:rPr>
        <w:t>”</w:t>
      </w:r>
      <w:r w:rsidR="009C04E9" w:rsidRPr="00C032E2">
        <w:rPr>
          <w:rFonts w:ascii="Calibri Light" w:hAnsi="Calibri Light" w:cs="Calibri Light"/>
          <w:iCs/>
          <w:sz w:val="24"/>
          <w:szCs w:val="24"/>
        </w:rPr>
        <w:t xml:space="preserve"> changing from April 2022 to </w:t>
      </w:r>
      <w:r w:rsidR="009C04E9" w:rsidRPr="00C032E2">
        <w:rPr>
          <w:rFonts w:ascii="Calibri Light" w:hAnsi="Calibri Light" w:cs="Calibri Light"/>
          <w:i/>
          <w:sz w:val="24"/>
          <w:szCs w:val="24"/>
        </w:rPr>
        <w:t xml:space="preserve">“12 months” </w:t>
      </w:r>
      <w:r w:rsidR="009C04E9" w:rsidRPr="00C032E2">
        <w:rPr>
          <w:rFonts w:ascii="Calibri Light" w:hAnsi="Calibri Light" w:cs="Calibri Light"/>
          <w:iCs/>
          <w:sz w:val="24"/>
          <w:szCs w:val="24"/>
        </w:rPr>
        <w:t>where, for the time being, a different form should be completed, the SR1</w:t>
      </w:r>
      <w:r w:rsidR="00AD6530" w:rsidRPr="00C032E2">
        <w:rPr>
          <w:rFonts w:ascii="Calibri Light" w:hAnsi="Calibri Light" w:cs="Calibri Light"/>
          <w:i/>
          <w:sz w:val="24"/>
          <w:szCs w:val="24"/>
        </w:rPr>
        <w:t>:</w:t>
      </w:r>
    </w:p>
    <w:p w14:paraId="40B8A057" w14:textId="7C20F95E" w:rsidR="00AD6530" w:rsidRPr="00C032E2" w:rsidRDefault="009C04E9" w:rsidP="00C032E2">
      <w:pPr>
        <w:pStyle w:val="ListParagraph"/>
        <w:spacing w:line="360" w:lineRule="auto"/>
        <w:ind w:left="1134"/>
        <w:rPr>
          <w:rFonts w:ascii="Calibri Light" w:hAnsi="Calibri Light" w:cs="Calibri Light"/>
          <w:b/>
          <w:bCs/>
          <w:i/>
          <w:iCs/>
          <w:sz w:val="24"/>
          <w:szCs w:val="24"/>
        </w:rPr>
      </w:pPr>
      <w:r w:rsidRPr="00C032E2">
        <w:rPr>
          <w:rFonts w:ascii="Calibri Light" w:hAnsi="Calibri Light" w:cs="Calibri Light"/>
          <w:b/>
          <w:bCs/>
          <w:i/>
          <w:iCs/>
          <w:sz w:val="24"/>
          <w:szCs w:val="24"/>
        </w:rPr>
        <w:t>Patients with an estimated prognosis of less than 6 months to live – use the DS1500 form</w:t>
      </w:r>
    </w:p>
    <w:p w14:paraId="493FB38A" w14:textId="77777777" w:rsidR="00B9645C" w:rsidRPr="00C032E2" w:rsidRDefault="00B9645C" w:rsidP="00C032E2">
      <w:pPr>
        <w:pStyle w:val="ListParagraph"/>
        <w:numPr>
          <w:ilvl w:val="0"/>
          <w:numId w:val="36"/>
        </w:numPr>
        <w:spacing w:line="360" w:lineRule="auto"/>
        <w:rPr>
          <w:rFonts w:ascii="Calibri Light" w:hAnsi="Calibri Light" w:cs="Calibri Light"/>
          <w:i/>
          <w:sz w:val="24"/>
          <w:szCs w:val="24"/>
        </w:rPr>
      </w:pPr>
      <w:r w:rsidRPr="00C032E2">
        <w:rPr>
          <w:rFonts w:ascii="Calibri Light" w:hAnsi="Calibri Light" w:cs="Calibri Light"/>
          <w:i/>
          <w:sz w:val="24"/>
          <w:szCs w:val="24"/>
        </w:rPr>
        <w:t>You should complete the DS1500 form promptly if you believe that your patient:</w:t>
      </w:r>
    </w:p>
    <w:p w14:paraId="073B9C24" w14:textId="77777777" w:rsidR="00B9645C" w:rsidRPr="00C032E2" w:rsidRDefault="00B9645C" w:rsidP="00C032E2">
      <w:pPr>
        <w:pStyle w:val="ListParagraph"/>
        <w:numPr>
          <w:ilvl w:val="0"/>
          <w:numId w:val="36"/>
        </w:numPr>
        <w:spacing w:line="360" w:lineRule="auto"/>
        <w:rPr>
          <w:rFonts w:ascii="Calibri Light" w:hAnsi="Calibri Light" w:cs="Calibri Light"/>
          <w:i/>
          <w:sz w:val="24"/>
          <w:szCs w:val="24"/>
        </w:rPr>
      </w:pPr>
      <w:r w:rsidRPr="00C032E2">
        <w:rPr>
          <w:rFonts w:ascii="Calibri Light" w:hAnsi="Calibri Light" w:cs="Calibri Light"/>
          <w:i/>
          <w:sz w:val="24"/>
          <w:szCs w:val="24"/>
        </w:rPr>
        <w:t>has a progressive disease, and</w:t>
      </w:r>
    </w:p>
    <w:p w14:paraId="22439610" w14:textId="1CA0FAA7" w:rsidR="00B9645C" w:rsidRPr="00C032E2" w:rsidRDefault="00B9645C" w:rsidP="00C032E2">
      <w:pPr>
        <w:pStyle w:val="ListParagraph"/>
        <w:spacing w:line="360" w:lineRule="auto"/>
        <w:ind w:left="1134"/>
        <w:rPr>
          <w:rFonts w:ascii="Calibri Light" w:hAnsi="Calibri Light" w:cs="Calibri Light"/>
          <w:b/>
          <w:bCs/>
          <w:i/>
          <w:sz w:val="24"/>
          <w:szCs w:val="24"/>
        </w:rPr>
      </w:pPr>
      <w:r w:rsidRPr="00C032E2">
        <w:rPr>
          <w:rFonts w:ascii="Calibri Light" w:hAnsi="Calibri Light" w:cs="Calibri Light"/>
          <w:i/>
          <w:sz w:val="24"/>
          <w:szCs w:val="24"/>
        </w:rPr>
        <w:lastRenderedPageBreak/>
        <w:t xml:space="preserve">as a consequence of that </w:t>
      </w:r>
      <w:proofErr w:type="gramStart"/>
      <w:r w:rsidRPr="00C032E2">
        <w:rPr>
          <w:rFonts w:ascii="Calibri Light" w:hAnsi="Calibri Light" w:cs="Calibri Light"/>
          <w:i/>
          <w:sz w:val="24"/>
          <w:szCs w:val="24"/>
        </w:rPr>
        <w:t>disease</w:t>
      </w:r>
      <w:proofErr w:type="gramEnd"/>
      <w:r w:rsidRPr="00C032E2">
        <w:rPr>
          <w:rFonts w:ascii="Calibri Light" w:hAnsi="Calibri Light" w:cs="Calibri Light"/>
          <w:i/>
          <w:sz w:val="24"/>
          <w:szCs w:val="24"/>
        </w:rPr>
        <w:t xml:space="preserve"> </w:t>
      </w:r>
      <w:r w:rsidRPr="00C032E2">
        <w:rPr>
          <w:rFonts w:ascii="Calibri Light" w:hAnsi="Calibri Light" w:cs="Calibri Light"/>
          <w:b/>
          <w:bCs/>
          <w:i/>
          <w:sz w:val="24"/>
          <w:szCs w:val="24"/>
        </w:rPr>
        <w:t>you would not be surprised if your patient were to die within 6 months</w:t>
      </w:r>
    </w:p>
    <w:p w14:paraId="66BC8E51" w14:textId="3B911E1A" w:rsidR="00AD6530" w:rsidRPr="00C032E2" w:rsidRDefault="00AD6530" w:rsidP="00C032E2">
      <w:pPr>
        <w:pStyle w:val="ListParagraph"/>
        <w:spacing w:line="360" w:lineRule="auto"/>
        <w:ind w:left="1134"/>
        <w:rPr>
          <w:rFonts w:ascii="Calibri Light" w:hAnsi="Calibri Light" w:cs="Calibri Light"/>
          <w:i/>
          <w:sz w:val="24"/>
          <w:szCs w:val="24"/>
        </w:rPr>
      </w:pPr>
      <w:r w:rsidRPr="00C032E2">
        <w:rPr>
          <w:rFonts w:ascii="Calibri Light" w:hAnsi="Calibri Light" w:cs="Calibri Light"/>
          <w:i/>
          <w:sz w:val="24"/>
          <w:szCs w:val="24"/>
        </w:rPr>
        <w:t>[…]</w:t>
      </w:r>
    </w:p>
    <w:p w14:paraId="1E0E9E42" w14:textId="2145E58E" w:rsidR="00AD6530" w:rsidRPr="00C032E2" w:rsidRDefault="00AD6530" w:rsidP="00C032E2">
      <w:pPr>
        <w:pStyle w:val="ListParagraph"/>
        <w:spacing w:line="360" w:lineRule="auto"/>
        <w:ind w:left="1134"/>
        <w:rPr>
          <w:rFonts w:ascii="Calibri Light" w:hAnsi="Calibri Light" w:cs="Calibri Light"/>
          <w:b/>
          <w:bCs/>
          <w:i/>
          <w:sz w:val="24"/>
          <w:szCs w:val="24"/>
        </w:rPr>
      </w:pPr>
      <w:r w:rsidRPr="00C032E2">
        <w:rPr>
          <w:rFonts w:ascii="Calibri Light" w:hAnsi="Calibri Light" w:cs="Calibri Light"/>
          <w:b/>
          <w:bCs/>
          <w:i/>
          <w:sz w:val="24"/>
          <w:szCs w:val="24"/>
        </w:rPr>
        <w:t>Improvements occurring to the ‘Special Rules’ process in 2022</w:t>
      </w:r>
    </w:p>
    <w:p w14:paraId="72BDCBD3" w14:textId="77777777" w:rsidR="009C04E9" w:rsidRPr="00C032E2" w:rsidRDefault="009C04E9" w:rsidP="00C032E2">
      <w:pPr>
        <w:spacing w:line="360" w:lineRule="auto"/>
        <w:ind w:left="1134"/>
        <w:rPr>
          <w:rFonts w:ascii="Calibri Light" w:eastAsiaTheme="minorHAnsi" w:hAnsi="Calibri Light" w:cs="Calibri Light"/>
          <w:i/>
          <w:lang w:eastAsia="en-US"/>
        </w:rPr>
      </w:pPr>
      <w:r w:rsidRPr="00C032E2">
        <w:rPr>
          <w:rFonts w:ascii="Calibri Light" w:eastAsiaTheme="minorHAnsi" w:hAnsi="Calibri Light" w:cs="Calibri Light"/>
          <w:i/>
          <w:lang w:eastAsia="en-US"/>
        </w:rPr>
        <w:t>The rules are currently called the ‘Special Rules for Terminal Illness’ (SRTI) and apply to people who have 6 months or less to live.</w:t>
      </w:r>
    </w:p>
    <w:p w14:paraId="15B73BF7" w14:textId="77777777" w:rsidR="00AD6530" w:rsidRPr="00C032E2" w:rsidRDefault="00AD6530" w:rsidP="00C032E2">
      <w:pPr>
        <w:pStyle w:val="ListParagraph"/>
        <w:spacing w:line="360" w:lineRule="auto"/>
        <w:ind w:left="1134"/>
        <w:rPr>
          <w:rFonts w:ascii="Calibri Light" w:hAnsi="Calibri Light" w:cs="Calibri Light"/>
          <w:i/>
          <w:sz w:val="24"/>
          <w:szCs w:val="24"/>
        </w:rPr>
      </w:pPr>
    </w:p>
    <w:p w14:paraId="3F1F47F0" w14:textId="31DA107C" w:rsidR="00AD6530" w:rsidRPr="00C032E2" w:rsidRDefault="00AD6530" w:rsidP="00C032E2">
      <w:pPr>
        <w:pStyle w:val="ListParagraph"/>
        <w:spacing w:line="360" w:lineRule="auto"/>
        <w:ind w:left="1134"/>
        <w:rPr>
          <w:rFonts w:ascii="Calibri Light" w:hAnsi="Calibri Light" w:cs="Calibri Light"/>
          <w:i/>
          <w:sz w:val="24"/>
          <w:szCs w:val="24"/>
        </w:rPr>
      </w:pPr>
      <w:r w:rsidRPr="00C032E2">
        <w:rPr>
          <w:rFonts w:ascii="Calibri Light" w:hAnsi="Calibri Light" w:cs="Calibri Light"/>
          <w:i/>
          <w:sz w:val="24"/>
          <w:szCs w:val="24"/>
        </w:rPr>
        <w:t>These are changing to the ‘Special Rules for End of Life’ (SREL), which apply to people who have 12 months or less to live.</w:t>
      </w:r>
    </w:p>
    <w:p w14:paraId="57AD73B0" w14:textId="7965B1B0" w:rsidR="00AD6530" w:rsidRPr="00C032E2" w:rsidRDefault="00AD6530" w:rsidP="00C032E2">
      <w:pPr>
        <w:pStyle w:val="ListParagraph"/>
        <w:spacing w:line="360" w:lineRule="auto"/>
        <w:ind w:left="1134"/>
        <w:rPr>
          <w:rFonts w:ascii="Calibri Light" w:hAnsi="Calibri Light" w:cs="Calibri Light"/>
          <w:i/>
          <w:sz w:val="24"/>
          <w:szCs w:val="24"/>
        </w:rPr>
      </w:pPr>
      <w:r w:rsidRPr="00C032E2">
        <w:rPr>
          <w:rFonts w:ascii="Calibri Light" w:hAnsi="Calibri Light" w:cs="Calibri Light"/>
          <w:i/>
          <w:sz w:val="24"/>
          <w:szCs w:val="24"/>
        </w:rPr>
        <w:t>Due to parliamentary constraints, DWP can only change the rules for 2 out of 5 benefits from April 2022.</w:t>
      </w:r>
    </w:p>
    <w:p w14:paraId="013DD2B2" w14:textId="77777777" w:rsidR="00AD6530" w:rsidRPr="00C032E2" w:rsidRDefault="00AD6530" w:rsidP="00C032E2">
      <w:pPr>
        <w:pStyle w:val="ListParagraph"/>
        <w:spacing w:line="360" w:lineRule="auto"/>
        <w:ind w:left="1134"/>
        <w:rPr>
          <w:rFonts w:ascii="Calibri Light" w:hAnsi="Calibri Light" w:cs="Calibri Light"/>
          <w:i/>
          <w:sz w:val="24"/>
          <w:szCs w:val="24"/>
        </w:rPr>
      </w:pPr>
      <w:r w:rsidRPr="00C032E2">
        <w:rPr>
          <w:rFonts w:ascii="Calibri Light" w:hAnsi="Calibri Light" w:cs="Calibri Light"/>
          <w:i/>
          <w:sz w:val="24"/>
          <w:szCs w:val="24"/>
        </w:rPr>
        <w:t>This means that from 4 April 2022 there will be:</w:t>
      </w:r>
    </w:p>
    <w:p w14:paraId="1C8D14BF" w14:textId="77777777" w:rsidR="00AD6530" w:rsidRPr="00C032E2" w:rsidRDefault="00AD6530" w:rsidP="00C032E2">
      <w:pPr>
        <w:pStyle w:val="ListParagraph"/>
        <w:numPr>
          <w:ilvl w:val="0"/>
          <w:numId w:val="35"/>
        </w:numPr>
        <w:spacing w:line="360" w:lineRule="auto"/>
        <w:ind w:left="1134"/>
        <w:rPr>
          <w:rFonts w:ascii="Calibri Light" w:hAnsi="Calibri Light" w:cs="Calibri Light"/>
          <w:i/>
          <w:sz w:val="24"/>
          <w:szCs w:val="24"/>
        </w:rPr>
      </w:pPr>
      <w:r w:rsidRPr="00C032E2">
        <w:rPr>
          <w:rFonts w:ascii="Calibri Light" w:hAnsi="Calibri Light" w:cs="Calibri Light"/>
          <w:i/>
          <w:sz w:val="24"/>
          <w:szCs w:val="24"/>
        </w:rPr>
        <w:t>2 sets of ‘Special Rules’ criteria to consider</w:t>
      </w:r>
    </w:p>
    <w:p w14:paraId="6B619536" w14:textId="77777777" w:rsidR="00AD6530" w:rsidRPr="00C032E2" w:rsidRDefault="00AD6530" w:rsidP="00C032E2">
      <w:pPr>
        <w:pStyle w:val="ListParagraph"/>
        <w:numPr>
          <w:ilvl w:val="0"/>
          <w:numId w:val="35"/>
        </w:numPr>
        <w:spacing w:line="360" w:lineRule="auto"/>
        <w:ind w:left="1134"/>
        <w:rPr>
          <w:rFonts w:ascii="Calibri Light" w:hAnsi="Calibri Light" w:cs="Calibri Light"/>
          <w:i/>
          <w:sz w:val="24"/>
          <w:szCs w:val="24"/>
        </w:rPr>
      </w:pPr>
      <w:r w:rsidRPr="00C032E2">
        <w:rPr>
          <w:rFonts w:ascii="Calibri Light" w:hAnsi="Calibri Light" w:cs="Calibri Light"/>
          <w:i/>
          <w:sz w:val="24"/>
          <w:szCs w:val="24"/>
        </w:rPr>
        <w:t>a new medical evidence form, the SR1, which will operate alongside the DS1500 form</w:t>
      </w:r>
    </w:p>
    <w:p w14:paraId="388C1CF3" w14:textId="19A630CE" w:rsidR="00AD6530" w:rsidRPr="00C032E2" w:rsidRDefault="00AD6530" w:rsidP="00C032E2">
      <w:pPr>
        <w:pStyle w:val="ListParagraph"/>
        <w:spacing w:line="360" w:lineRule="auto"/>
        <w:ind w:left="1134"/>
        <w:jc w:val="both"/>
        <w:rPr>
          <w:rFonts w:ascii="Calibri Light" w:hAnsi="Calibri Light" w:cs="Calibri Light"/>
          <w:i/>
          <w:sz w:val="24"/>
          <w:szCs w:val="24"/>
        </w:rPr>
      </w:pPr>
      <w:r w:rsidRPr="00C032E2">
        <w:rPr>
          <w:rFonts w:ascii="Calibri Light" w:hAnsi="Calibri Light" w:cs="Calibri Light"/>
          <w:i/>
          <w:sz w:val="24"/>
          <w:szCs w:val="24"/>
        </w:rPr>
        <w:t>This is a transitional period until the new rules are extended to all 5 benefits. When this occurs, the DS1500 form will be withdrawn and the SR1 form will remain as the medical evidence form that can be provided to support a ‘Special Rules’ claim.</w:t>
      </w:r>
    </w:p>
    <w:p w14:paraId="1DF9B0D3" w14:textId="21F63112" w:rsidR="00B9645C" w:rsidRPr="00C032E2" w:rsidRDefault="00B9645C" w:rsidP="00C032E2">
      <w:pPr>
        <w:spacing w:line="360" w:lineRule="auto"/>
        <w:ind w:left="1440"/>
        <w:jc w:val="right"/>
        <w:rPr>
          <w:rFonts w:ascii="Calibri Light" w:hAnsi="Calibri Light" w:cs="Calibri Light"/>
        </w:rPr>
      </w:pPr>
      <w:r w:rsidRPr="00C032E2">
        <w:rPr>
          <w:rFonts w:ascii="Calibri Light" w:hAnsi="Calibri Light" w:cs="Calibri Light"/>
        </w:rPr>
        <w:tab/>
        <w:t>(Emphasis added)</w:t>
      </w:r>
    </w:p>
    <w:p w14:paraId="7CC53CE7" w14:textId="77777777" w:rsidR="008B1BE7" w:rsidRPr="00C032E2" w:rsidRDefault="008B1BE7" w:rsidP="00C032E2">
      <w:pPr>
        <w:spacing w:line="360" w:lineRule="auto"/>
        <w:ind w:left="1440"/>
        <w:jc w:val="right"/>
        <w:rPr>
          <w:rFonts w:ascii="Calibri Light" w:hAnsi="Calibri Light" w:cs="Calibri Light"/>
        </w:rPr>
      </w:pPr>
    </w:p>
    <w:p w14:paraId="58170CCF" w14:textId="44FD68F5" w:rsidR="00B9645C" w:rsidRPr="00C032E2" w:rsidRDefault="009679C9" w:rsidP="00C032E2">
      <w:pPr>
        <w:pStyle w:val="ListParagraph"/>
        <w:numPr>
          <w:ilvl w:val="0"/>
          <w:numId w:val="40"/>
        </w:numPr>
        <w:spacing w:after="0" w:line="360" w:lineRule="auto"/>
        <w:jc w:val="both"/>
        <w:rPr>
          <w:rFonts w:ascii="Calibri Light" w:hAnsi="Calibri Light" w:cs="Calibri Light"/>
          <w:sz w:val="24"/>
          <w:szCs w:val="24"/>
        </w:rPr>
      </w:pPr>
      <w:r w:rsidRPr="00C032E2">
        <w:rPr>
          <w:rFonts w:ascii="Calibri Light" w:hAnsi="Calibri Light" w:cs="Calibri Light"/>
          <w:sz w:val="24"/>
          <w:szCs w:val="24"/>
        </w:rPr>
        <w:t>T</w:t>
      </w:r>
      <w:r w:rsidR="009C04E9" w:rsidRPr="00C032E2">
        <w:rPr>
          <w:rFonts w:ascii="Calibri Light" w:hAnsi="Calibri Light" w:cs="Calibri Light"/>
          <w:sz w:val="24"/>
          <w:szCs w:val="24"/>
        </w:rPr>
        <w:t>he r</w:t>
      </w:r>
      <w:r w:rsidRPr="00C032E2">
        <w:rPr>
          <w:rFonts w:ascii="Calibri Light" w:hAnsi="Calibri Light" w:cs="Calibri Light"/>
          <w:sz w:val="24"/>
          <w:szCs w:val="24"/>
        </w:rPr>
        <w:t>e</w:t>
      </w:r>
      <w:r w:rsidR="009C04E9" w:rsidRPr="00C032E2">
        <w:rPr>
          <w:rFonts w:ascii="Calibri Light" w:hAnsi="Calibri Light" w:cs="Calibri Light"/>
          <w:sz w:val="24"/>
          <w:szCs w:val="24"/>
        </w:rPr>
        <w:t xml:space="preserve">ason for the change is </w:t>
      </w:r>
      <w:r w:rsidRPr="00C032E2">
        <w:rPr>
          <w:rFonts w:ascii="Calibri Light" w:hAnsi="Calibri Light" w:cs="Calibri Light"/>
          <w:sz w:val="24"/>
          <w:szCs w:val="24"/>
        </w:rPr>
        <w:t>explained as follows:</w:t>
      </w:r>
    </w:p>
    <w:p w14:paraId="1B18BC87" w14:textId="77777777" w:rsidR="00301C42" w:rsidRPr="00C032E2" w:rsidRDefault="00301C42" w:rsidP="00C032E2">
      <w:pPr>
        <w:pStyle w:val="ListParagraph"/>
        <w:spacing w:line="360" w:lineRule="auto"/>
        <w:ind w:left="567"/>
        <w:jc w:val="both"/>
        <w:rPr>
          <w:rFonts w:ascii="Calibri Light" w:hAnsi="Calibri Light" w:cs="Calibri Light"/>
          <w:i/>
          <w:iCs/>
          <w:sz w:val="24"/>
          <w:szCs w:val="24"/>
        </w:rPr>
      </w:pPr>
    </w:p>
    <w:p w14:paraId="5A930185" w14:textId="1144E52D" w:rsidR="00301C42" w:rsidRPr="00C032E2" w:rsidRDefault="00301C42" w:rsidP="00C032E2">
      <w:pPr>
        <w:pStyle w:val="ListParagraph"/>
        <w:spacing w:line="360" w:lineRule="auto"/>
        <w:ind w:left="1134"/>
        <w:jc w:val="both"/>
        <w:rPr>
          <w:rFonts w:ascii="Calibri Light" w:hAnsi="Calibri Light" w:cs="Calibri Light"/>
          <w:b/>
          <w:bCs/>
          <w:i/>
          <w:iCs/>
          <w:sz w:val="24"/>
          <w:szCs w:val="24"/>
        </w:rPr>
      </w:pPr>
      <w:r w:rsidRPr="00C032E2">
        <w:rPr>
          <w:rFonts w:ascii="Calibri Light" w:hAnsi="Calibri Light" w:cs="Calibri Light"/>
          <w:b/>
          <w:bCs/>
          <w:i/>
          <w:iCs/>
          <w:sz w:val="24"/>
          <w:szCs w:val="24"/>
        </w:rPr>
        <w:t>Why DWP is making this change to the ‘Special Rules’</w:t>
      </w:r>
    </w:p>
    <w:p w14:paraId="54AE362A" w14:textId="77777777" w:rsidR="00301C42" w:rsidRPr="00C032E2" w:rsidRDefault="00301C42" w:rsidP="00C032E2">
      <w:pPr>
        <w:pStyle w:val="ListParagraph"/>
        <w:spacing w:line="360" w:lineRule="auto"/>
        <w:ind w:left="1134"/>
        <w:jc w:val="both"/>
        <w:rPr>
          <w:rFonts w:ascii="Calibri Light" w:hAnsi="Calibri Light" w:cs="Calibri Light"/>
          <w:i/>
          <w:iCs/>
          <w:sz w:val="24"/>
          <w:szCs w:val="24"/>
        </w:rPr>
      </w:pPr>
      <w:r w:rsidRPr="00C032E2">
        <w:rPr>
          <w:rFonts w:ascii="Calibri Light" w:hAnsi="Calibri Light" w:cs="Calibri Light"/>
          <w:i/>
          <w:iCs/>
          <w:sz w:val="24"/>
          <w:szCs w:val="24"/>
        </w:rPr>
        <w:t xml:space="preserve">DWP recognises that an increasing number of people are living with chronic illness and co-morbidities and that people need more support at an earlier </w:t>
      </w:r>
      <w:r w:rsidRPr="00C032E2">
        <w:rPr>
          <w:rFonts w:ascii="Calibri Light" w:hAnsi="Calibri Light" w:cs="Calibri Light"/>
          <w:i/>
          <w:iCs/>
          <w:sz w:val="24"/>
          <w:szCs w:val="24"/>
        </w:rPr>
        <w:lastRenderedPageBreak/>
        <w:t xml:space="preserve">stage when approaching the end of life. Therefore, DWP is changing the current 6-month ‘Special Rules’ criteria to a model which considers whether an individual is likely to be in their final year of life, that is with a 12-month </w:t>
      </w:r>
      <w:proofErr w:type="gramStart"/>
      <w:r w:rsidRPr="00C032E2">
        <w:rPr>
          <w:rFonts w:ascii="Calibri Light" w:hAnsi="Calibri Light" w:cs="Calibri Light"/>
          <w:i/>
          <w:iCs/>
          <w:sz w:val="24"/>
          <w:szCs w:val="24"/>
        </w:rPr>
        <w:t>time-frame</w:t>
      </w:r>
      <w:proofErr w:type="gramEnd"/>
      <w:r w:rsidRPr="00C032E2">
        <w:rPr>
          <w:rFonts w:ascii="Calibri Light" w:hAnsi="Calibri Light" w:cs="Calibri Light"/>
          <w:i/>
          <w:iCs/>
          <w:sz w:val="24"/>
          <w:szCs w:val="24"/>
        </w:rPr>
        <w:t>.</w:t>
      </w:r>
    </w:p>
    <w:p w14:paraId="48B068F4" w14:textId="6BC19B12" w:rsidR="00301C42" w:rsidRPr="00C032E2" w:rsidRDefault="00301C42" w:rsidP="00C032E2">
      <w:pPr>
        <w:pStyle w:val="ListParagraph"/>
        <w:spacing w:after="0" w:line="360" w:lineRule="auto"/>
        <w:ind w:left="1134"/>
        <w:jc w:val="both"/>
        <w:rPr>
          <w:rFonts w:ascii="Calibri Light" w:hAnsi="Calibri Light" w:cs="Calibri Light"/>
          <w:i/>
          <w:iCs/>
          <w:sz w:val="24"/>
          <w:szCs w:val="24"/>
        </w:rPr>
      </w:pPr>
      <w:r w:rsidRPr="00C032E2">
        <w:rPr>
          <w:rFonts w:ascii="Calibri Light" w:hAnsi="Calibri Light" w:cs="Calibri Light"/>
          <w:i/>
          <w:iCs/>
          <w:sz w:val="24"/>
          <w:szCs w:val="24"/>
        </w:rPr>
        <w:t xml:space="preserve">The intent of this change to the ‘Special Rules’ process is to align with the current NHS/GMC definition of ‘end of life’ which states that ‘patients are approaching the end of life when they are likely to die within the next 12 </w:t>
      </w:r>
      <w:proofErr w:type="gramStart"/>
      <w:r w:rsidRPr="00C032E2">
        <w:rPr>
          <w:rFonts w:ascii="Calibri Light" w:hAnsi="Calibri Light" w:cs="Calibri Light"/>
          <w:i/>
          <w:iCs/>
          <w:sz w:val="24"/>
          <w:szCs w:val="24"/>
        </w:rPr>
        <w:t>months’</w:t>
      </w:r>
      <w:proofErr w:type="gramEnd"/>
      <w:r w:rsidRPr="00C032E2">
        <w:rPr>
          <w:rFonts w:ascii="Calibri Light" w:hAnsi="Calibri Light" w:cs="Calibri Light"/>
          <w:i/>
          <w:iCs/>
          <w:sz w:val="24"/>
          <w:szCs w:val="24"/>
        </w:rPr>
        <w:t xml:space="preserve">. One of the aims of this alignment is to bring conversations about financial support into mind when taking a holistic approach to supporting patients with advanced progressive illness, poor </w:t>
      </w:r>
      <w:proofErr w:type="gramStart"/>
      <w:r w:rsidRPr="00C032E2">
        <w:rPr>
          <w:rFonts w:ascii="Calibri Light" w:hAnsi="Calibri Light" w:cs="Calibri Light"/>
          <w:i/>
          <w:iCs/>
          <w:sz w:val="24"/>
          <w:szCs w:val="24"/>
        </w:rPr>
        <w:t>prognoses</w:t>
      </w:r>
      <w:proofErr w:type="gramEnd"/>
      <w:r w:rsidRPr="00C032E2">
        <w:rPr>
          <w:rFonts w:ascii="Calibri Light" w:hAnsi="Calibri Light" w:cs="Calibri Light"/>
          <w:i/>
          <w:iCs/>
          <w:sz w:val="24"/>
          <w:szCs w:val="24"/>
        </w:rPr>
        <w:t xml:space="preserve"> or terminal conditions.</w:t>
      </w:r>
    </w:p>
    <w:p w14:paraId="7D66E15E" w14:textId="77777777" w:rsidR="008B1BE7" w:rsidRPr="00C032E2" w:rsidRDefault="008B1BE7" w:rsidP="00C032E2">
      <w:pPr>
        <w:pStyle w:val="ListParagraph"/>
        <w:spacing w:after="0" w:line="360" w:lineRule="auto"/>
        <w:ind w:left="1134"/>
        <w:jc w:val="both"/>
        <w:rPr>
          <w:rFonts w:ascii="Calibri Light" w:hAnsi="Calibri Light" w:cs="Calibri Light"/>
          <w:i/>
          <w:iCs/>
          <w:sz w:val="24"/>
          <w:szCs w:val="24"/>
        </w:rPr>
      </w:pPr>
    </w:p>
    <w:p w14:paraId="3004CDC1" w14:textId="1F596FA1" w:rsidR="008F7168" w:rsidRPr="00C032E2" w:rsidRDefault="008B1BE7"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W</w:t>
      </w:r>
      <w:r w:rsidR="009679C9" w:rsidRPr="00C032E2">
        <w:rPr>
          <w:rFonts w:ascii="Calibri Light" w:hAnsi="Calibri Light" w:cs="Calibri Light"/>
          <w:sz w:val="24"/>
          <w:szCs w:val="24"/>
        </w:rPr>
        <w:t>hile ‘</w:t>
      </w:r>
      <w:r w:rsidR="009679C9" w:rsidRPr="00C032E2">
        <w:rPr>
          <w:rFonts w:ascii="Calibri Light" w:hAnsi="Calibri Light" w:cs="Calibri Light"/>
          <w:i/>
          <w:iCs/>
          <w:sz w:val="24"/>
          <w:szCs w:val="24"/>
        </w:rPr>
        <w:t>likely to</w:t>
      </w:r>
      <w:r w:rsidR="00301C42" w:rsidRPr="00C032E2">
        <w:rPr>
          <w:rFonts w:ascii="Calibri Light" w:hAnsi="Calibri Light" w:cs="Calibri Light"/>
          <w:i/>
          <w:iCs/>
          <w:sz w:val="24"/>
          <w:szCs w:val="24"/>
        </w:rPr>
        <w:t xml:space="preserve"> die</w:t>
      </w:r>
      <w:r w:rsidR="009679C9" w:rsidRPr="00C032E2">
        <w:rPr>
          <w:rFonts w:ascii="Calibri Light" w:hAnsi="Calibri Light" w:cs="Calibri Light"/>
          <w:i/>
          <w:iCs/>
          <w:sz w:val="24"/>
          <w:szCs w:val="24"/>
        </w:rPr>
        <w:t>’</w:t>
      </w:r>
      <w:r w:rsidR="008F7168" w:rsidRPr="00C032E2">
        <w:rPr>
          <w:rFonts w:ascii="Calibri Light" w:hAnsi="Calibri Light" w:cs="Calibri Light"/>
          <w:i/>
          <w:iCs/>
          <w:sz w:val="24"/>
          <w:szCs w:val="24"/>
        </w:rPr>
        <w:t xml:space="preserve"> </w:t>
      </w:r>
      <w:r w:rsidR="009679C9" w:rsidRPr="00C032E2">
        <w:rPr>
          <w:rFonts w:ascii="Calibri Light" w:hAnsi="Calibri Light" w:cs="Calibri Light"/>
          <w:sz w:val="24"/>
          <w:szCs w:val="24"/>
        </w:rPr>
        <w:t>correspond</w:t>
      </w:r>
      <w:r w:rsidR="008F7168" w:rsidRPr="00C032E2">
        <w:rPr>
          <w:rFonts w:ascii="Calibri Light" w:hAnsi="Calibri Light" w:cs="Calibri Light"/>
          <w:sz w:val="24"/>
          <w:szCs w:val="24"/>
        </w:rPr>
        <w:t>s</w:t>
      </w:r>
      <w:r w:rsidR="009679C9" w:rsidRPr="00C032E2">
        <w:rPr>
          <w:rFonts w:ascii="Calibri Light" w:hAnsi="Calibri Light" w:cs="Calibri Light"/>
          <w:sz w:val="24"/>
          <w:szCs w:val="24"/>
        </w:rPr>
        <w:t xml:space="preserve"> with the NHS/GMC</w:t>
      </w:r>
      <w:r w:rsidR="008F7168" w:rsidRPr="00C032E2">
        <w:rPr>
          <w:rStyle w:val="FootnoteReference"/>
          <w:rFonts w:ascii="Calibri Light" w:hAnsi="Calibri Light" w:cs="Calibri Light"/>
          <w:sz w:val="24"/>
          <w:szCs w:val="24"/>
        </w:rPr>
        <w:footnoteReference w:id="10"/>
      </w:r>
      <w:r w:rsidR="009679C9" w:rsidRPr="00C032E2">
        <w:rPr>
          <w:rFonts w:ascii="Calibri Light" w:hAnsi="Calibri Light" w:cs="Calibri Light"/>
          <w:sz w:val="24"/>
          <w:szCs w:val="24"/>
        </w:rPr>
        <w:t xml:space="preserve"> definition</w:t>
      </w:r>
      <w:r w:rsidR="008F7168" w:rsidRPr="00C032E2">
        <w:rPr>
          <w:rFonts w:ascii="Calibri Light" w:hAnsi="Calibri Light" w:cs="Calibri Light"/>
          <w:sz w:val="24"/>
          <w:szCs w:val="24"/>
        </w:rPr>
        <w:t xml:space="preserve"> of end of life</w:t>
      </w:r>
      <w:r w:rsidR="009679C9" w:rsidRPr="00C032E2">
        <w:rPr>
          <w:rFonts w:ascii="Calibri Light" w:hAnsi="Calibri Light" w:cs="Calibri Light"/>
          <w:sz w:val="24"/>
          <w:szCs w:val="24"/>
        </w:rPr>
        <w:t>, it does not</w:t>
      </w:r>
      <w:r w:rsidR="008F7168" w:rsidRPr="00C032E2">
        <w:rPr>
          <w:rFonts w:ascii="Calibri Light" w:hAnsi="Calibri Light" w:cs="Calibri Light"/>
          <w:sz w:val="24"/>
          <w:szCs w:val="24"/>
        </w:rPr>
        <w:t xml:space="preserve"> </w:t>
      </w:r>
      <w:r w:rsidR="009679C9" w:rsidRPr="00C032E2">
        <w:rPr>
          <w:rFonts w:ascii="Calibri Light" w:hAnsi="Calibri Light" w:cs="Calibri Light"/>
          <w:sz w:val="24"/>
          <w:szCs w:val="24"/>
        </w:rPr>
        <w:t>corr</w:t>
      </w:r>
      <w:r w:rsidR="008F7168" w:rsidRPr="00C032E2">
        <w:rPr>
          <w:rFonts w:ascii="Calibri Light" w:hAnsi="Calibri Light" w:cs="Calibri Light"/>
          <w:sz w:val="24"/>
          <w:szCs w:val="24"/>
        </w:rPr>
        <w:t>e</w:t>
      </w:r>
      <w:r w:rsidR="009679C9" w:rsidRPr="00C032E2">
        <w:rPr>
          <w:rFonts w:ascii="Calibri Light" w:hAnsi="Calibri Light" w:cs="Calibri Light"/>
          <w:sz w:val="24"/>
          <w:szCs w:val="24"/>
        </w:rPr>
        <w:t xml:space="preserve">spond with </w:t>
      </w:r>
      <w:r w:rsidR="008F7168" w:rsidRPr="00C032E2">
        <w:rPr>
          <w:rFonts w:ascii="Calibri Light" w:hAnsi="Calibri Light" w:cs="Calibri Light"/>
          <w:sz w:val="24"/>
          <w:szCs w:val="24"/>
        </w:rPr>
        <w:t>t</w:t>
      </w:r>
      <w:r w:rsidR="009679C9" w:rsidRPr="00C032E2">
        <w:rPr>
          <w:rFonts w:ascii="Calibri Light" w:hAnsi="Calibri Light" w:cs="Calibri Light"/>
          <w:sz w:val="24"/>
          <w:szCs w:val="24"/>
        </w:rPr>
        <w:t>he legal test</w:t>
      </w:r>
      <w:r w:rsidR="008F7168" w:rsidRPr="00C032E2">
        <w:rPr>
          <w:rFonts w:ascii="Calibri Light" w:hAnsi="Calibri Light" w:cs="Calibri Light"/>
          <w:sz w:val="24"/>
          <w:szCs w:val="24"/>
        </w:rPr>
        <w:t>, which can be satisfied by</w:t>
      </w:r>
      <w:r w:rsidR="008F7168" w:rsidRPr="00C032E2">
        <w:rPr>
          <w:rFonts w:ascii="Calibri Light" w:hAnsi="Calibri Light" w:cs="Calibri Light"/>
          <w:i/>
          <w:sz w:val="24"/>
          <w:szCs w:val="24"/>
        </w:rPr>
        <w:t xml:space="preserve"> “asking the question whether death as a consequence of the progressive illness within a [12] month period would be a surprise”</w:t>
      </w:r>
      <w:r w:rsidR="008F7168" w:rsidRPr="00C032E2">
        <w:rPr>
          <w:rStyle w:val="FootnoteReference"/>
          <w:rFonts w:ascii="Calibri Light" w:hAnsi="Calibri Light" w:cs="Calibri Light"/>
          <w:i/>
          <w:sz w:val="24"/>
          <w:szCs w:val="24"/>
        </w:rPr>
        <w:footnoteReference w:id="11"/>
      </w:r>
      <w:r w:rsidR="008F7168" w:rsidRPr="00C032E2">
        <w:rPr>
          <w:rFonts w:ascii="Calibri Light" w:hAnsi="Calibri Light" w:cs="Calibri Light"/>
          <w:sz w:val="24"/>
          <w:szCs w:val="24"/>
        </w:rPr>
        <w:t xml:space="preserve"> </w:t>
      </w:r>
      <w:r w:rsidR="00B01EEA" w:rsidRPr="00C032E2">
        <w:rPr>
          <w:rFonts w:ascii="Calibri Light" w:hAnsi="Calibri Light" w:cs="Calibri Light"/>
          <w:sz w:val="24"/>
          <w:szCs w:val="24"/>
        </w:rPr>
        <w:t xml:space="preserve"> and </w:t>
      </w:r>
      <w:r w:rsidR="002625C0" w:rsidRPr="00C032E2">
        <w:rPr>
          <w:rFonts w:ascii="Calibri Light" w:hAnsi="Calibri Light" w:cs="Calibri Light"/>
          <w:sz w:val="24"/>
          <w:szCs w:val="24"/>
        </w:rPr>
        <w:t>which</w:t>
      </w:r>
      <w:r w:rsidR="00B01EEA" w:rsidRPr="00C032E2">
        <w:rPr>
          <w:rFonts w:ascii="Calibri Light" w:hAnsi="Calibri Light" w:cs="Calibri Light"/>
          <w:sz w:val="24"/>
          <w:szCs w:val="24"/>
        </w:rPr>
        <w:t xml:space="preserve"> is </w:t>
      </w:r>
      <w:r w:rsidR="009619EA" w:rsidRPr="00C032E2">
        <w:rPr>
          <w:rFonts w:ascii="Calibri Light" w:hAnsi="Calibri Light" w:cs="Calibri Light"/>
          <w:sz w:val="24"/>
          <w:szCs w:val="24"/>
        </w:rPr>
        <w:t xml:space="preserve">otherwise </w:t>
      </w:r>
      <w:r w:rsidR="00B01EEA" w:rsidRPr="00C032E2">
        <w:rPr>
          <w:rFonts w:ascii="Calibri Light" w:hAnsi="Calibri Light" w:cs="Calibri Light"/>
          <w:sz w:val="24"/>
          <w:szCs w:val="24"/>
        </w:rPr>
        <w:t>reflected by this guidance.</w:t>
      </w:r>
    </w:p>
    <w:p w14:paraId="527B6E28" w14:textId="4FAA1825" w:rsidR="00071AC0" w:rsidRPr="00C032E2" w:rsidRDefault="00B01EEA"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 xml:space="preserve">D’s </w:t>
      </w:r>
      <w:r w:rsidR="00071AC0" w:rsidRPr="00C032E2">
        <w:rPr>
          <w:rFonts w:ascii="Calibri Light" w:hAnsi="Calibri Light" w:cs="Calibri Light"/>
          <w:sz w:val="24"/>
          <w:szCs w:val="24"/>
        </w:rPr>
        <w:t>Med Guide</w:t>
      </w:r>
      <w:r w:rsidRPr="00C032E2">
        <w:rPr>
          <w:rFonts w:ascii="Calibri Light" w:hAnsi="Calibri Light" w:cs="Calibri Light"/>
          <w:sz w:val="24"/>
          <w:szCs w:val="24"/>
        </w:rPr>
        <w:t xml:space="preserve"> provides guidance on </w:t>
      </w:r>
      <w:r w:rsidR="00B9645C" w:rsidRPr="00C032E2">
        <w:rPr>
          <w:rFonts w:ascii="Calibri Light" w:hAnsi="Calibri Light" w:cs="Calibri Light"/>
          <w:sz w:val="24"/>
          <w:szCs w:val="24"/>
        </w:rPr>
        <w:t xml:space="preserve">clinical indicators </w:t>
      </w:r>
      <w:r w:rsidRPr="00C032E2">
        <w:rPr>
          <w:rFonts w:ascii="Calibri Light" w:hAnsi="Calibri Light" w:cs="Calibri Light"/>
          <w:sz w:val="24"/>
          <w:szCs w:val="24"/>
        </w:rPr>
        <w:t xml:space="preserve">indicating </w:t>
      </w:r>
      <w:r w:rsidR="00B9645C" w:rsidRPr="00C032E2">
        <w:rPr>
          <w:rFonts w:ascii="Calibri Light" w:hAnsi="Calibri Light" w:cs="Calibri Light"/>
          <w:sz w:val="24"/>
          <w:szCs w:val="24"/>
        </w:rPr>
        <w:t>eligibility</w:t>
      </w:r>
      <w:r w:rsidR="00A86697" w:rsidRPr="00C032E2">
        <w:rPr>
          <w:rFonts w:ascii="Calibri Light" w:hAnsi="Calibri Light" w:cs="Calibri Light"/>
          <w:sz w:val="24"/>
          <w:szCs w:val="24"/>
        </w:rPr>
        <w:t xml:space="preserve">, </w:t>
      </w:r>
      <w:r w:rsidRPr="00C032E2">
        <w:rPr>
          <w:rFonts w:ascii="Calibri Light" w:hAnsi="Calibri Light" w:cs="Calibri Light"/>
          <w:sz w:val="24"/>
          <w:szCs w:val="24"/>
        </w:rPr>
        <w:t xml:space="preserve">including that undergoing </w:t>
      </w:r>
      <w:r w:rsidR="001B2993" w:rsidRPr="00C032E2">
        <w:rPr>
          <w:rFonts w:ascii="Calibri Light" w:hAnsi="Calibri Light" w:cs="Calibri Light"/>
          <w:sz w:val="24"/>
          <w:szCs w:val="24"/>
        </w:rPr>
        <w:t xml:space="preserve">further treatment </w:t>
      </w:r>
      <w:r w:rsidR="00071AC0" w:rsidRPr="00C032E2">
        <w:rPr>
          <w:rFonts w:ascii="Calibri Light" w:hAnsi="Calibri Light" w:cs="Calibri Light"/>
          <w:sz w:val="24"/>
          <w:szCs w:val="24"/>
        </w:rPr>
        <w:t>which</w:t>
      </w:r>
      <w:r w:rsidR="001B2993" w:rsidRPr="00C032E2">
        <w:rPr>
          <w:rFonts w:ascii="Calibri Light" w:hAnsi="Calibri Light" w:cs="Calibri Light"/>
          <w:sz w:val="24"/>
          <w:szCs w:val="24"/>
        </w:rPr>
        <w:t xml:space="preserve"> has the potential to</w:t>
      </w:r>
      <w:r w:rsidR="00071AC0" w:rsidRPr="00C032E2">
        <w:rPr>
          <w:rFonts w:ascii="Calibri Light" w:hAnsi="Calibri Light" w:cs="Calibri Light"/>
          <w:sz w:val="24"/>
          <w:szCs w:val="24"/>
        </w:rPr>
        <w:t xml:space="preserve"> alter the prognosis</w:t>
      </w:r>
      <w:r w:rsidRPr="00C032E2">
        <w:rPr>
          <w:rFonts w:ascii="Calibri Light" w:hAnsi="Calibri Light" w:cs="Calibri Light"/>
          <w:sz w:val="24"/>
          <w:szCs w:val="24"/>
        </w:rPr>
        <w:t xml:space="preserve"> does not detract from </w:t>
      </w:r>
      <w:r w:rsidR="003D6867" w:rsidRPr="00C032E2">
        <w:rPr>
          <w:rFonts w:ascii="Calibri Light" w:hAnsi="Calibri Light" w:cs="Calibri Light"/>
          <w:sz w:val="24"/>
          <w:szCs w:val="24"/>
        </w:rPr>
        <w:t>a terminal di</w:t>
      </w:r>
      <w:r w:rsidRPr="00C032E2">
        <w:rPr>
          <w:rFonts w:ascii="Calibri Light" w:hAnsi="Calibri Light" w:cs="Calibri Light"/>
          <w:sz w:val="24"/>
          <w:szCs w:val="24"/>
        </w:rPr>
        <w:t>agnosis for the purpose of the DS1500</w:t>
      </w:r>
      <w:r w:rsidR="00071AC0" w:rsidRPr="00C032E2">
        <w:rPr>
          <w:rFonts w:ascii="Calibri Light" w:hAnsi="Calibri Light" w:cs="Calibri Light"/>
          <w:sz w:val="24"/>
          <w:szCs w:val="24"/>
        </w:rPr>
        <w:t>:</w:t>
      </w:r>
    </w:p>
    <w:p w14:paraId="62A7C958" w14:textId="40AA1F67" w:rsidR="00B9645C" w:rsidRPr="00C032E2" w:rsidRDefault="00B9645C" w:rsidP="00C032E2">
      <w:pPr>
        <w:spacing w:line="360" w:lineRule="auto"/>
        <w:rPr>
          <w:rFonts w:ascii="Calibri Light" w:hAnsi="Calibri Light" w:cs="Calibri Light"/>
          <w:b/>
          <w:bCs/>
        </w:rPr>
      </w:pPr>
    </w:p>
    <w:p w14:paraId="5DD4A32E" w14:textId="77777777" w:rsidR="00B9645C" w:rsidRPr="00C032E2" w:rsidRDefault="00B9645C" w:rsidP="00C032E2">
      <w:pPr>
        <w:spacing w:line="360" w:lineRule="auto"/>
        <w:ind w:left="1440"/>
        <w:rPr>
          <w:rFonts w:ascii="Calibri Light" w:hAnsi="Calibri Light" w:cs="Calibri Light"/>
          <w:b/>
          <w:bCs/>
          <w:i/>
        </w:rPr>
      </w:pPr>
      <w:r w:rsidRPr="00C032E2">
        <w:rPr>
          <w:rFonts w:ascii="Calibri Light" w:hAnsi="Calibri Light" w:cs="Calibri Light"/>
          <w:b/>
          <w:bCs/>
          <w:i/>
        </w:rPr>
        <w:t>Clinical indicators</w:t>
      </w:r>
    </w:p>
    <w:p w14:paraId="68163F34" w14:textId="77777777" w:rsidR="003F044B" w:rsidRPr="00C032E2" w:rsidRDefault="003F044B" w:rsidP="00C032E2">
      <w:pPr>
        <w:spacing w:line="360" w:lineRule="auto"/>
        <w:ind w:left="1440"/>
        <w:rPr>
          <w:rFonts w:ascii="Calibri Light" w:hAnsi="Calibri Light" w:cs="Calibri Light"/>
          <w:i/>
        </w:rPr>
      </w:pPr>
    </w:p>
    <w:p w14:paraId="4184FD91"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b/>
          <w:bCs/>
          <w:i/>
        </w:rPr>
        <w:t>Determining life expectancy in these circumstances is not an exact science.</w:t>
      </w:r>
      <w:r w:rsidRPr="00C032E2">
        <w:rPr>
          <w:rFonts w:ascii="Calibri Light" w:hAnsi="Calibri Light" w:cs="Calibri Light"/>
          <w:i/>
        </w:rPr>
        <w:t xml:space="preserve"> The following indicators may suggest that a patient is eligible under the ‘Special Rules’:</w:t>
      </w:r>
    </w:p>
    <w:p w14:paraId="2600860F" w14:textId="77777777" w:rsidR="00B9645C" w:rsidRPr="00C032E2" w:rsidRDefault="00B9645C" w:rsidP="00C032E2">
      <w:pPr>
        <w:spacing w:line="360" w:lineRule="auto"/>
        <w:ind w:left="1440"/>
        <w:rPr>
          <w:rFonts w:ascii="Calibri Light" w:hAnsi="Calibri Light" w:cs="Calibri Light"/>
          <w:i/>
        </w:rPr>
      </w:pPr>
    </w:p>
    <w:p w14:paraId="3883A94C" w14:textId="6C1C9816" w:rsidR="003F044B" w:rsidRPr="00C032E2" w:rsidRDefault="003F044B" w:rsidP="00C032E2">
      <w:pPr>
        <w:spacing w:line="360" w:lineRule="auto"/>
        <w:ind w:left="1440"/>
        <w:rPr>
          <w:rFonts w:ascii="Calibri Light" w:hAnsi="Calibri Light" w:cs="Calibri Light"/>
          <w:i/>
          <w:color w:val="FF0000"/>
        </w:rPr>
      </w:pPr>
      <w:r w:rsidRPr="00C032E2">
        <w:rPr>
          <w:rFonts w:ascii="Calibri Light" w:hAnsi="Calibri Light" w:cs="Calibri Light"/>
          <w:i/>
          <w:color w:val="FF0000"/>
        </w:rPr>
        <w:lastRenderedPageBreak/>
        <w:t>(Highlight as relevant)</w:t>
      </w:r>
    </w:p>
    <w:p w14:paraId="7D23B3E1"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advanced, progressive illness</w:t>
      </w:r>
    </w:p>
    <w:p w14:paraId="5DB8B50C"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worsening symptoms despite optimal treatment or management</w:t>
      </w:r>
    </w:p>
    <w:p w14:paraId="1206865F"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(severe) degenerative condition</w:t>
      </w:r>
    </w:p>
    <w:p w14:paraId="1F5DAB67"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deterioration of incurable condition</w:t>
      </w:r>
    </w:p>
    <w:p w14:paraId="67854D6E"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rapid decline</w:t>
      </w:r>
    </w:p>
    <w:p w14:paraId="7FF86BF2"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metastatic disease</w:t>
      </w:r>
    </w:p>
    <w:p w14:paraId="78520DD5"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inoperable cancer</w:t>
      </w:r>
    </w:p>
    <w:p w14:paraId="7EE9AC5F"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severe frailty</w:t>
      </w:r>
    </w:p>
    <w:p w14:paraId="6586AC6C"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death is imminent, death is inevitable</w:t>
      </w:r>
    </w:p>
    <w:p w14:paraId="7A91AB6F"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a high risk of sudden death with an underlying deteriorating condition</w:t>
      </w:r>
    </w:p>
    <w:p w14:paraId="2003621B" w14:textId="77777777" w:rsidR="003F044B" w:rsidRPr="00C032E2" w:rsidRDefault="003F044B" w:rsidP="00C032E2">
      <w:pPr>
        <w:spacing w:line="360" w:lineRule="auto"/>
        <w:ind w:left="1440"/>
        <w:rPr>
          <w:rFonts w:ascii="Calibri Light" w:hAnsi="Calibri Light" w:cs="Calibri Light"/>
          <w:b/>
          <w:i/>
        </w:rPr>
      </w:pPr>
    </w:p>
    <w:p w14:paraId="416AB95C"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b/>
          <w:i/>
        </w:rPr>
        <w:t>Some patients may be eligible for ‘Special Rules’ whilst receiving treatment, be it ongoing or palliative treatment</w:t>
      </w:r>
      <w:r w:rsidRPr="00C032E2">
        <w:rPr>
          <w:rFonts w:ascii="Calibri Light" w:hAnsi="Calibri Light" w:cs="Calibri Light"/>
          <w:i/>
        </w:rPr>
        <w:t>. In some circumstances, there may not be any treatment options available that would significantly alter prognosis. Inclusion of the relevant information on the DS1500 or SR1 form is likely to help your patient’s claim. Some examples can be found below:</w:t>
      </w:r>
    </w:p>
    <w:p w14:paraId="3655D7F6" w14:textId="77777777" w:rsidR="00B9645C" w:rsidRPr="00C032E2" w:rsidRDefault="00B9645C" w:rsidP="00C032E2">
      <w:pPr>
        <w:spacing w:line="360" w:lineRule="auto"/>
        <w:ind w:left="1440"/>
        <w:rPr>
          <w:rFonts w:ascii="Calibri Light" w:hAnsi="Calibri Light" w:cs="Calibri Light"/>
          <w:i/>
        </w:rPr>
      </w:pPr>
    </w:p>
    <w:p w14:paraId="164AD488" w14:textId="77777777" w:rsidR="00B9645C" w:rsidRPr="00C032E2" w:rsidRDefault="00B9645C" w:rsidP="00C032E2">
      <w:pPr>
        <w:spacing w:line="360" w:lineRule="auto"/>
        <w:ind w:left="1440"/>
        <w:rPr>
          <w:rFonts w:ascii="Calibri Light" w:hAnsi="Calibri Light" w:cs="Calibri Light"/>
          <w:bCs/>
          <w:i/>
        </w:rPr>
      </w:pPr>
      <w:r w:rsidRPr="00C032E2">
        <w:rPr>
          <w:rFonts w:ascii="Calibri Light" w:hAnsi="Calibri Light" w:cs="Calibri Light"/>
          <w:bCs/>
          <w:i/>
        </w:rPr>
        <w:t>no or poor response to treatment</w:t>
      </w:r>
    </w:p>
    <w:p w14:paraId="4FC828EA"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best supportive care, supportive care only</w:t>
      </w:r>
    </w:p>
    <w:p w14:paraId="4CD68C19"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 xml:space="preserve">palliative treatment or palliative care in any form including palliative chemotherapy, </w:t>
      </w:r>
      <w:proofErr w:type="gramStart"/>
      <w:r w:rsidRPr="00C032E2">
        <w:rPr>
          <w:rFonts w:ascii="Calibri Light" w:hAnsi="Calibri Light" w:cs="Calibri Light"/>
          <w:i/>
        </w:rPr>
        <w:t>immunotherapy</w:t>
      </w:r>
      <w:proofErr w:type="gramEnd"/>
      <w:r w:rsidRPr="00C032E2">
        <w:rPr>
          <w:rFonts w:ascii="Calibri Light" w:hAnsi="Calibri Light" w:cs="Calibri Light"/>
          <w:i/>
        </w:rPr>
        <w:t xml:space="preserve"> or radiotherapy</w:t>
      </w:r>
    </w:p>
    <w:p w14:paraId="5DC974EB"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symptom control only</w:t>
      </w:r>
    </w:p>
    <w:p w14:paraId="14975369"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no further treatment planned/available</w:t>
      </w:r>
    </w:p>
    <w:p w14:paraId="0C67962D"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not amenable to curative treatment, leading to increased need for additional care and support plus decreased function and activity</w:t>
      </w:r>
    </w:p>
    <w:p w14:paraId="7CF8E435" w14:textId="77777777"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treatment is declined</w:t>
      </w:r>
    </w:p>
    <w:p w14:paraId="130A508C" w14:textId="7357B75E" w:rsidR="00B9645C" w:rsidRPr="00C032E2" w:rsidRDefault="00B9645C" w:rsidP="00C032E2">
      <w:pPr>
        <w:spacing w:line="360" w:lineRule="auto"/>
        <w:ind w:left="1440"/>
        <w:rPr>
          <w:rFonts w:ascii="Calibri Light" w:hAnsi="Calibri Light" w:cs="Calibri Light"/>
          <w:i/>
        </w:rPr>
      </w:pPr>
      <w:r w:rsidRPr="00C032E2">
        <w:rPr>
          <w:rFonts w:ascii="Calibri Light" w:hAnsi="Calibri Light" w:cs="Calibri Light"/>
          <w:i/>
        </w:rPr>
        <w:t>treatment ongoing but unlikely to alter prognosis</w:t>
      </w:r>
    </w:p>
    <w:p w14:paraId="4EC6D2D2" w14:textId="77777777" w:rsidR="001F04B2" w:rsidRPr="00C032E2" w:rsidRDefault="001F04B2" w:rsidP="00C032E2">
      <w:pPr>
        <w:spacing w:line="360" w:lineRule="auto"/>
        <w:ind w:left="1440"/>
        <w:rPr>
          <w:rFonts w:ascii="Calibri Light" w:hAnsi="Calibri Light" w:cs="Calibri Light"/>
          <w:i/>
        </w:rPr>
      </w:pPr>
    </w:p>
    <w:p w14:paraId="3C928F77" w14:textId="33312F08" w:rsidR="001F04B2" w:rsidRPr="00C032E2" w:rsidRDefault="00071AC0" w:rsidP="00C032E2">
      <w:pPr>
        <w:spacing w:line="360" w:lineRule="auto"/>
        <w:ind w:left="1440"/>
        <w:jc w:val="right"/>
        <w:rPr>
          <w:rFonts w:ascii="Calibri Light" w:hAnsi="Calibri Light" w:cs="Calibri Light"/>
        </w:rPr>
      </w:pPr>
      <w:r w:rsidRPr="00C032E2">
        <w:rPr>
          <w:rFonts w:ascii="Calibri Light" w:hAnsi="Calibri Light" w:cs="Calibri Light"/>
          <w:color w:val="FF0000"/>
        </w:rPr>
        <w:t>(Remove if none are highlighted)</w:t>
      </w:r>
      <w:r w:rsidR="001F04B2" w:rsidRPr="00C032E2">
        <w:rPr>
          <w:rFonts w:ascii="Calibri Light" w:hAnsi="Calibri Light" w:cs="Calibri Light"/>
        </w:rPr>
        <w:t>(Emphasis added)</w:t>
      </w:r>
    </w:p>
    <w:p w14:paraId="075352DF" w14:textId="77777777" w:rsidR="00B9645C" w:rsidRPr="00C032E2" w:rsidRDefault="00B9645C" w:rsidP="00C032E2">
      <w:pPr>
        <w:spacing w:line="360" w:lineRule="auto"/>
        <w:ind w:left="1440"/>
        <w:rPr>
          <w:rFonts w:ascii="Calibri Light" w:hAnsi="Calibri Light" w:cs="Calibri Light"/>
        </w:rPr>
      </w:pPr>
    </w:p>
    <w:p w14:paraId="231D101F" w14:textId="52E628F2" w:rsidR="00C53699" w:rsidRPr="00C032E2" w:rsidRDefault="001B2993" w:rsidP="00C032E2">
      <w:pPr>
        <w:pStyle w:val="Heading2"/>
        <w:numPr>
          <w:ilvl w:val="0"/>
          <w:numId w:val="40"/>
        </w:numPr>
        <w:spacing w:before="0" w:after="240" w:line="360" w:lineRule="auto"/>
        <w:jc w:val="both"/>
        <w:rPr>
          <w:rStyle w:val="legscheduleno"/>
          <w:rFonts w:ascii="Calibri Light" w:hAnsi="Calibri Light" w:cs="Calibri Light"/>
          <w:b w:val="0"/>
          <w:bCs w:val="0"/>
          <w:i w:val="0"/>
          <w:color w:val="000000" w:themeColor="text1"/>
          <w:sz w:val="24"/>
          <w:szCs w:val="24"/>
        </w:rPr>
      </w:pPr>
      <w:r w:rsidRPr="00C032E2">
        <w:rPr>
          <w:rStyle w:val="legscheduleno"/>
          <w:rFonts w:ascii="Calibri Light" w:hAnsi="Calibri Light" w:cs="Calibri Light"/>
          <w:b w:val="0"/>
          <w:bCs w:val="0"/>
          <w:i w:val="0"/>
          <w:color w:val="000000" w:themeColor="text1"/>
          <w:sz w:val="24"/>
          <w:szCs w:val="24"/>
        </w:rPr>
        <w:lastRenderedPageBreak/>
        <w:t>D</w:t>
      </w:r>
      <w:r w:rsidR="00F94EFC" w:rsidRPr="00C032E2">
        <w:rPr>
          <w:rStyle w:val="legscheduleno"/>
          <w:rFonts w:ascii="Calibri Light" w:hAnsi="Calibri Light" w:cs="Calibri Light"/>
          <w:b w:val="0"/>
          <w:bCs w:val="0"/>
          <w:i w:val="0"/>
          <w:color w:val="000000" w:themeColor="text1"/>
          <w:sz w:val="24"/>
          <w:szCs w:val="24"/>
        </w:rPr>
        <w:t xml:space="preserve">’s PIP Assessment Guidance includes the higher test </w:t>
      </w:r>
      <w:r w:rsidRPr="00C032E2">
        <w:rPr>
          <w:rStyle w:val="legscheduleno"/>
          <w:rFonts w:ascii="Calibri Light" w:hAnsi="Calibri Light" w:cs="Calibri Light"/>
          <w:b w:val="0"/>
          <w:bCs w:val="0"/>
          <w:i w:val="0"/>
          <w:color w:val="000000" w:themeColor="text1"/>
          <w:sz w:val="24"/>
          <w:szCs w:val="24"/>
        </w:rPr>
        <w:t>whether it is reasonable to expect that death were to occur within 6 months</w:t>
      </w:r>
      <w:r w:rsidR="005C0408" w:rsidRPr="00C032E2">
        <w:rPr>
          <w:rStyle w:val="legscheduleno"/>
          <w:rFonts w:ascii="Calibri Light" w:hAnsi="Calibri Light" w:cs="Calibri Light"/>
          <w:b w:val="0"/>
          <w:bCs w:val="0"/>
          <w:i w:val="0"/>
          <w:color w:val="000000" w:themeColor="text1"/>
          <w:sz w:val="24"/>
          <w:szCs w:val="24"/>
        </w:rPr>
        <w:t>:</w:t>
      </w:r>
    </w:p>
    <w:p w14:paraId="28955A4C" w14:textId="164644CD" w:rsidR="005C0408" w:rsidRPr="00C032E2" w:rsidRDefault="005C0408" w:rsidP="00C032E2">
      <w:pPr>
        <w:spacing w:line="360" w:lineRule="auto"/>
        <w:ind w:left="1440"/>
        <w:rPr>
          <w:rFonts w:ascii="Calibri Light" w:hAnsi="Calibri Light" w:cs="Calibri Light"/>
          <w:i/>
        </w:rPr>
      </w:pPr>
      <w:r w:rsidRPr="00C032E2">
        <w:rPr>
          <w:rFonts w:ascii="Calibri Light" w:hAnsi="Calibri Light" w:cs="Calibri Light"/>
          <w:i/>
        </w:rPr>
        <w:t>1.7 Special Rules for End of Life</w:t>
      </w:r>
    </w:p>
    <w:p w14:paraId="20CA36A7" w14:textId="77777777" w:rsidR="005C0408" w:rsidRPr="00C032E2" w:rsidRDefault="005C0408" w:rsidP="00C032E2">
      <w:pPr>
        <w:spacing w:line="360" w:lineRule="auto"/>
        <w:ind w:left="1440"/>
        <w:rPr>
          <w:rFonts w:ascii="Calibri Light" w:hAnsi="Calibri Light" w:cs="Calibri Light"/>
          <w:i/>
        </w:rPr>
      </w:pPr>
    </w:p>
    <w:p w14:paraId="0B67E77D" w14:textId="77777777" w:rsidR="005C0408" w:rsidRPr="00C032E2" w:rsidRDefault="005C0408" w:rsidP="00C032E2">
      <w:pPr>
        <w:spacing w:line="360" w:lineRule="auto"/>
        <w:ind w:left="1440"/>
        <w:rPr>
          <w:rFonts w:ascii="Calibri Light" w:hAnsi="Calibri Light" w:cs="Calibri Light"/>
          <w:i/>
        </w:rPr>
      </w:pPr>
      <w:r w:rsidRPr="00C032E2">
        <w:rPr>
          <w:rFonts w:ascii="Calibri Light" w:hAnsi="Calibri Light" w:cs="Calibri Light"/>
          <w:i/>
        </w:rPr>
        <w:t>1.7.2 Claimants who identify themselves as nearing the end of life on the initial claim form can seek to claim PIP under the ‘Special Rules for End of Life’ (SREL). Such cases will be flagged to the AP at the point of referral. HPs will be required to advise on whether the claimant satisfies the SREL provisions (see below</w:t>
      </w:r>
      <w:proofErr w:type="gramStart"/>
      <w:r w:rsidRPr="00C032E2">
        <w:rPr>
          <w:rFonts w:ascii="Calibri Light" w:hAnsi="Calibri Light" w:cs="Calibri Light"/>
          <w:i/>
        </w:rPr>
        <w:t>), and</w:t>
      </w:r>
      <w:proofErr w:type="gramEnd"/>
      <w:r w:rsidRPr="00C032E2">
        <w:rPr>
          <w:rFonts w:ascii="Calibri Light" w:hAnsi="Calibri Light" w:cs="Calibri Light"/>
          <w:i/>
        </w:rPr>
        <w:t xml:space="preserve"> provide advice with appropriate justification to the DWP.</w:t>
      </w:r>
    </w:p>
    <w:p w14:paraId="2C2862BB" w14:textId="77777777" w:rsidR="005C0408" w:rsidRPr="00C032E2" w:rsidRDefault="005C0408" w:rsidP="00C032E2">
      <w:pPr>
        <w:spacing w:line="360" w:lineRule="auto"/>
        <w:ind w:left="1440"/>
        <w:rPr>
          <w:rFonts w:ascii="Calibri Light" w:hAnsi="Calibri Light" w:cs="Calibri Light"/>
          <w:i/>
        </w:rPr>
      </w:pPr>
    </w:p>
    <w:p w14:paraId="1F4499CF" w14:textId="24605BE1" w:rsidR="005C0408" w:rsidRPr="00C032E2" w:rsidRDefault="005C0408" w:rsidP="00C032E2">
      <w:pPr>
        <w:spacing w:line="360" w:lineRule="auto"/>
        <w:ind w:left="1440"/>
        <w:rPr>
          <w:rFonts w:ascii="Calibri Light" w:hAnsi="Calibri Light" w:cs="Calibri Light"/>
          <w:i/>
        </w:rPr>
      </w:pPr>
      <w:r w:rsidRPr="00C032E2">
        <w:rPr>
          <w:rFonts w:ascii="Calibri Light" w:hAnsi="Calibri Light" w:cs="Calibri Light"/>
          <w:i/>
        </w:rPr>
        <w:t xml:space="preserve">1.7.3 The criteria for SREL claims set out in legislation are that the claimant: ‘is suffering from a progressive disease and death in consequence of that disease can </w:t>
      </w:r>
      <w:r w:rsidRPr="00C032E2">
        <w:rPr>
          <w:rFonts w:ascii="Calibri Light" w:hAnsi="Calibri Light" w:cs="Calibri Light"/>
          <w:b/>
          <w:i/>
        </w:rPr>
        <w:t>reasonably</w:t>
      </w:r>
      <w:r w:rsidRPr="00C032E2">
        <w:rPr>
          <w:rFonts w:ascii="Calibri Light" w:hAnsi="Calibri Light" w:cs="Calibri Light"/>
          <w:i/>
        </w:rPr>
        <w:t xml:space="preserve"> </w:t>
      </w:r>
      <w:r w:rsidRPr="00C032E2">
        <w:rPr>
          <w:rFonts w:ascii="Calibri Light" w:hAnsi="Calibri Light" w:cs="Calibri Light"/>
          <w:b/>
          <w:bCs/>
          <w:i/>
        </w:rPr>
        <w:t>be expected</w:t>
      </w:r>
      <w:r w:rsidRPr="00C032E2">
        <w:rPr>
          <w:rFonts w:ascii="Calibri Light" w:hAnsi="Calibri Light" w:cs="Calibri Light"/>
          <w:i/>
        </w:rPr>
        <w:t xml:space="preserve"> within 6 </w:t>
      </w:r>
      <w:proofErr w:type="gramStart"/>
      <w:r w:rsidRPr="00C032E2">
        <w:rPr>
          <w:rFonts w:ascii="Calibri Light" w:hAnsi="Calibri Light" w:cs="Calibri Light"/>
          <w:i/>
        </w:rPr>
        <w:t>months’</w:t>
      </w:r>
      <w:proofErr w:type="gramEnd"/>
      <w:r w:rsidRPr="00C032E2">
        <w:rPr>
          <w:rFonts w:ascii="Calibri Light" w:hAnsi="Calibri Light" w:cs="Calibri Light"/>
          <w:i/>
        </w:rPr>
        <w:t>.</w:t>
      </w:r>
    </w:p>
    <w:p w14:paraId="089F77C4" w14:textId="77777777" w:rsidR="005C0408" w:rsidRPr="00C032E2" w:rsidRDefault="005C0408" w:rsidP="00C032E2">
      <w:pPr>
        <w:spacing w:line="360" w:lineRule="auto"/>
        <w:ind w:left="1440"/>
        <w:rPr>
          <w:rFonts w:ascii="Calibri Light" w:hAnsi="Calibri Light" w:cs="Calibri Light"/>
          <w:i/>
        </w:rPr>
      </w:pPr>
    </w:p>
    <w:p w14:paraId="68C25E89" w14:textId="03B1A0CA" w:rsidR="005C0408" w:rsidRPr="00C032E2" w:rsidRDefault="005C0408" w:rsidP="00C032E2">
      <w:pPr>
        <w:spacing w:line="360" w:lineRule="auto"/>
        <w:ind w:left="1440"/>
        <w:jc w:val="right"/>
        <w:rPr>
          <w:rFonts w:ascii="Calibri Light" w:hAnsi="Calibri Light" w:cs="Calibri Light"/>
        </w:rPr>
      </w:pPr>
      <w:r w:rsidRPr="00C032E2">
        <w:rPr>
          <w:rFonts w:ascii="Calibri Light" w:hAnsi="Calibri Light" w:cs="Calibri Light"/>
        </w:rPr>
        <w:t>(Emphasis added)</w:t>
      </w:r>
    </w:p>
    <w:p w14:paraId="27C8F57A" w14:textId="77777777" w:rsidR="005C0408" w:rsidRPr="00C032E2" w:rsidRDefault="005C0408" w:rsidP="00C032E2">
      <w:pPr>
        <w:spacing w:line="360" w:lineRule="auto"/>
        <w:ind w:left="1440"/>
        <w:jc w:val="right"/>
        <w:rPr>
          <w:rFonts w:ascii="Calibri Light" w:hAnsi="Calibri Light" w:cs="Calibri Light"/>
        </w:rPr>
      </w:pPr>
    </w:p>
    <w:p w14:paraId="20CF3F02" w14:textId="60F120A8" w:rsidR="001B2993" w:rsidRPr="00C032E2" w:rsidRDefault="00F94EFC" w:rsidP="00C032E2">
      <w:pPr>
        <w:pStyle w:val="ListParagraph"/>
        <w:numPr>
          <w:ilvl w:val="0"/>
          <w:numId w:val="40"/>
        </w:numPr>
        <w:spacing w:line="360" w:lineRule="auto"/>
        <w:jc w:val="both"/>
        <w:rPr>
          <w:rFonts w:ascii="Calibri Light" w:hAnsi="Calibri Light" w:cs="Calibri Light"/>
          <w:sz w:val="24"/>
          <w:szCs w:val="24"/>
        </w:rPr>
      </w:pPr>
      <w:r w:rsidRPr="00C032E2">
        <w:rPr>
          <w:rFonts w:ascii="Calibri Light" w:hAnsi="Calibri Light" w:cs="Calibri Light"/>
          <w:sz w:val="24"/>
          <w:szCs w:val="24"/>
        </w:rPr>
        <w:t>However</w:t>
      </w:r>
      <w:r w:rsidR="00301C42" w:rsidRPr="00C032E2">
        <w:rPr>
          <w:rFonts w:ascii="Calibri Light" w:hAnsi="Calibri Light" w:cs="Calibri Light"/>
          <w:sz w:val="24"/>
          <w:szCs w:val="24"/>
        </w:rPr>
        <w:t>,</w:t>
      </w:r>
      <w:r w:rsidRPr="00C032E2">
        <w:rPr>
          <w:rFonts w:ascii="Calibri Light" w:hAnsi="Calibri Light" w:cs="Calibri Light"/>
          <w:sz w:val="24"/>
          <w:szCs w:val="24"/>
        </w:rPr>
        <w:t xml:space="preserve"> going on to clarify that </w:t>
      </w:r>
      <w:r w:rsidR="001B2993" w:rsidRPr="00C032E2">
        <w:rPr>
          <w:rFonts w:ascii="Calibri Light" w:hAnsi="Calibri Light" w:cs="Calibri Light"/>
          <w:sz w:val="24"/>
          <w:szCs w:val="24"/>
        </w:rPr>
        <w:t>that the test for terminal illness is on the balance of probabilities</w:t>
      </w:r>
      <w:r w:rsidR="008B406C" w:rsidRPr="00C032E2">
        <w:rPr>
          <w:rFonts w:ascii="Calibri Light" w:hAnsi="Calibri Light" w:cs="Calibri Light"/>
          <w:sz w:val="24"/>
          <w:szCs w:val="24"/>
        </w:rPr>
        <w:t xml:space="preserve"> and</w:t>
      </w:r>
      <w:r w:rsidR="001B2993" w:rsidRPr="00C032E2">
        <w:rPr>
          <w:rFonts w:ascii="Calibri Light" w:hAnsi="Calibri Light" w:cs="Calibri Light"/>
          <w:sz w:val="24"/>
          <w:szCs w:val="24"/>
        </w:rPr>
        <w:t xml:space="preserve"> that prognosis does not need to</w:t>
      </w:r>
      <w:r w:rsidRPr="00C032E2">
        <w:rPr>
          <w:rFonts w:ascii="Calibri Light" w:hAnsi="Calibri Light" w:cs="Calibri Light"/>
          <w:sz w:val="24"/>
          <w:szCs w:val="24"/>
        </w:rPr>
        <w:t xml:space="preserve"> be</w:t>
      </w:r>
      <w:r w:rsidR="001B2993" w:rsidRPr="00C032E2">
        <w:rPr>
          <w:rFonts w:ascii="Calibri Light" w:hAnsi="Calibri Light" w:cs="Calibri Light"/>
          <w:sz w:val="24"/>
          <w:szCs w:val="24"/>
        </w:rPr>
        <w:t xml:space="preserve"> certain:</w:t>
      </w:r>
    </w:p>
    <w:p w14:paraId="5AB30C18" w14:textId="77777777" w:rsidR="001B2993" w:rsidRPr="00C032E2" w:rsidRDefault="001B2993" w:rsidP="00C032E2">
      <w:pPr>
        <w:pStyle w:val="ListParagraph"/>
        <w:spacing w:line="360" w:lineRule="auto"/>
        <w:ind w:left="567"/>
        <w:jc w:val="both"/>
        <w:rPr>
          <w:rFonts w:ascii="Calibri Light" w:hAnsi="Calibri Light" w:cs="Calibri Light"/>
          <w:sz w:val="24"/>
          <w:szCs w:val="24"/>
        </w:rPr>
      </w:pPr>
    </w:p>
    <w:p w14:paraId="7CB5FDE3" w14:textId="77777777" w:rsidR="001B2993" w:rsidRPr="00C032E2" w:rsidRDefault="001B2993" w:rsidP="00C032E2">
      <w:pPr>
        <w:pStyle w:val="ListParagraph"/>
        <w:spacing w:line="360" w:lineRule="auto"/>
        <w:ind w:left="1440"/>
        <w:rPr>
          <w:rFonts w:ascii="Calibri Light" w:hAnsi="Calibri Light" w:cs="Calibri Light"/>
          <w:i/>
          <w:sz w:val="24"/>
          <w:szCs w:val="24"/>
        </w:rPr>
      </w:pPr>
      <w:r w:rsidRPr="00C032E2">
        <w:rPr>
          <w:rFonts w:ascii="Calibri Light" w:hAnsi="Calibri Light" w:cs="Calibri Light"/>
          <w:i/>
          <w:sz w:val="24"/>
          <w:szCs w:val="24"/>
        </w:rPr>
        <w:t>1.7.13 In SREL claims, HPs are required to advise on:</w:t>
      </w:r>
    </w:p>
    <w:p w14:paraId="7D82C1D4" w14:textId="77777777" w:rsidR="001B2993" w:rsidRPr="00C032E2" w:rsidRDefault="001B2993" w:rsidP="00C032E2">
      <w:pPr>
        <w:pStyle w:val="ListParagraph"/>
        <w:spacing w:line="360" w:lineRule="auto"/>
        <w:ind w:left="1440"/>
        <w:rPr>
          <w:rFonts w:ascii="Calibri Light" w:hAnsi="Calibri Light" w:cs="Calibri Light"/>
          <w:i/>
          <w:sz w:val="24"/>
          <w:szCs w:val="24"/>
        </w:rPr>
      </w:pPr>
      <w:r w:rsidRPr="00C032E2">
        <w:rPr>
          <w:rFonts w:ascii="Calibri Light" w:hAnsi="Calibri Light" w:cs="Calibri Light"/>
          <w:i/>
          <w:sz w:val="24"/>
          <w:szCs w:val="24"/>
        </w:rPr>
        <w:t>whether they consider, on balance, the claimant is or is not terminally ill under the prescribed definition</w:t>
      </w:r>
    </w:p>
    <w:p w14:paraId="34D9B7C7" w14:textId="77777777" w:rsidR="001B2993" w:rsidRPr="00C032E2" w:rsidRDefault="001B2993" w:rsidP="00C032E2">
      <w:pPr>
        <w:pStyle w:val="ListParagraph"/>
        <w:spacing w:line="360" w:lineRule="auto"/>
        <w:ind w:left="1440"/>
        <w:rPr>
          <w:rFonts w:ascii="Calibri Light" w:hAnsi="Calibri Light" w:cs="Calibri Light"/>
          <w:i/>
          <w:sz w:val="24"/>
          <w:szCs w:val="24"/>
        </w:rPr>
      </w:pPr>
      <w:r w:rsidRPr="00C032E2">
        <w:rPr>
          <w:rFonts w:ascii="Calibri Light" w:hAnsi="Calibri Light" w:cs="Calibri Light"/>
          <w:i/>
          <w:sz w:val="24"/>
          <w:szCs w:val="24"/>
        </w:rPr>
        <w:t>if so, which of the descriptors in the mobility activities set out in the assessment criteria are likely to be relevant to the claimant.</w:t>
      </w:r>
    </w:p>
    <w:p w14:paraId="0F38FD0B" w14:textId="77777777" w:rsidR="00F94EFC" w:rsidRPr="00C032E2" w:rsidRDefault="00F94EFC" w:rsidP="00C032E2">
      <w:pPr>
        <w:pStyle w:val="ListParagraph"/>
        <w:spacing w:line="360" w:lineRule="auto"/>
        <w:ind w:left="1440"/>
        <w:rPr>
          <w:rFonts w:ascii="Calibri Light" w:hAnsi="Calibri Light" w:cs="Calibri Light"/>
          <w:i/>
          <w:sz w:val="24"/>
          <w:szCs w:val="24"/>
        </w:rPr>
      </w:pPr>
      <w:r w:rsidRPr="00C032E2">
        <w:rPr>
          <w:rFonts w:ascii="Calibri Light" w:hAnsi="Calibri Light" w:cs="Calibri Light"/>
          <w:i/>
          <w:sz w:val="24"/>
          <w:szCs w:val="24"/>
        </w:rPr>
        <w:t>[…]</w:t>
      </w:r>
    </w:p>
    <w:p w14:paraId="6F23C1B2" w14:textId="0D04E104" w:rsidR="001B2993" w:rsidRPr="00C032E2" w:rsidRDefault="001B2993" w:rsidP="00C032E2">
      <w:pPr>
        <w:pStyle w:val="ListParagraph"/>
        <w:spacing w:line="360" w:lineRule="auto"/>
        <w:ind w:left="1440"/>
        <w:rPr>
          <w:rFonts w:ascii="Calibri Light" w:hAnsi="Calibri Light" w:cs="Calibri Light"/>
          <w:i/>
          <w:sz w:val="24"/>
          <w:szCs w:val="24"/>
        </w:rPr>
      </w:pPr>
      <w:r w:rsidRPr="00C032E2">
        <w:rPr>
          <w:rFonts w:ascii="Calibri Light" w:hAnsi="Calibri Light" w:cs="Calibri Light"/>
          <w:i/>
          <w:sz w:val="24"/>
          <w:szCs w:val="24"/>
        </w:rPr>
        <w:lastRenderedPageBreak/>
        <w:t xml:space="preserve">1.7.16 Advice must be evidence based on the balance of probability. HPs should remember that prognosis can be </w:t>
      </w:r>
      <w:r w:rsidRPr="00C032E2">
        <w:rPr>
          <w:rFonts w:ascii="Calibri Light" w:hAnsi="Calibri Light" w:cs="Calibri Light"/>
          <w:b/>
          <w:i/>
          <w:sz w:val="24"/>
          <w:szCs w:val="24"/>
        </w:rPr>
        <w:t>uncertain</w:t>
      </w:r>
      <w:r w:rsidRPr="00C032E2">
        <w:rPr>
          <w:rFonts w:ascii="Calibri Light" w:hAnsi="Calibri Light" w:cs="Calibri Light"/>
          <w:i/>
          <w:sz w:val="24"/>
          <w:szCs w:val="24"/>
        </w:rPr>
        <w:t xml:space="preserve"> and if in their opinion life expectancy </w:t>
      </w:r>
      <w:r w:rsidRPr="00C032E2">
        <w:rPr>
          <w:rFonts w:ascii="Calibri Light" w:hAnsi="Calibri Light" w:cs="Calibri Light"/>
          <w:b/>
          <w:bCs/>
          <w:i/>
          <w:sz w:val="24"/>
          <w:szCs w:val="24"/>
        </w:rPr>
        <w:t>is, on</w:t>
      </w:r>
      <w:r w:rsidRPr="00C032E2">
        <w:rPr>
          <w:rFonts w:ascii="Calibri Light" w:hAnsi="Calibri Light" w:cs="Calibri Light"/>
          <w:i/>
          <w:sz w:val="24"/>
          <w:szCs w:val="24"/>
        </w:rPr>
        <w:t xml:space="preserve"> </w:t>
      </w:r>
      <w:r w:rsidRPr="00C032E2">
        <w:rPr>
          <w:rFonts w:ascii="Calibri Light" w:hAnsi="Calibri Light" w:cs="Calibri Light"/>
          <w:b/>
          <w:i/>
          <w:sz w:val="24"/>
          <w:szCs w:val="24"/>
        </w:rPr>
        <w:t>balance</w:t>
      </w:r>
      <w:r w:rsidRPr="00C032E2">
        <w:rPr>
          <w:rFonts w:ascii="Calibri Light" w:hAnsi="Calibri Light" w:cs="Calibri Light"/>
          <w:i/>
          <w:sz w:val="24"/>
          <w:szCs w:val="24"/>
        </w:rPr>
        <w:t>, likely to be less than 6 months, they should advise accordingly.</w:t>
      </w:r>
    </w:p>
    <w:p w14:paraId="49B0E0A8" w14:textId="75B92450" w:rsidR="001B2993" w:rsidRPr="00C032E2" w:rsidRDefault="001B2993" w:rsidP="00C032E2">
      <w:pPr>
        <w:spacing w:line="360" w:lineRule="auto"/>
        <w:jc w:val="right"/>
        <w:rPr>
          <w:rFonts w:ascii="Calibri Light" w:hAnsi="Calibri Light" w:cs="Calibri Light"/>
        </w:rPr>
      </w:pPr>
      <w:r w:rsidRPr="00C032E2">
        <w:rPr>
          <w:rFonts w:ascii="Calibri Light" w:hAnsi="Calibri Light" w:cs="Calibri Light"/>
        </w:rPr>
        <w:t>(Emphasis added)</w:t>
      </w:r>
    </w:p>
    <w:p w14:paraId="11BEE6EE" w14:textId="77777777" w:rsidR="00747128" w:rsidRPr="00C032E2" w:rsidRDefault="00747128" w:rsidP="00C032E2">
      <w:pPr>
        <w:spacing w:line="360" w:lineRule="auto"/>
        <w:jc w:val="right"/>
        <w:rPr>
          <w:rFonts w:ascii="Calibri Light" w:hAnsi="Calibri Light" w:cs="Calibri Light"/>
        </w:rPr>
      </w:pPr>
    </w:p>
    <w:p w14:paraId="121233B7" w14:textId="3163EFE0" w:rsidR="00BF1E3D" w:rsidRPr="00C032E2" w:rsidRDefault="00231380" w:rsidP="00C032E2">
      <w:pPr>
        <w:pStyle w:val="ListParagraph"/>
        <w:shd w:val="clear" w:color="auto" w:fill="FFFFFF"/>
        <w:spacing w:line="360" w:lineRule="auto"/>
        <w:ind w:left="0"/>
        <w:textAlignment w:val="baseline"/>
        <w:rPr>
          <w:rFonts w:ascii="Calibri Light" w:hAnsi="Calibri Light" w:cs="Calibri Light"/>
          <w:b/>
          <w:color w:val="000000" w:themeColor="text1"/>
          <w:sz w:val="24"/>
          <w:szCs w:val="24"/>
        </w:rPr>
      </w:pPr>
      <w:r w:rsidRPr="00C032E2">
        <w:rPr>
          <w:rFonts w:ascii="Calibri Light" w:hAnsi="Calibri Light" w:cs="Calibri Light"/>
          <w:b/>
          <w:color w:val="000000" w:themeColor="text1"/>
          <w:sz w:val="24"/>
          <w:szCs w:val="24"/>
        </w:rPr>
        <w:t xml:space="preserve">Grounds for Judicial Review </w:t>
      </w:r>
    </w:p>
    <w:p w14:paraId="5F56B2A5" w14:textId="67FDC3AB" w:rsidR="00352817" w:rsidRPr="00C032E2" w:rsidRDefault="00012438" w:rsidP="00C032E2">
      <w:pPr>
        <w:shd w:val="clear" w:color="auto" w:fill="FFFFFF"/>
        <w:spacing w:line="360" w:lineRule="auto"/>
        <w:textAlignment w:val="baseline"/>
        <w:rPr>
          <w:rFonts w:ascii="Calibri Light" w:hAnsi="Calibri Light" w:cs="Calibri Light"/>
          <w:b/>
          <w:color w:val="000000" w:themeColor="text1"/>
        </w:rPr>
      </w:pPr>
      <w:r w:rsidRPr="00C032E2">
        <w:rPr>
          <w:rFonts w:ascii="Calibri Light" w:hAnsi="Calibri Light" w:cs="Calibri Light"/>
          <w:b/>
          <w:color w:val="000000" w:themeColor="text1"/>
        </w:rPr>
        <w:t xml:space="preserve">Ground </w:t>
      </w:r>
      <w:r w:rsidR="00894BA5" w:rsidRPr="00C032E2">
        <w:rPr>
          <w:rFonts w:ascii="Calibri Light" w:hAnsi="Calibri Light" w:cs="Calibri Light"/>
          <w:b/>
          <w:color w:val="000000" w:themeColor="text1"/>
        </w:rPr>
        <w:t>1</w:t>
      </w:r>
      <w:r w:rsidRPr="00C032E2">
        <w:rPr>
          <w:rFonts w:ascii="Calibri Light" w:hAnsi="Calibri Light" w:cs="Calibri Light"/>
          <w:b/>
          <w:color w:val="000000" w:themeColor="text1"/>
        </w:rPr>
        <w:t xml:space="preserve">: Failure to </w:t>
      </w:r>
      <w:r w:rsidR="002E21A5" w:rsidRPr="00C032E2">
        <w:rPr>
          <w:rFonts w:ascii="Calibri Light" w:hAnsi="Calibri Light" w:cs="Calibri Light"/>
          <w:b/>
          <w:color w:val="000000" w:themeColor="text1"/>
        </w:rPr>
        <w:t xml:space="preserve">apply the correct test when deciding whether to decide C’s claim under the Special Rules </w:t>
      </w:r>
    </w:p>
    <w:p w14:paraId="0D487441" w14:textId="77777777" w:rsidR="00491E8B" w:rsidRPr="00C032E2" w:rsidRDefault="00491E8B" w:rsidP="00C032E2">
      <w:pPr>
        <w:shd w:val="clear" w:color="auto" w:fill="FFFFFF"/>
        <w:spacing w:line="360" w:lineRule="auto"/>
        <w:textAlignment w:val="baseline"/>
        <w:rPr>
          <w:rFonts w:ascii="Calibri Light" w:hAnsi="Calibri Light" w:cs="Calibri Light"/>
          <w:b/>
          <w:color w:val="000000" w:themeColor="text1"/>
        </w:rPr>
      </w:pPr>
    </w:p>
    <w:p w14:paraId="59AAD4C9" w14:textId="22BD4DC1" w:rsidR="00051C7F" w:rsidRPr="00C032E2" w:rsidRDefault="003C26FA" w:rsidP="00C032E2">
      <w:pPr>
        <w:pStyle w:val="ListParagraph"/>
        <w:numPr>
          <w:ilvl w:val="0"/>
          <w:numId w:val="40"/>
        </w:numPr>
        <w:shd w:val="clear" w:color="auto" w:fill="FFFFFF"/>
        <w:spacing w:line="360" w:lineRule="auto"/>
        <w:jc w:val="both"/>
        <w:textAlignment w:val="baseline"/>
        <w:rPr>
          <w:rFonts w:ascii="Calibri Light" w:hAnsi="Calibri Light" w:cs="Calibri Light"/>
          <w:color w:val="000000" w:themeColor="text1"/>
          <w:sz w:val="24"/>
          <w:szCs w:val="24"/>
        </w:rPr>
      </w:pPr>
      <w:r w:rsidRPr="00C032E2">
        <w:rPr>
          <w:rFonts w:ascii="Calibri Light" w:hAnsi="Calibri Light" w:cs="Calibri Light"/>
          <w:color w:val="000000" w:themeColor="text1"/>
          <w:sz w:val="24"/>
          <w:szCs w:val="24"/>
        </w:rPr>
        <w:t xml:space="preserve">The law and guidance are clear. </w:t>
      </w:r>
      <w:r w:rsidR="00AF3DB9" w:rsidRPr="00C032E2">
        <w:rPr>
          <w:rFonts w:ascii="Calibri Light" w:hAnsi="Calibri Light" w:cs="Calibri Light"/>
          <w:color w:val="000000" w:themeColor="text1"/>
          <w:sz w:val="24"/>
          <w:szCs w:val="24"/>
        </w:rPr>
        <w:t xml:space="preserve">A </w:t>
      </w:r>
      <w:r w:rsidR="00440FCF" w:rsidRPr="00C032E2">
        <w:rPr>
          <w:rFonts w:ascii="Calibri Light" w:hAnsi="Calibri Light" w:cs="Calibri Light"/>
          <w:color w:val="000000" w:themeColor="text1"/>
          <w:sz w:val="24"/>
          <w:szCs w:val="24"/>
        </w:rPr>
        <w:t xml:space="preserve">claimant is terminally </w:t>
      </w:r>
      <w:proofErr w:type="gramStart"/>
      <w:r w:rsidR="00440FCF" w:rsidRPr="00C032E2">
        <w:rPr>
          <w:rFonts w:ascii="Calibri Light" w:hAnsi="Calibri Light" w:cs="Calibri Light"/>
          <w:color w:val="000000" w:themeColor="text1"/>
          <w:sz w:val="24"/>
          <w:szCs w:val="24"/>
        </w:rPr>
        <w:t>ill</w:t>
      </w:r>
      <w:proofErr w:type="gramEnd"/>
      <w:r w:rsidR="00440FCF" w:rsidRPr="00C032E2">
        <w:rPr>
          <w:rFonts w:ascii="Calibri Light" w:hAnsi="Calibri Light" w:cs="Calibri Light"/>
          <w:color w:val="000000" w:themeColor="text1"/>
          <w:sz w:val="24"/>
          <w:szCs w:val="24"/>
        </w:rPr>
        <w:t xml:space="preserve"> and their PIP claim is to be processed according to Special Rules where</w:t>
      </w:r>
      <w:r w:rsidR="00051C7F" w:rsidRPr="00C032E2">
        <w:rPr>
          <w:rFonts w:ascii="Calibri Light" w:hAnsi="Calibri Light" w:cs="Calibri Light"/>
          <w:b/>
          <w:bCs/>
          <w:i/>
          <w:sz w:val="24"/>
          <w:szCs w:val="24"/>
        </w:rPr>
        <w:t xml:space="preserve"> </w:t>
      </w:r>
      <w:r w:rsidR="00051C7F" w:rsidRPr="00C032E2">
        <w:rPr>
          <w:rFonts w:ascii="Calibri Light" w:hAnsi="Calibri Light" w:cs="Calibri Light"/>
          <w:i/>
          <w:sz w:val="24"/>
          <w:szCs w:val="24"/>
        </w:rPr>
        <w:t>‘death as a consequence of a progressive illness within a six month period would not be a surprise’ (</w:t>
      </w:r>
      <w:r w:rsidR="00643297" w:rsidRPr="00C032E2">
        <w:rPr>
          <w:rFonts w:ascii="Calibri Light" w:hAnsi="Calibri Light" w:cs="Calibri Light"/>
          <w:i/>
          <w:sz w:val="24"/>
          <w:szCs w:val="24"/>
        </w:rPr>
        <w:t xml:space="preserve">para 47 </w:t>
      </w:r>
      <w:proofErr w:type="spellStart"/>
      <w:r w:rsidR="00051C7F" w:rsidRPr="00C032E2">
        <w:rPr>
          <w:rFonts w:ascii="Calibri Light" w:hAnsi="Calibri Light" w:cs="Calibri Light"/>
          <w:i/>
          <w:sz w:val="24"/>
          <w:szCs w:val="24"/>
          <w:u w:val="single"/>
        </w:rPr>
        <w:t>DfC</w:t>
      </w:r>
      <w:proofErr w:type="spellEnd"/>
      <w:r w:rsidR="00051C7F" w:rsidRPr="00C032E2">
        <w:rPr>
          <w:rFonts w:ascii="Calibri Light" w:hAnsi="Calibri Light" w:cs="Calibri Light"/>
          <w:i/>
          <w:sz w:val="24"/>
          <w:szCs w:val="24"/>
          <w:u w:val="single"/>
        </w:rPr>
        <w:t xml:space="preserve"> &amp; DWP v Cox</w:t>
      </w:r>
      <w:r w:rsidR="00051C7F" w:rsidRPr="00C032E2">
        <w:rPr>
          <w:rFonts w:ascii="Calibri Light" w:hAnsi="Calibri Light" w:cs="Calibri Light"/>
          <w:i/>
          <w:sz w:val="24"/>
          <w:szCs w:val="24"/>
        </w:rPr>
        <w:t>)</w:t>
      </w:r>
      <w:r w:rsidR="00BC7083" w:rsidRPr="00C032E2">
        <w:rPr>
          <w:rFonts w:ascii="Calibri Light" w:hAnsi="Calibri Light" w:cs="Calibri Light"/>
          <w:i/>
          <w:sz w:val="24"/>
          <w:szCs w:val="24"/>
        </w:rPr>
        <w:t xml:space="preserve"> </w:t>
      </w:r>
      <w:r w:rsidR="00BC7083" w:rsidRPr="00C032E2">
        <w:rPr>
          <w:rFonts w:ascii="Calibri Light" w:hAnsi="Calibri Light" w:cs="Calibri Light"/>
          <w:iCs/>
          <w:sz w:val="24"/>
          <w:szCs w:val="24"/>
        </w:rPr>
        <w:t>and</w:t>
      </w:r>
      <w:r w:rsidR="00643297" w:rsidRPr="00C032E2">
        <w:rPr>
          <w:rFonts w:ascii="Calibri Light" w:hAnsi="Calibri Light" w:cs="Calibri Light"/>
          <w:i/>
          <w:sz w:val="24"/>
          <w:szCs w:val="24"/>
        </w:rPr>
        <w:t xml:space="preserve"> </w:t>
      </w:r>
      <w:r w:rsidR="00643297" w:rsidRPr="00C032E2">
        <w:rPr>
          <w:rFonts w:ascii="Calibri Light" w:hAnsi="Calibri Light" w:cs="Calibri Light"/>
          <w:iCs/>
          <w:sz w:val="24"/>
          <w:szCs w:val="24"/>
        </w:rPr>
        <w:t>the</w:t>
      </w:r>
      <w:r w:rsidR="00643297" w:rsidRPr="00C032E2">
        <w:rPr>
          <w:rFonts w:ascii="Calibri Light" w:hAnsi="Calibri Light" w:cs="Calibri Light"/>
          <w:i/>
          <w:sz w:val="24"/>
          <w:szCs w:val="24"/>
        </w:rPr>
        <w:t xml:space="preserve"> </w:t>
      </w:r>
      <w:r w:rsidR="00643297" w:rsidRPr="00C032E2">
        <w:rPr>
          <w:rFonts w:ascii="Calibri Light" w:hAnsi="Calibri Light" w:cs="Calibri Light"/>
          <w:iCs/>
          <w:sz w:val="24"/>
          <w:szCs w:val="24"/>
        </w:rPr>
        <w:t>test is “</w:t>
      </w:r>
      <w:r w:rsidR="00643297" w:rsidRPr="00C032E2">
        <w:rPr>
          <w:rFonts w:ascii="Calibri Light" w:hAnsi="Calibri Light" w:cs="Calibri Light"/>
          <w:i/>
          <w:sz w:val="24"/>
          <w:szCs w:val="24"/>
        </w:rPr>
        <w:t>not whether death is probable within six months; nor is it that death can be expected within six months. The use of the adverb “reasonably” introduces the concept of a range of values rather than a precise figure”</w:t>
      </w:r>
      <w:r w:rsidR="00643297" w:rsidRPr="00C032E2">
        <w:rPr>
          <w:rFonts w:ascii="Calibri Light" w:hAnsi="Calibri Light" w:cs="Calibri Light"/>
          <w:iCs/>
          <w:sz w:val="24"/>
          <w:szCs w:val="24"/>
        </w:rPr>
        <w:t>.</w:t>
      </w:r>
    </w:p>
    <w:p w14:paraId="1969B80F" w14:textId="2D79E256" w:rsidR="009A095A" w:rsidRPr="00C032E2" w:rsidRDefault="00051C7F" w:rsidP="00C032E2">
      <w:pPr>
        <w:pStyle w:val="ListParagraph"/>
        <w:numPr>
          <w:ilvl w:val="0"/>
          <w:numId w:val="40"/>
        </w:numPr>
        <w:shd w:val="clear" w:color="auto" w:fill="FFFFFF"/>
        <w:spacing w:before="100" w:beforeAutospacing="1" w:after="100" w:afterAutospacing="1" w:line="360" w:lineRule="auto"/>
        <w:jc w:val="both"/>
        <w:textAlignment w:val="baseline"/>
        <w:rPr>
          <w:rFonts w:ascii="Calibri Light" w:hAnsi="Calibri Light" w:cs="Calibri Light"/>
          <w:sz w:val="24"/>
          <w:szCs w:val="24"/>
        </w:rPr>
      </w:pPr>
      <w:r w:rsidRPr="00C032E2">
        <w:rPr>
          <w:rFonts w:ascii="Calibri Light" w:hAnsi="Calibri Light" w:cs="Calibri Light"/>
          <w:color w:val="000000" w:themeColor="text1"/>
          <w:sz w:val="24"/>
          <w:szCs w:val="24"/>
        </w:rPr>
        <w:t>D has decided no</w:t>
      </w:r>
      <w:r w:rsidR="0093370A" w:rsidRPr="00C032E2">
        <w:rPr>
          <w:rFonts w:ascii="Calibri Light" w:hAnsi="Calibri Light" w:cs="Calibri Light"/>
          <w:color w:val="000000" w:themeColor="text1"/>
          <w:sz w:val="24"/>
          <w:szCs w:val="24"/>
        </w:rPr>
        <w:t>t</w:t>
      </w:r>
      <w:r w:rsidRPr="00C032E2">
        <w:rPr>
          <w:rFonts w:ascii="Calibri Light" w:hAnsi="Calibri Light" w:cs="Calibri Light"/>
          <w:color w:val="000000" w:themeColor="text1"/>
          <w:sz w:val="24"/>
          <w:szCs w:val="24"/>
        </w:rPr>
        <w:t xml:space="preserve"> to treat C as terminally ill because </w:t>
      </w:r>
      <w:r w:rsidR="00CD65AA" w:rsidRPr="00C032E2">
        <w:rPr>
          <w:rFonts w:ascii="Calibri Light" w:hAnsi="Calibri Light" w:cs="Calibri Light"/>
          <w:color w:val="000000" w:themeColor="text1"/>
          <w:sz w:val="24"/>
          <w:szCs w:val="24"/>
        </w:rPr>
        <w:t>C is undergoing [what] treatment.</w:t>
      </w:r>
      <w:r w:rsidR="00B74293" w:rsidRPr="00C032E2">
        <w:rPr>
          <w:rFonts w:ascii="Calibri Light" w:hAnsi="Calibri Light" w:cs="Calibri Light"/>
          <w:color w:val="000000" w:themeColor="text1"/>
          <w:sz w:val="24"/>
          <w:szCs w:val="24"/>
        </w:rPr>
        <w:t xml:space="preserve"> </w:t>
      </w:r>
      <w:r w:rsidR="009A095A" w:rsidRPr="00C032E2">
        <w:rPr>
          <w:rFonts w:ascii="Calibri Light" w:hAnsi="Calibri Light" w:cs="Calibri Light"/>
          <w:sz w:val="24"/>
          <w:szCs w:val="24"/>
        </w:rPr>
        <w:t>Atos recommended to D that the DS1500 was not valid because:</w:t>
      </w:r>
    </w:p>
    <w:p w14:paraId="19F34582" w14:textId="6C7A1E70" w:rsidR="009A095A" w:rsidRPr="00C032E2" w:rsidRDefault="009A095A" w:rsidP="00C032E2">
      <w:pPr>
        <w:pStyle w:val="ListParagraph"/>
        <w:spacing w:before="100" w:beforeAutospacing="1" w:after="100" w:afterAutospacing="1" w:line="360" w:lineRule="auto"/>
        <w:ind w:left="1134"/>
        <w:jc w:val="both"/>
        <w:rPr>
          <w:rFonts w:ascii="Calibri Light" w:hAnsi="Calibri Light" w:cs="Calibri Light"/>
          <w:i/>
          <w:iCs/>
          <w:sz w:val="24"/>
          <w:szCs w:val="24"/>
        </w:rPr>
      </w:pPr>
      <w:r w:rsidRPr="00C032E2">
        <w:rPr>
          <w:rFonts w:ascii="Calibri Light" w:hAnsi="Calibri Light" w:cs="Calibri Light"/>
          <w:sz w:val="24"/>
          <w:szCs w:val="24"/>
        </w:rPr>
        <w:t>“</w:t>
      </w:r>
      <w:proofErr w:type="gramStart"/>
      <w:r w:rsidRPr="00C032E2">
        <w:rPr>
          <w:rFonts w:ascii="Calibri Light" w:hAnsi="Calibri Light" w:cs="Calibri Light"/>
          <w:i/>
          <w:iCs/>
          <w:sz w:val="24"/>
          <w:szCs w:val="24"/>
        </w:rPr>
        <w:t>it</w:t>
      </w:r>
      <w:proofErr w:type="gramEnd"/>
      <w:r w:rsidRPr="00C032E2">
        <w:rPr>
          <w:rFonts w:ascii="Calibri Light" w:hAnsi="Calibri Light" w:cs="Calibri Light"/>
          <w:i/>
          <w:iCs/>
          <w:sz w:val="24"/>
          <w:szCs w:val="24"/>
        </w:rPr>
        <w:t xml:space="preserve"> is that it is too soon in the patient’s treatment to decide whether the treatment will or will not work and therefore it should be a normal rules claim</w:t>
      </w:r>
      <w:r w:rsidRPr="00C032E2">
        <w:rPr>
          <w:rFonts w:ascii="Calibri Light" w:hAnsi="Calibri Light" w:cs="Calibri Light"/>
          <w:sz w:val="24"/>
          <w:szCs w:val="24"/>
        </w:rPr>
        <w:t>”</w:t>
      </w:r>
    </w:p>
    <w:p w14:paraId="4708B933" w14:textId="533F0959" w:rsidR="00BC7083" w:rsidRPr="00C032E2" w:rsidRDefault="00BC7083" w:rsidP="00C032E2">
      <w:pPr>
        <w:pStyle w:val="ListParagraph"/>
        <w:numPr>
          <w:ilvl w:val="0"/>
          <w:numId w:val="40"/>
        </w:numPr>
        <w:spacing w:before="100" w:beforeAutospacing="1" w:after="100" w:afterAutospacing="1" w:line="360" w:lineRule="auto"/>
        <w:jc w:val="both"/>
        <w:rPr>
          <w:rFonts w:ascii="Calibri Light" w:hAnsi="Calibri Light" w:cs="Calibri Light"/>
          <w:sz w:val="24"/>
          <w:szCs w:val="24"/>
        </w:rPr>
      </w:pPr>
      <w:r w:rsidRPr="00C032E2">
        <w:rPr>
          <w:rFonts w:ascii="Calibri Light" w:hAnsi="Calibri Light" w:cs="Calibri Light"/>
          <w:sz w:val="24"/>
          <w:szCs w:val="24"/>
        </w:rPr>
        <w:t xml:space="preserve">This appears to apply the test </w:t>
      </w:r>
      <w:r w:rsidR="008B406C" w:rsidRPr="00C032E2">
        <w:rPr>
          <w:rFonts w:ascii="Calibri Light" w:hAnsi="Calibri Light" w:cs="Calibri Light"/>
          <w:sz w:val="24"/>
          <w:szCs w:val="24"/>
        </w:rPr>
        <w:t>‘</w:t>
      </w:r>
      <w:r w:rsidRPr="00C032E2">
        <w:rPr>
          <w:rFonts w:ascii="Calibri Light" w:hAnsi="Calibri Light" w:cs="Calibri Light"/>
          <w:sz w:val="24"/>
          <w:szCs w:val="24"/>
        </w:rPr>
        <w:t>is death probable</w:t>
      </w:r>
      <w:r w:rsidR="00E14C74" w:rsidRPr="00C032E2">
        <w:rPr>
          <w:rFonts w:ascii="Calibri Light" w:hAnsi="Calibri Light" w:cs="Calibri Light"/>
          <w:sz w:val="24"/>
          <w:szCs w:val="24"/>
        </w:rPr>
        <w:t>?</w:t>
      </w:r>
      <w:r w:rsidRPr="00C032E2">
        <w:rPr>
          <w:rFonts w:ascii="Calibri Light" w:hAnsi="Calibri Light" w:cs="Calibri Light"/>
          <w:sz w:val="24"/>
          <w:szCs w:val="24"/>
        </w:rPr>
        <w:t>’</w:t>
      </w:r>
      <w:r w:rsidR="00E14C74" w:rsidRPr="00C032E2">
        <w:rPr>
          <w:rFonts w:ascii="Calibri Light" w:hAnsi="Calibri Light" w:cs="Calibri Light"/>
          <w:sz w:val="24"/>
          <w:szCs w:val="24"/>
        </w:rPr>
        <w:t>.</w:t>
      </w:r>
    </w:p>
    <w:p w14:paraId="1200B386" w14:textId="6DAC401D" w:rsidR="009A095A" w:rsidRPr="00C032E2" w:rsidRDefault="009A095A" w:rsidP="00C032E2">
      <w:pPr>
        <w:pStyle w:val="ListParagraph"/>
        <w:numPr>
          <w:ilvl w:val="0"/>
          <w:numId w:val="40"/>
        </w:numPr>
        <w:spacing w:before="100" w:beforeAutospacing="1" w:after="100" w:afterAutospacing="1" w:line="360" w:lineRule="auto"/>
        <w:jc w:val="both"/>
        <w:rPr>
          <w:rFonts w:ascii="Calibri Light" w:hAnsi="Calibri Light" w:cs="Calibri Light"/>
          <w:sz w:val="24"/>
          <w:szCs w:val="24"/>
        </w:rPr>
      </w:pPr>
      <w:r w:rsidRPr="00C032E2">
        <w:rPr>
          <w:rFonts w:ascii="Calibri Light" w:hAnsi="Calibri Light" w:cs="Calibri Light"/>
          <w:sz w:val="24"/>
          <w:szCs w:val="24"/>
        </w:rPr>
        <w:t>On [date] D made a determination in line with this advice that this should be a</w:t>
      </w:r>
      <w:r w:rsidR="008B406C" w:rsidRPr="00C032E2">
        <w:rPr>
          <w:rFonts w:ascii="Calibri Light" w:hAnsi="Calibri Light" w:cs="Calibri Light"/>
          <w:sz w:val="24"/>
          <w:szCs w:val="24"/>
        </w:rPr>
        <w:t xml:space="preserve"> </w:t>
      </w:r>
      <w:r w:rsidR="00E14C74" w:rsidRPr="00C032E2">
        <w:rPr>
          <w:rFonts w:ascii="Calibri Light" w:hAnsi="Calibri Light" w:cs="Calibri Light"/>
          <w:sz w:val="24"/>
          <w:szCs w:val="24"/>
        </w:rPr>
        <w:t>‘</w:t>
      </w:r>
      <w:r w:rsidRPr="00C032E2">
        <w:rPr>
          <w:rFonts w:ascii="Calibri Light" w:hAnsi="Calibri Light" w:cs="Calibri Light"/>
          <w:sz w:val="24"/>
          <w:szCs w:val="24"/>
        </w:rPr>
        <w:t>normal rules</w:t>
      </w:r>
      <w:r w:rsidR="00E14C74" w:rsidRPr="00C032E2">
        <w:rPr>
          <w:rFonts w:ascii="Calibri Light" w:hAnsi="Calibri Light" w:cs="Calibri Light"/>
          <w:sz w:val="24"/>
          <w:szCs w:val="24"/>
        </w:rPr>
        <w:t>’</w:t>
      </w:r>
      <w:r w:rsidRPr="00C032E2">
        <w:rPr>
          <w:rFonts w:ascii="Calibri Light" w:hAnsi="Calibri Light" w:cs="Calibri Light"/>
          <w:sz w:val="24"/>
          <w:szCs w:val="24"/>
        </w:rPr>
        <w:t xml:space="preserve"> claim.</w:t>
      </w:r>
    </w:p>
    <w:p w14:paraId="79A0D4E2" w14:textId="3C11E72E" w:rsidR="00B74293" w:rsidRPr="00C032E2" w:rsidRDefault="009A095A" w:rsidP="00C032E2">
      <w:pPr>
        <w:pStyle w:val="ListParagraph"/>
        <w:numPr>
          <w:ilvl w:val="0"/>
          <w:numId w:val="40"/>
        </w:numPr>
        <w:shd w:val="clear" w:color="auto" w:fill="FFFFFF"/>
        <w:spacing w:before="100" w:beforeAutospacing="1" w:after="100" w:afterAutospacing="1" w:line="360" w:lineRule="auto"/>
        <w:jc w:val="both"/>
        <w:textAlignment w:val="baseline"/>
        <w:rPr>
          <w:rFonts w:ascii="Calibri Light" w:hAnsi="Calibri Light" w:cs="Calibri Light"/>
          <w:color w:val="000000" w:themeColor="text1"/>
          <w:sz w:val="24"/>
          <w:szCs w:val="24"/>
        </w:rPr>
      </w:pPr>
      <w:r w:rsidRPr="00C032E2">
        <w:rPr>
          <w:rFonts w:ascii="Calibri Light" w:hAnsi="Calibri Light" w:cs="Calibri Light"/>
          <w:sz w:val="24"/>
          <w:szCs w:val="24"/>
        </w:rPr>
        <w:t> </w:t>
      </w:r>
      <w:r w:rsidR="007367D7" w:rsidRPr="00C032E2">
        <w:rPr>
          <w:rFonts w:ascii="Calibri Light" w:hAnsi="Calibri Light" w:cs="Calibri Light"/>
          <w:sz w:val="24"/>
          <w:szCs w:val="24"/>
        </w:rPr>
        <w:t>This unlawfu</w:t>
      </w:r>
      <w:r w:rsidR="009619EA" w:rsidRPr="00C032E2">
        <w:rPr>
          <w:rFonts w:ascii="Calibri Light" w:hAnsi="Calibri Light" w:cs="Calibri Light"/>
          <w:sz w:val="24"/>
          <w:szCs w:val="24"/>
        </w:rPr>
        <w:t>l</w:t>
      </w:r>
      <w:r w:rsidR="007367D7" w:rsidRPr="00C032E2">
        <w:rPr>
          <w:rFonts w:ascii="Calibri Light" w:hAnsi="Calibri Light" w:cs="Calibri Light"/>
          <w:sz w:val="24"/>
          <w:szCs w:val="24"/>
        </w:rPr>
        <w:t>l</w:t>
      </w:r>
      <w:r w:rsidR="009619EA" w:rsidRPr="00C032E2">
        <w:rPr>
          <w:rFonts w:ascii="Calibri Light" w:hAnsi="Calibri Light" w:cs="Calibri Light"/>
          <w:sz w:val="24"/>
          <w:szCs w:val="24"/>
        </w:rPr>
        <w:t xml:space="preserve">y fails to apply </w:t>
      </w:r>
      <w:r w:rsidR="00825B3B" w:rsidRPr="00C032E2">
        <w:rPr>
          <w:rFonts w:ascii="Calibri Light" w:hAnsi="Calibri Light" w:cs="Calibri Light"/>
          <w:sz w:val="24"/>
          <w:szCs w:val="24"/>
        </w:rPr>
        <w:t xml:space="preserve">the legal test under s.82(4) WRA </w:t>
      </w:r>
      <w:r w:rsidR="009619EA" w:rsidRPr="00C032E2">
        <w:rPr>
          <w:rFonts w:ascii="Calibri Light" w:hAnsi="Calibri Light" w:cs="Calibri Light"/>
          <w:sz w:val="24"/>
          <w:szCs w:val="24"/>
        </w:rPr>
        <w:t xml:space="preserve">as interpreted by </w:t>
      </w:r>
      <w:proofErr w:type="spellStart"/>
      <w:r w:rsidR="009619EA" w:rsidRPr="00C032E2">
        <w:rPr>
          <w:rFonts w:ascii="Calibri Light" w:hAnsi="Calibri Light" w:cs="Calibri Light"/>
          <w:i/>
          <w:sz w:val="24"/>
          <w:szCs w:val="24"/>
          <w:u w:val="single"/>
        </w:rPr>
        <w:t>DfC</w:t>
      </w:r>
      <w:proofErr w:type="spellEnd"/>
      <w:r w:rsidR="009619EA" w:rsidRPr="00C032E2">
        <w:rPr>
          <w:rFonts w:ascii="Calibri Light" w:hAnsi="Calibri Light" w:cs="Calibri Light"/>
          <w:i/>
          <w:sz w:val="24"/>
          <w:szCs w:val="24"/>
          <w:u w:val="single"/>
        </w:rPr>
        <w:t xml:space="preserve"> &amp; DWP v Cox</w:t>
      </w:r>
      <w:r w:rsidR="009619EA" w:rsidRPr="00C032E2">
        <w:rPr>
          <w:rFonts w:ascii="Calibri Light" w:hAnsi="Calibri Light" w:cs="Calibri Light"/>
          <w:sz w:val="24"/>
          <w:szCs w:val="24"/>
          <w:u w:val="single"/>
        </w:rPr>
        <w:t xml:space="preserve"> </w:t>
      </w:r>
      <w:r w:rsidR="009619EA" w:rsidRPr="00C032E2">
        <w:rPr>
          <w:rFonts w:ascii="Calibri Light" w:hAnsi="Calibri Light" w:cs="Calibri Light"/>
          <w:sz w:val="24"/>
          <w:szCs w:val="24"/>
        </w:rPr>
        <w:t xml:space="preserve"> </w:t>
      </w:r>
      <w:r w:rsidR="00534545" w:rsidRPr="00C032E2">
        <w:rPr>
          <w:rFonts w:ascii="Calibri Light" w:hAnsi="Calibri Light" w:cs="Calibri Light"/>
          <w:i/>
          <w:iCs/>
          <w:sz w:val="24"/>
          <w:szCs w:val="24"/>
        </w:rPr>
        <w:t>“</w:t>
      </w:r>
      <w:r w:rsidR="00825B3B" w:rsidRPr="00C032E2">
        <w:rPr>
          <w:rFonts w:ascii="Calibri Light" w:hAnsi="Calibri Light" w:cs="Calibri Light"/>
          <w:i/>
          <w:iCs/>
          <w:sz w:val="24"/>
          <w:szCs w:val="24"/>
        </w:rPr>
        <w:t xml:space="preserve">whether death </w:t>
      </w:r>
      <w:proofErr w:type="gramStart"/>
      <w:r w:rsidR="00825B3B" w:rsidRPr="00C032E2">
        <w:rPr>
          <w:rFonts w:ascii="Calibri Light" w:hAnsi="Calibri Light" w:cs="Calibri Light"/>
          <w:i/>
          <w:iCs/>
          <w:sz w:val="24"/>
          <w:szCs w:val="24"/>
        </w:rPr>
        <w:t>as a consequence of</w:t>
      </w:r>
      <w:proofErr w:type="gramEnd"/>
      <w:r w:rsidR="00825B3B" w:rsidRPr="00C032E2">
        <w:rPr>
          <w:rFonts w:ascii="Calibri Light" w:hAnsi="Calibri Light" w:cs="Calibri Light"/>
          <w:i/>
          <w:iCs/>
          <w:sz w:val="24"/>
          <w:szCs w:val="24"/>
        </w:rPr>
        <w:t xml:space="preserve"> the progressive illness within a six </w:t>
      </w:r>
      <w:r w:rsidR="00534545" w:rsidRPr="00C032E2">
        <w:rPr>
          <w:rFonts w:ascii="Calibri Light" w:hAnsi="Calibri Light" w:cs="Calibri Light"/>
          <w:sz w:val="24"/>
          <w:szCs w:val="24"/>
        </w:rPr>
        <w:t xml:space="preserve">[now 12] </w:t>
      </w:r>
      <w:r w:rsidR="00825B3B" w:rsidRPr="00C032E2">
        <w:rPr>
          <w:rFonts w:ascii="Calibri Light" w:hAnsi="Calibri Light" w:cs="Calibri Light"/>
          <w:i/>
          <w:iCs/>
          <w:sz w:val="24"/>
          <w:szCs w:val="24"/>
        </w:rPr>
        <w:t xml:space="preserve">month period would be a surprise” </w:t>
      </w:r>
      <w:r w:rsidR="00825B3B" w:rsidRPr="00C032E2">
        <w:rPr>
          <w:rFonts w:ascii="Calibri Light" w:hAnsi="Calibri Light" w:cs="Calibri Light"/>
          <w:sz w:val="24"/>
          <w:szCs w:val="24"/>
        </w:rPr>
        <w:t>[para 47</w:t>
      </w:r>
      <w:r w:rsidR="00534545" w:rsidRPr="00C032E2">
        <w:rPr>
          <w:rFonts w:ascii="Calibri Light" w:hAnsi="Calibri Light" w:cs="Calibri Light"/>
          <w:sz w:val="24"/>
          <w:szCs w:val="24"/>
        </w:rPr>
        <w:t xml:space="preserve">]. Clearly in C’s case where the prognosis is [what] death would not be a surprise within 12 </w:t>
      </w:r>
      <w:r w:rsidR="00534545" w:rsidRPr="00C032E2">
        <w:rPr>
          <w:rFonts w:ascii="Calibri Light" w:hAnsi="Calibri Light" w:cs="Calibri Light"/>
          <w:sz w:val="24"/>
          <w:szCs w:val="24"/>
        </w:rPr>
        <w:lastRenderedPageBreak/>
        <w:t>months, notwithstanding C’s ongoing treatment which [impact of treatment on C and on</w:t>
      </w:r>
      <w:r w:rsidR="008B406C" w:rsidRPr="00C032E2">
        <w:rPr>
          <w:rFonts w:ascii="Calibri Light" w:hAnsi="Calibri Light" w:cs="Calibri Light"/>
          <w:sz w:val="24"/>
          <w:szCs w:val="24"/>
        </w:rPr>
        <w:t xml:space="preserve"> C’s</w:t>
      </w:r>
      <w:r w:rsidR="00534545" w:rsidRPr="00C032E2">
        <w:rPr>
          <w:rFonts w:ascii="Calibri Light" w:hAnsi="Calibri Light" w:cs="Calibri Light"/>
          <w:sz w:val="24"/>
          <w:szCs w:val="24"/>
        </w:rPr>
        <w:t xml:space="preserve"> prognosis].</w:t>
      </w:r>
      <w:r w:rsidR="00B74293" w:rsidRPr="00C032E2">
        <w:rPr>
          <w:rFonts w:ascii="Calibri Light" w:hAnsi="Calibri Light" w:cs="Calibri Light"/>
          <w:sz w:val="24"/>
          <w:szCs w:val="24"/>
        </w:rPr>
        <w:t xml:space="preserve"> </w:t>
      </w:r>
    </w:p>
    <w:p w14:paraId="13D7813D" w14:textId="433FF885" w:rsidR="00534545" w:rsidRPr="00C032E2" w:rsidRDefault="00B74293" w:rsidP="00C032E2">
      <w:pPr>
        <w:pStyle w:val="ListParagraph"/>
        <w:numPr>
          <w:ilvl w:val="0"/>
          <w:numId w:val="40"/>
        </w:numPr>
        <w:shd w:val="clear" w:color="auto" w:fill="FFFFFF"/>
        <w:spacing w:after="120" w:line="360" w:lineRule="auto"/>
        <w:jc w:val="both"/>
        <w:textAlignment w:val="baseline"/>
        <w:rPr>
          <w:rFonts w:ascii="Calibri Light" w:hAnsi="Calibri Light" w:cs="Calibri Light"/>
          <w:i/>
          <w:iCs/>
          <w:sz w:val="24"/>
          <w:szCs w:val="24"/>
        </w:rPr>
      </w:pPr>
      <w:r w:rsidRPr="00C032E2">
        <w:rPr>
          <w:rFonts w:ascii="Calibri Light" w:hAnsi="Calibri Light" w:cs="Calibri Light"/>
          <w:sz w:val="24"/>
          <w:szCs w:val="24"/>
        </w:rPr>
        <w:t>D</w:t>
      </w:r>
      <w:r w:rsidR="00534545" w:rsidRPr="00C032E2">
        <w:rPr>
          <w:rFonts w:ascii="Calibri Light" w:hAnsi="Calibri Light" w:cs="Calibri Light"/>
          <w:sz w:val="24"/>
          <w:szCs w:val="24"/>
        </w:rPr>
        <w:t xml:space="preserve">’s Med Guide guidance specifically considers this scenario and advises that undergoing further treatment which has the </w:t>
      </w:r>
      <w:r w:rsidR="00534545" w:rsidRPr="00C032E2">
        <w:rPr>
          <w:rFonts w:ascii="Calibri Light" w:hAnsi="Calibri Light" w:cs="Calibri Light"/>
          <w:i/>
          <w:iCs/>
          <w:sz w:val="24"/>
          <w:szCs w:val="24"/>
        </w:rPr>
        <w:t xml:space="preserve">potential </w:t>
      </w:r>
      <w:r w:rsidR="00534545" w:rsidRPr="00C032E2">
        <w:rPr>
          <w:rFonts w:ascii="Calibri Light" w:hAnsi="Calibri Light" w:cs="Calibri Light"/>
          <w:sz w:val="24"/>
          <w:szCs w:val="24"/>
        </w:rPr>
        <w:t>to alter the prognosis does not detract from a terminal diagnosis for the purpose of the DS1500, as set out above</w:t>
      </w:r>
      <w:r w:rsidRPr="00C032E2">
        <w:rPr>
          <w:rFonts w:ascii="Calibri Light" w:hAnsi="Calibri Light" w:cs="Calibri Light"/>
          <w:sz w:val="24"/>
          <w:szCs w:val="24"/>
        </w:rPr>
        <w:t xml:space="preserve"> at para [32 –</w:t>
      </w:r>
      <w:r w:rsidRPr="00C032E2">
        <w:rPr>
          <w:rFonts w:ascii="Calibri Light" w:hAnsi="Calibri Light" w:cs="Calibri Light"/>
          <w:color w:val="FF0000"/>
          <w:sz w:val="24"/>
          <w:szCs w:val="24"/>
        </w:rPr>
        <w:t xml:space="preserve"> edit as more para</w:t>
      </w:r>
      <w:r w:rsidR="00E14C74" w:rsidRPr="00C032E2">
        <w:rPr>
          <w:rFonts w:ascii="Calibri Light" w:hAnsi="Calibri Light" w:cs="Calibri Light"/>
          <w:color w:val="FF0000"/>
          <w:sz w:val="24"/>
          <w:szCs w:val="24"/>
        </w:rPr>
        <w:t>s</w:t>
      </w:r>
      <w:r w:rsidRPr="00C032E2">
        <w:rPr>
          <w:rFonts w:ascii="Calibri Light" w:hAnsi="Calibri Light" w:cs="Calibri Light"/>
          <w:color w:val="FF0000"/>
          <w:sz w:val="24"/>
          <w:szCs w:val="24"/>
        </w:rPr>
        <w:t xml:space="preserve"> probably added</w:t>
      </w:r>
      <w:r w:rsidR="00E14C74" w:rsidRPr="00C032E2">
        <w:rPr>
          <w:rFonts w:ascii="Calibri Light" w:hAnsi="Calibri Light" w:cs="Calibri Light"/>
          <w:color w:val="FF0000"/>
          <w:sz w:val="24"/>
          <w:szCs w:val="24"/>
        </w:rPr>
        <w:t xml:space="preserve"> so numbering will be different</w:t>
      </w:r>
      <w:r w:rsidRPr="00C032E2">
        <w:rPr>
          <w:rFonts w:ascii="Calibri Light" w:hAnsi="Calibri Light" w:cs="Calibri Light"/>
          <w:sz w:val="24"/>
          <w:szCs w:val="24"/>
        </w:rPr>
        <w:t>]</w:t>
      </w:r>
      <w:r w:rsidR="00534545" w:rsidRPr="00C032E2">
        <w:rPr>
          <w:rFonts w:ascii="Calibri Light" w:hAnsi="Calibri Light" w:cs="Calibri Light"/>
          <w:sz w:val="24"/>
          <w:szCs w:val="24"/>
        </w:rPr>
        <w:t xml:space="preserve">. </w:t>
      </w:r>
    </w:p>
    <w:p w14:paraId="37E30383" w14:textId="4CE34799" w:rsidR="00BC7083" w:rsidRPr="00C032E2" w:rsidRDefault="00BC7083" w:rsidP="00C032E2">
      <w:pPr>
        <w:pStyle w:val="ListParagraph"/>
        <w:numPr>
          <w:ilvl w:val="0"/>
          <w:numId w:val="40"/>
        </w:numPr>
        <w:shd w:val="clear" w:color="auto" w:fill="FFFFFF"/>
        <w:spacing w:after="120" w:line="360" w:lineRule="auto"/>
        <w:jc w:val="both"/>
        <w:textAlignment w:val="baseline"/>
        <w:rPr>
          <w:rFonts w:ascii="Calibri Light" w:hAnsi="Calibri Light" w:cs="Calibri Light"/>
          <w:i/>
          <w:iCs/>
          <w:sz w:val="24"/>
          <w:szCs w:val="24"/>
        </w:rPr>
      </w:pPr>
      <w:r w:rsidRPr="00C032E2">
        <w:rPr>
          <w:rFonts w:ascii="Calibri Light" w:hAnsi="Calibri Light" w:cs="Calibri Light"/>
          <w:sz w:val="24"/>
          <w:szCs w:val="24"/>
        </w:rPr>
        <w:t xml:space="preserve">D’s failure to  treat C as terminally ill and to decide </w:t>
      </w:r>
      <w:r w:rsidR="007C4205" w:rsidRPr="00C032E2">
        <w:rPr>
          <w:rFonts w:ascii="Calibri Light" w:hAnsi="Calibri Light" w:cs="Calibri Light"/>
          <w:sz w:val="24"/>
          <w:szCs w:val="24"/>
        </w:rPr>
        <w:t>C</w:t>
      </w:r>
      <w:r w:rsidR="000B16C4" w:rsidRPr="00C032E2">
        <w:rPr>
          <w:rFonts w:ascii="Calibri Light" w:hAnsi="Calibri Light" w:cs="Calibri Light"/>
          <w:sz w:val="24"/>
          <w:szCs w:val="24"/>
        </w:rPr>
        <w:t>’</w:t>
      </w:r>
      <w:r w:rsidRPr="00C032E2">
        <w:rPr>
          <w:rFonts w:ascii="Calibri Light" w:hAnsi="Calibri Light" w:cs="Calibri Light"/>
          <w:sz w:val="24"/>
          <w:szCs w:val="24"/>
        </w:rPr>
        <w:t>s claim in line with the Special Rules</w:t>
      </w:r>
      <w:r w:rsidR="00E14C74" w:rsidRPr="00C032E2">
        <w:rPr>
          <w:rFonts w:ascii="Calibri Light" w:hAnsi="Calibri Light" w:cs="Calibri Light"/>
          <w:sz w:val="24"/>
          <w:szCs w:val="24"/>
        </w:rPr>
        <w:t>’</w:t>
      </w:r>
      <w:r w:rsidRPr="00C032E2">
        <w:rPr>
          <w:rFonts w:ascii="Calibri Light" w:hAnsi="Calibri Light" w:cs="Calibri Light"/>
          <w:sz w:val="24"/>
          <w:szCs w:val="24"/>
        </w:rPr>
        <w:t xml:space="preserve"> is in breach of s.82(4) WRA, fails to apply the caselaw in </w:t>
      </w:r>
      <w:proofErr w:type="spellStart"/>
      <w:r w:rsidRPr="00C032E2">
        <w:rPr>
          <w:rFonts w:ascii="Calibri Light" w:hAnsi="Calibri Light" w:cs="Calibri Light"/>
          <w:i/>
          <w:sz w:val="24"/>
          <w:szCs w:val="24"/>
          <w:u w:val="single"/>
        </w:rPr>
        <w:t>DfC</w:t>
      </w:r>
      <w:proofErr w:type="spellEnd"/>
      <w:r w:rsidRPr="00C032E2">
        <w:rPr>
          <w:rFonts w:ascii="Calibri Light" w:hAnsi="Calibri Light" w:cs="Calibri Light"/>
          <w:i/>
          <w:sz w:val="24"/>
          <w:szCs w:val="24"/>
          <w:u w:val="single"/>
        </w:rPr>
        <w:t xml:space="preserve"> &amp; DWP v Cox</w:t>
      </w:r>
      <w:r w:rsidRPr="00C032E2">
        <w:rPr>
          <w:rFonts w:ascii="Calibri Light" w:hAnsi="Calibri Light" w:cs="Calibri Light"/>
          <w:iCs/>
          <w:sz w:val="24"/>
          <w:szCs w:val="24"/>
        </w:rPr>
        <w:t>, and does not take D’s own guidance into account.</w:t>
      </w:r>
    </w:p>
    <w:p w14:paraId="3875A5E8" w14:textId="77777777" w:rsidR="00BF6B12" w:rsidRPr="00C032E2" w:rsidRDefault="00BF6B12" w:rsidP="00C032E2">
      <w:pPr>
        <w:shd w:val="clear" w:color="auto" w:fill="FFFFFF"/>
        <w:spacing w:line="360" w:lineRule="auto"/>
        <w:jc w:val="both"/>
        <w:textAlignment w:val="baseline"/>
        <w:rPr>
          <w:rFonts w:ascii="Calibri Light" w:hAnsi="Calibri Light" w:cs="Calibri Light"/>
          <w:b/>
          <w:color w:val="000000" w:themeColor="text1"/>
        </w:rPr>
      </w:pPr>
    </w:p>
    <w:p w14:paraId="1107374E" w14:textId="26CA42E9" w:rsidR="00894BA5" w:rsidRPr="00C032E2" w:rsidRDefault="00894BA5" w:rsidP="00C032E2">
      <w:pPr>
        <w:shd w:val="clear" w:color="auto" w:fill="FFFFFF"/>
        <w:spacing w:line="360" w:lineRule="auto"/>
        <w:jc w:val="both"/>
        <w:textAlignment w:val="baseline"/>
        <w:rPr>
          <w:rFonts w:ascii="Calibri Light" w:hAnsi="Calibri Light" w:cs="Calibri Light"/>
          <w:b/>
          <w:color w:val="000000" w:themeColor="text1"/>
        </w:rPr>
      </w:pPr>
      <w:r w:rsidRPr="00C032E2">
        <w:rPr>
          <w:rFonts w:ascii="Calibri Light" w:hAnsi="Calibri Light" w:cs="Calibri Light"/>
          <w:b/>
          <w:color w:val="000000" w:themeColor="text1"/>
        </w:rPr>
        <w:t>Ground 2: Failure to take account of relevant evidence</w:t>
      </w:r>
    </w:p>
    <w:p w14:paraId="5CE15E23" w14:textId="4B30A701" w:rsidR="00894BA5" w:rsidRPr="00C032E2" w:rsidRDefault="00894BA5" w:rsidP="00C032E2">
      <w:pPr>
        <w:pStyle w:val="ListParagraph"/>
        <w:numPr>
          <w:ilvl w:val="0"/>
          <w:numId w:val="40"/>
        </w:numPr>
        <w:shd w:val="clear" w:color="auto" w:fill="FFFFFF"/>
        <w:spacing w:line="360" w:lineRule="auto"/>
        <w:jc w:val="both"/>
        <w:textAlignment w:val="baseline"/>
        <w:rPr>
          <w:rFonts w:ascii="Calibri Light" w:hAnsi="Calibri Light" w:cs="Calibri Light"/>
          <w:color w:val="FF0000"/>
          <w:sz w:val="24"/>
          <w:szCs w:val="24"/>
        </w:rPr>
      </w:pPr>
      <w:r w:rsidRPr="00C032E2">
        <w:rPr>
          <w:rFonts w:ascii="Calibri Light" w:hAnsi="Calibri Light" w:cs="Calibri Light"/>
          <w:color w:val="000000" w:themeColor="text1"/>
          <w:sz w:val="24"/>
          <w:szCs w:val="24"/>
        </w:rPr>
        <w:t xml:space="preserve">A properly completed DS1500 has been provided to D </w:t>
      </w:r>
      <w:r w:rsidR="00ED5080" w:rsidRPr="00C032E2">
        <w:rPr>
          <w:rFonts w:ascii="Calibri Light" w:hAnsi="Calibri Light" w:cs="Calibri Light"/>
          <w:color w:val="FF0000"/>
          <w:sz w:val="24"/>
          <w:szCs w:val="24"/>
        </w:rPr>
        <w:t>BY … THIS MADE CLEAR TO THE DEFENDANT THAT …</w:t>
      </w:r>
    </w:p>
    <w:p w14:paraId="4CE54466" w14:textId="1C130854" w:rsidR="00894BA5" w:rsidRPr="00C032E2" w:rsidRDefault="00ED5080" w:rsidP="00C032E2">
      <w:pPr>
        <w:pStyle w:val="ListParagraph"/>
        <w:numPr>
          <w:ilvl w:val="0"/>
          <w:numId w:val="40"/>
        </w:numPr>
        <w:shd w:val="clear" w:color="auto" w:fill="FFFFFF"/>
        <w:spacing w:line="360" w:lineRule="auto"/>
        <w:jc w:val="both"/>
        <w:textAlignment w:val="baseline"/>
        <w:rPr>
          <w:rFonts w:ascii="Calibri Light" w:hAnsi="Calibri Light" w:cs="Calibri Light"/>
          <w:color w:val="FF0000"/>
          <w:sz w:val="24"/>
          <w:szCs w:val="24"/>
        </w:rPr>
      </w:pPr>
      <w:r w:rsidRPr="00C032E2">
        <w:rPr>
          <w:rFonts w:ascii="Calibri Light" w:hAnsi="Calibri Light" w:cs="Calibri Light"/>
          <w:color w:val="FF0000"/>
          <w:sz w:val="24"/>
          <w:szCs w:val="24"/>
        </w:rPr>
        <w:t xml:space="preserve">WHAT OTHER MEDICAL EVIDENCE HAS BEEN PROVIDED? </w:t>
      </w:r>
    </w:p>
    <w:p w14:paraId="461C9EED" w14:textId="77777777" w:rsidR="00FB533B" w:rsidRPr="00C032E2" w:rsidRDefault="00FB533B" w:rsidP="00C032E2">
      <w:pPr>
        <w:pStyle w:val="legclearfix"/>
        <w:numPr>
          <w:ilvl w:val="0"/>
          <w:numId w:val="40"/>
        </w:numPr>
        <w:shd w:val="clear" w:color="auto" w:fill="FFFFFF"/>
        <w:spacing w:before="0" w:beforeAutospacing="0" w:after="120" w:afterAutospacing="0" w:line="360" w:lineRule="auto"/>
        <w:jc w:val="both"/>
        <w:rPr>
          <w:rFonts w:ascii="Calibri Light" w:hAnsi="Calibri Light" w:cs="Calibri Light"/>
          <w:bCs/>
          <w:color w:val="000000" w:themeColor="text1"/>
        </w:rPr>
      </w:pPr>
      <w:r w:rsidRPr="00C032E2">
        <w:rPr>
          <w:rFonts w:ascii="Calibri Light" w:hAnsi="Calibri Light" w:cs="Calibri Light"/>
          <w:color w:val="000000" w:themeColor="text1"/>
        </w:rPr>
        <w:t xml:space="preserve">This compelling evidence does not appear to have been taken into account, as had it been, C would have been accepted as terminally ill. </w:t>
      </w:r>
    </w:p>
    <w:p w14:paraId="031880C7" w14:textId="3B4E4E3F" w:rsidR="00831076" w:rsidRPr="00C032E2" w:rsidRDefault="00894BA5" w:rsidP="00C032E2">
      <w:pPr>
        <w:pStyle w:val="legclearfix"/>
        <w:numPr>
          <w:ilvl w:val="0"/>
          <w:numId w:val="40"/>
        </w:numPr>
        <w:shd w:val="clear" w:color="auto" w:fill="FFFFFF"/>
        <w:spacing w:before="0" w:beforeAutospacing="0" w:after="120" w:afterAutospacing="0" w:line="360" w:lineRule="auto"/>
        <w:jc w:val="both"/>
        <w:rPr>
          <w:rStyle w:val="Strong"/>
          <w:rFonts w:ascii="Calibri Light" w:hAnsi="Calibri Light" w:cs="Calibri Light"/>
          <w:b w:val="0"/>
          <w:color w:val="000000" w:themeColor="text1"/>
        </w:rPr>
      </w:pPr>
      <w:r w:rsidRPr="00C032E2">
        <w:rPr>
          <w:rFonts w:ascii="Calibri Light" w:hAnsi="Calibri Light" w:cs="Calibri Light"/>
          <w:color w:val="000000" w:themeColor="text1"/>
        </w:rPr>
        <w:t xml:space="preserve">Further, </w:t>
      </w:r>
      <w:r w:rsidR="00DD4DD2" w:rsidRPr="00C032E2">
        <w:rPr>
          <w:rFonts w:ascii="Calibri Light" w:hAnsi="Calibri Light" w:cs="Calibri Light"/>
          <w:color w:val="000000" w:themeColor="text1"/>
        </w:rPr>
        <w:t xml:space="preserve">no information was provided to C with the PIP2 explaining why </w:t>
      </w:r>
      <w:r w:rsidR="00BC7083" w:rsidRPr="00C032E2">
        <w:rPr>
          <w:rFonts w:ascii="Calibri Light" w:hAnsi="Calibri Light" w:cs="Calibri Light"/>
          <w:color w:val="000000" w:themeColor="text1"/>
        </w:rPr>
        <w:t>C was</w:t>
      </w:r>
      <w:r w:rsidR="00DD4DD2" w:rsidRPr="00C032E2">
        <w:rPr>
          <w:rFonts w:ascii="Calibri Light" w:hAnsi="Calibri Light" w:cs="Calibri Light"/>
          <w:color w:val="000000" w:themeColor="text1"/>
        </w:rPr>
        <w:t xml:space="preserve"> not considered to have a terminal illness. Only by contacting the DWP </w:t>
      </w:r>
      <w:r w:rsidR="00BC7083" w:rsidRPr="00C032E2">
        <w:rPr>
          <w:rFonts w:ascii="Calibri Light" w:hAnsi="Calibri Light" w:cs="Calibri Light"/>
          <w:color w:val="000000" w:themeColor="text1"/>
        </w:rPr>
        <w:t xml:space="preserve">was C </w:t>
      </w:r>
      <w:r w:rsidR="00DD4DD2" w:rsidRPr="00C032E2">
        <w:rPr>
          <w:rFonts w:ascii="Calibri Light" w:hAnsi="Calibri Light" w:cs="Calibri Light"/>
          <w:color w:val="000000" w:themeColor="text1"/>
        </w:rPr>
        <w:t>informed “</w:t>
      </w:r>
      <w:r w:rsidR="00BC7083" w:rsidRPr="00C032E2">
        <w:rPr>
          <w:rFonts w:ascii="Calibri Light" w:hAnsi="Calibri Light" w:cs="Calibri Light"/>
          <w:i/>
          <w:iCs/>
          <w:color w:val="000000" w:themeColor="text1"/>
        </w:rPr>
        <w:t>i</w:t>
      </w:r>
      <w:r w:rsidR="00DD4DD2" w:rsidRPr="00C032E2">
        <w:rPr>
          <w:rFonts w:ascii="Calibri Light" w:hAnsi="Calibri Light" w:cs="Calibri Light"/>
          <w:i/>
          <w:iCs/>
          <w:color w:val="000000" w:themeColor="text1"/>
        </w:rPr>
        <w:t>t was too early to tell if the claimant was terminal</w:t>
      </w:r>
      <w:r w:rsidR="00DD4DD2" w:rsidRPr="00C032E2">
        <w:rPr>
          <w:rFonts w:ascii="Calibri Light" w:hAnsi="Calibri Light" w:cs="Calibri Light"/>
          <w:color w:val="000000" w:themeColor="text1"/>
        </w:rPr>
        <w:t>”</w:t>
      </w:r>
      <w:r w:rsidRPr="00C032E2">
        <w:rPr>
          <w:rFonts w:ascii="Calibri Light" w:hAnsi="Calibri Light" w:cs="Calibri Light"/>
          <w:color w:val="000000" w:themeColor="text1"/>
        </w:rPr>
        <w:t xml:space="preserve">. </w:t>
      </w:r>
      <w:r w:rsidR="00DD4DD2" w:rsidRPr="00C032E2">
        <w:rPr>
          <w:rFonts w:ascii="Calibri Light" w:hAnsi="Calibri Light" w:cs="Calibri Light"/>
          <w:color w:val="000000" w:themeColor="text1"/>
        </w:rPr>
        <w:t xml:space="preserve"> </w:t>
      </w:r>
      <w:r w:rsidRPr="00C032E2">
        <w:rPr>
          <w:rFonts w:ascii="Calibri Light" w:hAnsi="Calibri Light" w:cs="Calibri Light"/>
          <w:color w:val="000000" w:themeColor="text1"/>
        </w:rPr>
        <w:t xml:space="preserve">C </w:t>
      </w:r>
      <w:r w:rsidRPr="00C032E2">
        <w:rPr>
          <w:rStyle w:val="Strong"/>
          <w:rFonts w:ascii="Calibri Light" w:hAnsi="Calibri Light" w:cs="Calibri Light"/>
          <w:b w:val="0"/>
          <w:color w:val="000000" w:themeColor="text1"/>
        </w:rPr>
        <w:t>is entitled as a matter of public law and as a basic principle of natural justice to have an explanation as to why this is the case so that he/she is aware of whether any irrelevant matters have been taken into account/relevant matters not considered and challenge such a finding accordingly and/or provide further evidence as may be the case</w:t>
      </w:r>
      <w:r w:rsidRPr="00C032E2">
        <w:rPr>
          <w:rFonts w:ascii="Calibri Light" w:hAnsi="Calibri Light" w:cs="Calibri Light"/>
          <w:color w:val="000000" w:themeColor="text1"/>
        </w:rPr>
        <w:t xml:space="preserve">. </w:t>
      </w:r>
      <w:r w:rsidR="00DD4DD2" w:rsidRPr="00C032E2">
        <w:rPr>
          <w:rFonts w:ascii="Calibri Light" w:hAnsi="Calibri Light" w:cs="Calibri Light"/>
          <w:color w:val="000000" w:themeColor="text1"/>
        </w:rPr>
        <w:t>No written reasons have been provided and the anecdotal statement is contrary to the regulations and D’s own guidance.</w:t>
      </w:r>
      <w:r w:rsidR="00DD4DD2" w:rsidRPr="00C032E2">
        <w:rPr>
          <w:rStyle w:val="Strong"/>
          <w:rFonts w:ascii="Calibri Light" w:hAnsi="Calibri Light" w:cs="Calibri Light"/>
          <w:b w:val="0"/>
          <w:color w:val="000000" w:themeColor="text1"/>
        </w:rPr>
        <w:t xml:space="preserve"> </w:t>
      </w:r>
    </w:p>
    <w:p w14:paraId="53739D6F" w14:textId="77777777" w:rsidR="005A38A2" w:rsidRPr="00C032E2" w:rsidRDefault="005A38A2" w:rsidP="00C032E2">
      <w:pPr>
        <w:shd w:val="clear" w:color="auto" w:fill="FFFFFF"/>
        <w:spacing w:line="360" w:lineRule="auto"/>
        <w:textAlignment w:val="baseline"/>
        <w:rPr>
          <w:rFonts w:ascii="Calibri Light" w:hAnsi="Calibri Light" w:cs="Calibri Light"/>
          <w:b/>
          <w:color w:val="000000" w:themeColor="text1"/>
        </w:rPr>
      </w:pPr>
    </w:p>
    <w:p w14:paraId="27D0D431" w14:textId="4C7584C7" w:rsidR="001E7F35" w:rsidRPr="00C032E2" w:rsidRDefault="00352817" w:rsidP="00C032E2">
      <w:pPr>
        <w:shd w:val="clear" w:color="auto" w:fill="FFFFFF"/>
        <w:spacing w:line="360" w:lineRule="auto"/>
        <w:textAlignment w:val="baseline"/>
        <w:rPr>
          <w:rFonts w:ascii="Calibri Light" w:hAnsi="Calibri Light" w:cs="Calibri Light"/>
          <w:b/>
          <w:color w:val="000000" w:themeColor="text1"/>
        </w:rPr>
      </w:pPr>
      <w:r w:rsidRPr="00C032E2">
        <w:rPr>
          <w:rFonts w:ascii="Calibri Light" w:hAnsi="Calibri Light" w:cs="Calibri Light"/>
          <w:b/>
          <w:color w:val="000000" w:themeColor="text1"/>
        </w:rPr>
        <w:t xml:space="preserve">Ground </w:t>
      </w:r>
      <w:r w:rsidR="0048705F" w:rsidRPr="00C032E2">
        <w:rPr>
          <w:rFonts w:ascii="Calibri Light" w:hAnsi="Calibri Light" w:cs="Calibri Light"/>
          <w:b/>
          <w:color w:val="000000" w:themeColor="text1"/>
        </w:rPr>
        <w:t>3</w:t>
      </w:r>
      <w:r w:rsidRPr="00C032E2">
        <w:rPr>
          <w:rFonts w:ascii="Calibri Light" w:hAnsi="Calibri Light" w:cs="Calibri Light"/>
          <w:b/>
          <w:color w:val="000000" w:themeColor="text1"/>
        </w:rPr>
        <w:t>:</w:t>
      </w:r>
      <w:r w:rsidR="00533245" w:rsidRPr="00C032E2">
        <w:rPr>
          <w:rFonts w:ascii="Calibri Light" w:hAnsi="Calibri Light" w:cs="Calibri Light"/>
          <w:b/>
          <w:color w:val="000000" w:themeColor="text1"/>
        </w:rPr>
        <w:t xml:space="preserve"> </w:t>
      </w:r>
      <w:r w:rsidR="000021CF" w:rsidRPr="00C032E2">
        <w:rPr>
          <w:rFonts w:ascii="Calibri Light" w:hAnsi="Calibri Light" w:cs="Calibri Light"/>
          <w:b/>
          <w:color w:val="000000" w:themeColor="text1"/>
        </w:rPr>
        <w:t>Unreasonable delay</w:t>
      </w:r>
    </w:p>
    <w:p w14:paraId="59C48C77" w14:textId="2B74F1FA" w:rsidR="00DD4DD2" w:rsidRPr="00C032E2" w:rsidRDefault="00DD4DD2" w:rsidP="00C032E2">
      <w:pPr>
        <w:pStyle w:val="legclearfix"/>
        <w:numPr>
          <w:ilvl w:val="0"/>
          <w:numId w:val="40"/>
        </w:numPr>
        <w:shd w:val="clear" w:color="auto" w:fill="FFFFFF"/>
        <w:spacing w:line="360" w:lineRule="auto"/>
        <w:jc w:val="both"/>
        <w:textAlignment w:val="baseline"/>
        <w:rPr>
          <w:rFonts w:ascii="Calibri Light" w:hAnsi="Calibri Light" w:cs="Calibri Light"/>
          <w:color w:val="000000" w:themeColor="text1"/>
        </w:rPr>
      </w:pPr>
      <w:r w:rsidRPr="00C032E2">
        <w:rPr>
          <w:rFonts w:ascii="Calibri Light" w:hAnsi="Calibri Light" w:cs="Calibri Light"/>
          <w:color w:val="000000" w:themeColor="text1"/>
          <w:lang w:val="en-US"/>
        </w:rPr>
        <w:lastRenderedPageBreak/>
        <w:t>Regulations and D’s own guidance direct that a claimant with a terminal illness is assessed for this benefit within 2 days and then</w:t>
      </w:r>
      <w:r w:rsidR="000B16C4" w:rsidRPr="00C032E2">
        <w:rPr>
          <w:rFonts w:ascii="Calibri Light" w:hAnsi="Calibri Light" w:cs="Calibri Light"/>
          <w:color w:val="000000" w:themeColor="text1"/>
          <w:lang w:val="en-US"/>
        </w:rPr>
        <w:t xml:space="preserve"> the benefit is</w:t>
      </w:r>
      <w:r w:rsidRPr="00C032E2">
        <w:rPr>
          <w:rFonts w:ascii="Calibri Light" w:hAnsi="Calibri Light" w:cs="Calibri Light"/>
          <w:color w:val="000000" w:themeColor="text1"/>
          <w:lang w:val="en-US"/>
        </w:rPr>
        <w:t xml:space="preserve"> awarded and in payment straight after.  This is to ensure Parliament</w:t>
      </w:r>
      <w:r w:rsidR="00D31DC9" w:rsidRPr="00C032E2">
        <w:rPr>
          <w:rFonts w:ascii="Calibri Light" w:hAnsi="Calibri Light" w:cs="Calibri Light"/>
          <w:color w:val="000000" w:themeColor="text1"/>
          <w:lang w:val="en-US"/>
        </w:rPr>
        <w:t>’</w:t>
      </w:r>
      <w:r w:rsidRPr="00C032E2">
        <w:rPr>
          <w:rFonts w:ascii="Calibri Light" w:hAnsi="Calibri Light" w:cs="Calibri Light"/>
          <w:color w:val="000000" w:themeColor="text1"/>
          <w:lang w:val="en-US"/>
        </w:rPr>
        <w:t>s aim to provide expedited welfare support to terminal patients</w:t>
      </w:r>
      <w:r w:rsidR="007D46D0" w:rsidRPr="00C032E2">
        <w:rPr>
          <w:rFonts w:ascii="Calibri Light" w:hAnsi="Calibri Light" w:cs="Calibri Light"/>
          <w:color w:val="000000" w:themeColor="text1"/>
          <w:lang w:val="en-US"/>
        </w:rPr>
        <w:t xml:space="preserve"> is met</w:t>
      </w:r>
      <w:r w:rsidRPr="00C032E2">
        <w:rPr>
          <w:rFonts w:ascii="Calibri Light" w:hAnsi="Calibri Light" w:cs="Calibri Light"/>
          <w:color w:val="000000" w:themeColor="text1"/>
          <w:lang w:val="en-US"/>
        </w:rPr>
        <w:t xml:space="preserve">. </w:t>
      </w:r>
    </w:p>
    <w:p w14:paraId="1B49F755" w14:textId="463EA47B" w:rsidR="008D267C" w:rsidRPr="00C032E2" w:rsidRDefault="00DD4DD2" w:rsidP="00C032E2">
      <w:pPr>
        <w:pStyle w:val="legclearfix"/>
        <w:numPr>
          <w:ilvl w:val="0"/>
          <w:numId w:val="40"/>
        </w:numPr>
        <w:shd w:val="clear" w:color="auto" w:fill="FFFFFF"/>
        <w:spacing w:line="360" w:lineRule="auto"/>
        <w:jc w:val="both"/>
        <w:textAlignment w:val="baseline"/>
        <w:rPr>
          <w:rFonts w:ascii="Calibri Light" w:hAnsi="Calibri Light" w:cs="Calibri Light"/>
          <w:color w:val="000000" w:themeColor="text1"/>
        </w:rPr>
      </w:pPr>
      <w:r w:rsidRPr="00C032E2">
        <w:rPr>
          <w:rFonts w:ascii="Calibri Light" w:hAnsi="Calibri Light" w:cs="Calibri Light"/>
          <w:color w:val="000000" w:themeColor="text1"/>
        </w:rPr>
        <w:t>Failur</w:t>
      </w:r>
      <w:r w:rsidR="007D0F4F" w:rsidRPr="00C032E2">
        <w:rPr>
          <w:rFonts w:ascii="Calibri Light" w:hAnsi="Calibri Light" w:cs="Calibri Light"/>
          <w:color w:val="000000" w:themeColor="text1"/>
        </w:rPr>
        <w:t xml:space="preserve">e to </w:t>
      </w:r>
      <w:r w:rsidRPr="00C032E2">
        <w:rPr>
          <w:rFonts w:ascii="Calibri Light" w:hAnsi="Calibri Light" w:cs="Calibri Light"/>
          <w:color w:val="000000" w:themeColor="text1"/>
        </w:rPr>
        <w:t>process</w:t>
      </w:r>
      <w:r w:rsidR="00352817" w:rsidRPr="00C032E2">
        <w:rPr>
          <w:rFonts w:ascii="Calibri Light" w:hAnsi="Calibri Light" w:cs="Calibri Light"/>
          <w:color w:val="000000" w:themeColor="text1"/>
        </w:rPr>
        <w:t xml:space="preserve"> C’s DS1500 </w:t>
      </w:r>
      <w:r w:rsidRPr="00C032E2">
        <w:rPr>
          <w:rFonts w:ascii="Calibri Light" w:hAnsi="Calibri Light" w:cs="Calibri Light"/>
          <w:color w:val="000000" w:themeColor="text1"/>
        </w:rPr>
        <w:t xml:space="preserve">according to the regulations and D’s own guidance and failing to pay C PIP </w:t>
      </w:r>
      <w:r w:rsidR="00352817" w:rsidRPr="00C032E2">
        <w:rPr>
          <w:rFonts w:ascii="Calibri Light" w:hAnsi="Calibri Light" w:cs="Calibri Light"/>
          <w:color w:val="000000" w:themeColor="text1"/>
        </w:rPr>
        <w:t xml:space="preserve">immediately, </w:t>
      </w:r>
      <w:r w:rsidR="007D0F4F" w:rsidRPr="00C032E2">
        <w:rPr>
          <w:rFonts w:ascii="Calibri Light" w:hAnsi="Calibri Light" w:cs="Calibri Light"/>
          <w:color w:val="000000" w:themeColor="text1"/>
        </w:rPr>
        <w:t>fails to give effect to th</w:t>
      </w:r>
      <w:r w:rsidRPr="00C032E2">
        <w:rPr>
          <w:rFonts w:ascii="Calibri Light" w:hAnsi="Calibri Light" w:cs="Calibri Light"/>
          <w:color w:val="000000" w:themeColor="text1"/>
        </w:rPr>
        <w:t>e</w:t>
      </w:r>
      <w:r w:rsidR="004B4915" w:rsidRPr="00C032E2">
        <w:rPr>
          <w:rFonts w:ascii="Calibri Light" w:hAnsi="Calibri Light" w:cs="Calibri Light"/>
          <w:color w:val="000000" w:themeColor="text1"/>
        </w:rPr>
        <w:t xml:space="preserve"> </w:t>
      </w:r>
      <w:r w:rsidR="00134155" w:rsidRPr="00C032E2">
        <w:rPr>
          <w:rFonts w:ascii="Calibri Light" w:hAnsi="Calibri Light" w:cs="Calibri Light"/>
          <w:color w:val="000000" w:themeColor="text1"/>
        </w:rPr>
        <w:t xml:space="preserve">policy </w:t>
      </w:r>
      <w:r w:rsidR="007D0F4F" w:rsidRPr="00C032E2">
        <w:rPr>
          <w:rFonts w:ascii="Calibri Light" w:hAnsi="Calibri Light" w:cs="Calibri Light"/>
          <w:color w:val="000000" w:themeColor="text1"/>
        </w:rPr>
        <w:t xml:space="preserve">intention and unlawfully leaves claimants such as </w:t>
      </w:r>
      <w:r w:rsidR="00012438" w:rsidRPr="00C032E2">
        <w:rPr>
          <w:rFonts w:ascii="Calibri Light" w:hAnsi="Calibri Light" w:cs="Calibri Light"/>
          <w:color w:val="000000" w:themeColor="text1"/>
        </w:rPr>
        <w:t>C</w:t>
      </w:r>
      <w:r w:rsidR="007D0F4F" w:rsidRPr="00C032E2">
        <w:rPr>
          <w:rFonts w:ascii="Calibri Light" w:hAnsi="Calibri Light" w:cs="Calibri Light"/>
          <w:color w:val="000000" w:themeColor="text1"/>
        </w:rPr>
        <w:t xml:space="preserve">, who </w:t>
      </w:r>
      <w:r w:rsidR="00352817" w:rsidRPr="00C032E2">
        <w:rPr>
          <w:rFonts w:ascii="Calibri Light" w:hAnsi="Calibri Light" w:cs="Calibri Light"/>
          <w:color w:val="000000" w:themeColor="text1"/>
        </w:rPr>
        <w:t>are terminally ill</w:t>
      </w:r>
      <w:r w:rsidR="007D0F4F" w:rsidRPr="00C032E2">
        <w:rPr>
          <w:rFonts w:ascii="Calibri Light" w:hAnsi="Calibri Light" w:cs="Calibri Light"/>
          <w:color w:val="000000" w:themeColor="text1"/>
        </w:rPr>
        <w:t xml:space="preserve">, </w:t>
      </w:r>
      <w:r w:rsidRPr="00C032E2">
        <w:rPr>
          <w:rFonts w:ascii="Calibri Light" w:hAnsi="Calibri Light" w:cs="Calibri Light"/>
          <w:color w:val="000000" w:themeColor="text1"/>
        </w:rPr>
        <w:t>with</w:t>
      </w:r>
      <w:r w:rsidR="00D93024" w:rsidRPr="00C032E2">
        <w:rPr>
          <w:rFonts w:ascii="Calibri Light" w:hAnsi="Calibri Light" w:cs="Calibri Light"/>
          <w:color w:val="000000" w:themeColor="text1"/>
        </w:rPr>
        <w:t>out the means to meet</w:t>
      </w:r>
      <w:r w:rsidRPr="00C032E2">
        <w:rPr>
          <w:rFonts w:ascii="Calibri Light" w:hAnsi="Calibri Light" w:cs="Calibri Light"/>
          <w:color w:val="000000" w:themeColor="text1"/>
        </w:rPr>
        <w:t xml:space="preserve"> disability needs that PIP is designed to assist with</w:t>
      </w:r>
      <w:r w:rsidR="00D93024" w:rsidRPr="00C032E2">
        <w:rPr>
          <w:rFonts w:ascii="Calibri Light" w:hAnsi="Calibri Light" w:cs="Calibri Light"/>
          <w:color w:val="000000" w:themeColor="text1"/>
        </w:rPr>
        <w:t>.  Further to this, it is likely due to the time it takes to receive a PIP decision under normal rules, that C will die before receiving this help.</w:t>
      </w:r>
    </w:p>
    <w:p w14:paraId="7FA23C0F" w14:textId="6F8088EF" w:rsidR="0037401C" w:rsidRPr="00C032E2" w:rsidRDefault="004B4915" w:rsidP="00C032E2">
      <w:pPr>
        <w:numPr>
          <w:ilvl w:val="0"/>
          <w:numId w:val="40"/>
        </w:numPr>
        <w:spacing w:after="200" w:line="360" w:lineRule="auto"/>
        <w:jc w:val="both"/>
        <w:rPr>
          <w:rFonts w:ascii="Calibri Light" w:hAnsi="Calibri Light" w:cs="Calibri Light"/>
          <w:b/>
          <w:color w:val="000000" w:themeColor="text1"/>
          <w:shd w:val="clear" w:color="auto" w:fill="FFFFFF"/>
        </w:rPr>
      </w:pPr>
      <w:r w:rsidRPr="00C032E2">
        <w:rPr>
          <w:rFonts w:ascii="Calibri Light" w:hAnsi="Calibri Light" w:cs="Calibri Light"/>
          <w:color w:val="000000" w:themeColor="text1"/>
        </w:rPr>
        <w:t>The</w:t>
      </w:r>
      <w:r w:rsidR="0048705F" w:rsidRPr="00C032E2">
        <w:rPr>
          <w:rFonts w:ascii="Calibri Light" w:hAnsi="Calibri Light" w:cs="Calibri Light"/>
          <w:color w:val="000000" w:themeColor="text1"/>
        </w:rPr>
        <w:t xml:space="preserve"> </w:t>
      </w:r>
      <w:r w:rsidRPr="00C032E2">
        <w:rPr>
          <w:rFonts w:ascii="Calibri Light" w:hAnsi="Calibri Light" w:cs="Calibri Light"/>
          <w:color w:val="000000" w:themeColor="text1"/>
        </w:rPr>
        <w:t xml:space="preserve">stress of </w:t>
      </w:r>
      <w:r w:rsidR="00D93024" w:rsidRPr="00C032E2">
        <w:rPr>
          <w:rFonts w:ascii="Calibri Light" w:hAnsi="Calibri Light" w:cs="Calibri Light"/>
          <w:color w:val="000000" w:themeColor="text1"/>
        </w:rPr>
        <w:t>having no means to address the financial costs that arise due to disability needs caused by their terminal illness</w:t>
      </w:r>
      <w:r w:rsidRPr="00C032E2">
        <w:rPr>
          <w:rFonts w:ascii="Calibri Light" w:hAnsi="Calibri Light" w:cs="Calibri Light"/>
          <w:color w:val="000000" w:themeColor="text1"/>
        </w:rPr>
        <w:t xml:space="preserve"> </w:t>
      </w:r>
      <w:r w:rsidR="0037401C" w:rsidRPr="00C032E2">
        <w:rPr>
          <w:rFonts w:ascii="Calibri Light" w:hAnsi="Calibri Light" w:cs="Calibri Light"/>
          <w:color w:val="000000" w:themeColor="text1"/>
        </w:rPr>
        <w:t>affect what can be considered a ‘reasonable time’</w:t>
      </w:r>
      <w:r w:rsidR="006C153C" w:rsidRPr="00C032E2">
        <w:rPr>
          <w:rFonts w:ascii="Calibri Light" w:hAnsi="Calibri Light" w:cs="Calibri Light"/>
          <w:color w:val="000000" w:themeColor="text1"/>
        </w:rPr>
        <w:t xml:space="preserve"> to </w:t>
      </w:r>
      <w:r w:rsidR="0048705F" w:rsidRPr="00C032E2">
        <w:rPr>
          <w:rFonts w:ascii="Calibri Light" w:hAnsi="Calibri Light" w:cs="Calibri Light"/>
          <w:color w:val="000000" w:themeColor="text1"/>
        </w:rPr>
        <w:t xml:space="preserve">action a DS1500 </w:t>
      </w:r>
      <w:r w:rsidR="00D93024" w:rsidRPr="00C032E2">
        <w:rPr>
          <w:rFonts w:ascii="Calibri Light" w:hAnsi="Calibri Light" w:cs="Calibri Light"/>
          <w:color w:val="000000" w:themeColor="text1"/>
        </w:rPr>
        <w:t>correctly</w:t>
      </w:r>
      <w:r w:rsidR="006C153C" w:rsidRPr="00C032E2">
        <w:rPr>
          <w:rFonts w:ascii="Calibri Light" w:hAnsi="Calibri Light" w:cs="Calibri Light"/>
          <w:color w:val="000000" w:themeColor="text1"/>
        </w:rPr>
        <w:t>.</w:t>
      </w:r>
      <w:r w:rsidR="0048705F" w:rsidRPr="00C032E2">
        <w:rPr>
          <w:rFonts w:ascii="Calibri Light" w:hAnsi="Calibri Light" w:cs="Calibri Light"/>
          <w:color w:val="000000" w:themeColor="text1"/>
        </w:rPr>
        <w:t xml:space="preserve">  This is on top of the stress and anxiety that C is already facing in having to come to terms with </w:t>
      </w:r>
      <w:r w:rsidR="00831076" w:rsidRPr="00C032E2">
        <w:rPr>
          <w:rFonts w:ascii="Calibri Light" w:hAnsi="Calibri Light" w:cs="Calibri Light"/>
          <w:color w:val="FF0000"/>
        </w:rPr>
        <w:t xml:space="preserve">HIS/HER </w:t>
      </w:r>
      <w:r w:rsidR="0048705F" w:rsidRPr="00C032E2">
        <w:rPr>
          <w:rFonts w:ascii="Calibri Light" w:hAnsi="Calibri Light" w:cs="Calibri Light"/>
          <w:color w:val="000000" w:themeColor="text1"/>
        </w:rPr>
        <w:t>impending death and risks being considered as inhuman and degrading treatment.</w:t>
      </w:r>
    </w:p>
    <w:p w14:paraId="0DE716E5" w14:textId="6D6237FF" w:rsidR="00404379" w:rsidRPr="00C032E2" w:rsidRDefault="00D44A8A" w:rsidP="00C032E2">
      <w:pPr>
        <w:numPr>
          <w:ilvl w:val="0"/>
          <w:numId w:val="40"/>
        </w:numPr>
        <w:spacing w:after="200" w:line="360" w:lineRule="auto"/>
        <w:jc w:val="both"/>
        <w:rPr>
          <w:rFonts w:ascii="Calibri Light" w:hAnsi="Calibri Light" w:cs="Calibri Light"/>
          <w:b/>
          <w:color w:val="000000" w:themeColor="text1"/>
          <w:shd w:val="clear" w:color="auto" w:fill="FFFFFF"/>
        </w:rPr>
      </w:pPr>
      <w:r w:rsidRPr="00C032E2">
        <w:rPr>
          <w:rFonts w:ascii="Calibri Light" w:hAnsi="Calibri Light" w:cs="Calibri Light"/>
          <w:color w:val="000000" w:themeColor="text1"/>
        </w:rPr>
        <w:t>D</w:t>
      </w:r>
      <w:r w:rsidR="008D267C" w:rsidRPr="00C032E2">
        <w:rPr>
          <w:rFonts w:ascii="Calibri Light" w:hAnsi="Calibri Light" w:cs="Calibri Light"/>
          <w:color w:val="000000" w:themeColor="text1"/>
        </w:rPr>
        <w:t xml:space="preserve"> is under a duty to consider all claims for benefit within a “reasonable time” – </w:t>
      </w:r>
      <w:r w:rsidR="008D267C" w:rsidRPr="00C032E2">
        <w:rPr>
          <w:rFonts w:ascii="Calibri Light" w:hAnsi="Calibri Light" w:cs="Calibri Light"/>
          <w:i/>
          <w:color w:val="000000" w:themeColor="text1"/>
        </w:rPr>
        <w:t>R(C and W) v Secretary of State for Work and Pensions</w:t>
      </w:r>
      <w:r w:rsidR="008D267C" w:rsidRPr="00C032E2">
        <w:rPr>
          <w:rFonts w:ascii="Calibri Light" w:hAnsi="Calibri Light" w:cs="Calibri Light"/>
          <w:color w:val="000000" w:themeColor="text1"/>
        </w:rPr>
        <w:t xml:space="preserve">  [2015] EWHC 1607 (Admin).</w:t>
      </w:r>
    </w:p>
    <w:p w14:paraId="1CD0A0B5" w14:textId="77777777" w:rsidR="00D93024" w:rsidRPr="00C032E2" w:rsidRDefault="007D0F4F" w:rsidP="00C032E2">
      <w:pPr>
        <w:pStyle w:val="Decisiontext"/>
        <w:numPr>
          <w:ilvl w:val="0"/>
          <w:numId w:val="40"/>
        </w:numPr>
        <w:spacing w:after="200" w:line="360" w:lineRule="auto"/>
        <w:rPr>
          <w:rFonts w:ascii="Calibri Light" w:hAnsi="Calibri Light" w:cs="Calibri Light"/>
          <w:color w:val="000000" w:themeColor="text1"/>
        </w:rPr>
      </w:pPr>
      <w:r w:rsidRPr="00C032E2">
        <w:rPr>
          <w:rFonts w:ascii="Calibri Light" w:hAnsi="Calibri Light" w:cs="Calibri Light"/>
          <w:color w:val="000000" w:themeColor="text1"/>
        </w:rPr>
        <w:t xml:space="preserve">A decision on </w:t>
      </w:r>
      <w:r w:rsidR="00D93024" w:rsidRPr="00C032E2">
        <w:rPr>
          <w:rFonts w:ascii="Calibri Light" w:hAnsi="Calibri Light" w:cs="Calibri Light"/>
          <w:color w:val="000000" w:themeColor="text1"/>
        </w:rPr>
        <w:t>terminal illness i</w:t>
      </w:r>
      <w:r w:rsidR="0067117D" w:rsidRPr="00C032E2">
        <w:rPr>
          <w:rFonts w:ascii="Calibri Light" w:hAnsi="Calibri Light" w:cs="Calibri Light"/>
          <w:color w:val="000000" w:themeColor="text1"/>
        </w:rPr>
        <w:t xml:space="preserve">s incorporated into the decision on entitlement </w:t>
      </w:r>
      <w:r w:rsidR="00404379" w:rsidRPr="00C032E2">
        <w:rPr>
          <w:rFonts w:ascii="Calibri Light" w:hAnsi="Calibri Light" w:cs="Calibri Light"/>
          <w:color w:val="000000" w:themeColor="text1"/>
        </w:rPr>
        <w:t xml:space="preserve">made under </w:t>
      </w:r>
      <w:r w:rsidR="001E68FB" w:rsidRPr="00C032E2">
        <w:rPr>
          <w:rFonts w:ascii="Calibri Light" w:hAnsi="Calibri Light" w:cs="Calibri Light"/>
          <w:color w:val="000000" w:themeColor="text1"/>
        </w:rPr>
        <w:t>s</w:t>
      </w:r>
      <w:r w:rsidR="00404379" w:rsidRPr="00C032E2">
        <w:rPr>
          <w:rFonts w:ascii="Calibri Light" w:hAnsi="Calibri Light" w:cs="Calibri Light"/>
          <w:color w:val="000000" w:themeColor="text1"/>
        </w:rPr>
        <w:t>.8 of the Social Security Act 1998 (SSA 1998) under which the Secretary of State shall “decide any claim for a relevant benefit</w:t>
      </w:r>
      <w:r w:rsidR="00D93024" w:rsidRPr="00C032E2">
        <w:rPr>
          <w:rFonts w:ascii="Calibri Light" w:hAnsi="Calibri Light" w:cs="Calibri Light"/>
          <w:color w:val="000000" w:themeColor="text1"/>
        </w:rPr>
        <w:t>”.</w:t>
      </w:r>
    </w:p>
    <w:p w14:paraId="65B4E977" w14:textId="693CDF8D" w:rsidR="008D267C" w:rsidRPr="00C032E2" w:rsidRDefault="00D93024" w:rsidP="00C032E2">
      <w:pPr>
        <w:pStyle w:val="Decisiontext"/>
        <w:numPr>
          <w:ilvl w:val="0"/>
          <w:numId w:val="40"/>
        </w:numPr>
        <w:spacing w:after="200" w:line="360" w:lineRule="auto"/>
        <w:rPr>
          <w:rFonts w:ascii="Calibri Light" w:hAnsi="Calibri Light" w:cs="Calibri Light"/>
          <w:color w:val="000000" w:themeColor="text1"/>
        </w:rPr>
      </w:pPr>
      <w:r w:rsidRPr="00C032E2">
        <w:rPr>
          <w:rFonts w:ascii="Calibri Light" w:hAnsi="Calibri Light" w:cs="Calibri Light"/>
          <w:color w:val="000000" w:themeColor="text1"/>
        </w:rPr>
        <w:t>T</w:t>
      </w:r>
      <w:r w:rsidR="008D267C" w:rsidRPr="00C032E2">
        <w:rPr>
          <w:rStyle w:val="legds"/>
          <w:rFonts w:ascii="Calibri Light" w:hAnsi="Calibri Light" w:cs="Calibri Light"/>
          <w:color w:val="000000" w:themeColor="text1"/>
        </w:rPr>
        <w:t xml:space="preserve">he duty to </w:t>
      </w:r>
      <w:r w:rsidR="008D267C" w:rsidRPr="00C032E2">
        <w:rPr>
          <w:rFonts w:ascii="Calibri Light" w:hAnsi="Calibri Light" w:cs="Calibri Light"/>
          <w:color w:val="000000" w:themeColor="text1"/>
        </w:rPr>
        <w:t xml:space="preserve">make a decision within a reasonable time applies to </w:t>
      </w:r>
      <w:r w:rsidR="001E68FB" w:rsidRPr="00C032E2">
        <w:rPr>
          <w:rStyle w:val="legds"/>
          <w:rFonts w:ascii="Calibri Light" w:hAnsi="Calibri Light" w:cs="Calibri Light"/>
          <w:color w:val="000000" w:themeColor="text1"/>
        </w:rPr>
        <w:t>s</w:t>
      </w:r>
      <w:r w:rsidR="008D267C" w:rsidRPr="00C032E2">
        <w:rPr>
          <w:rStyle w:val="legds"/>
          <w:rFonts w:ascii="Calibri Light" w:hAnsi="Calibri Light" w:cs="Calibri Light"/>
          <w:color w:val="000000" w:themeColor="text1"/>
        </w:rPr>
        <w:t>.8 of the S</w:t>
      </w:r>
      <w:r w:rsidR="00404379" w:rsidRPr="00C032E2">
        <w:rPr>
          <w:rStyle w:val="legds"/>
          <w:rFonts w:ascii="Calibri Light" w:hAnsi="Calibri Light" w:cs="Calibri Light"/>
          <w:color w:val="000000" w:themeColor="text1"/>
        </w:rPr>
        <w:t>SA.</w:t>
      </w:r>
      <w:r w:rsidR="00134387" w:rsidRPr="00C032E2">
        <w:rPr>
          <w:rStyle w:val="legds"/>
          <w:rFonts w:ascii="Calibri Light" w:hAnsi="Calibri Light" w:cs="Calibri Light"/>
          <w:color w:val="000000" w:themeColor="text1"/>
        </w:rPr>
        <w:t xml:space="preserve"> W</w:t>
      </w:r>
      <w:r w:rsidR="008D267C" w:rsidRPr="00C032E2">
        <w:rPr>
          <w:rFonts w:ascii="Calibri Light" w:hAnsi="Calibri Light" w:cs="Calibri Light"/>
          <w:color w:val="000000" w:themeColor="text1"/>
        </w:rPr>
        <w:t xml:space="preserve">hat counts as a reasonable time depends on </w:t>
      </w:r>
      <w:r w:rsidR="0017405A" w:rsidRPr="00C032E2">
        <w:rPr>
          <w:rFonts w:ascii="Calibri Light" w:hAnsi="Calibri Light" w:cs="Calibri Light"/>
          <w:color w:val="000000" w:themeColor="text1"/>
        </w:rPr>
        <w:t xml:space="preserve">all </w:t>
      </w:r>
      <w:r w:rsidR="008D267C" w:rsidRPr="00C032E2">
        <w:rPr>
          <w:rFonts w:ascii="Calibri Light" w:hAnsi="Calibri Light" w:cs="Calibri Light"/>
          <w:color w:val="000000" w:themeColor="text1"/>
        </w:rPr>
        <w:t>the circumstances, including the impact on the claimant</w:t>
      </w:r>
      <w:r w:rsidR="008D267C" w:rsidRPr="00C032E2">
        <w:rPr>
          <w:rStyle w:val="FootnoteReference"/>
          <w:rFonts w:ascii="Calibri Light" w:hAnsi="Calibri Light" w:cs="Calibri Light"/>
          <w:color w:val="000000" w:themeColor="text1"/>
        </w:rPr>
        <w:footnoteReference w:id="12"/>
      </w:r>
      <w:r w:rsidR="008D267C" w:rsidRPr="00C032E2">
        <w:rPr>
          <w:rFonts w:ascii="Calibri Light" w:hAnsi="Calibri Light" w:cs="Calibri Light"/>
          <w:color w:val="000000" w:themeColor="text1"/>
          <w:shd w:val="clear" w:color="auto" w:fill="FFFFFF"/>
        </w:rPr>
        <w:t xml:space="preserve">. </w:t>
      </w:r>
    </w:p>
    <w:p w14:paraId="458F8497" w14:textId="1E94C513" w:rsidR="008D267C" w:rsidRPr="00C032E2" w:rsidRDefault="00ED5080" w:rsidP="00C032E2">
      <w:pPr>
        <w:numPr>
          <w:ilvl w:val="0"/>
          <w:numId w:val="40"/>
        </w:numPr>
        <w:spacing w:after="200" w:line="360" w:lineRule="auto"/>
        <w:rPr>
          <w:rFonts w:ascii="Calibri Light" w:hAnsi="Calibri Light" w:cs="Calibri Light"/>
          <w:color w:val="FF0000"/>
        </w:rPr>
      </w:pPr>
      <w:r w:rsidRPr="00C032E2">
        <w:rPr>
          <w:rFonts w:ascii="Calibri Light" w:hAnsi="Calibri Light" w:cs="Calibri Light"/>
          <w:color w:val="FF0000"/>
          <w:shd w:val="clear" w:color="auto" w:fill="FFFFFF"/>
        </w:rPr>
        <w:t xml:space="preserve">THE IMPACT ON C HAS BEEN DETAILED ABOVE AND INCLUDES </w:t>
      </w:r>
      <w:r w:rsidR="00804365" w:rsidRPr="00C032E2">
        <w:rPr>
          <w:rFonts w:ascii="Calibri Light" w:hAnsi="Calibri Light" w:cs="Calibri Light"/>
          <w:color w:val="FF0000"/>
          <w:shd w:val="clear" w:color="auto" w:fill="FFFFFF"/>
        </w:rPr>
        <w:t>…</w:t>
      </w:r>
    </w:p>
    <w:p w14:paraId="2DDE6DF2" w14:textId="2B89A5FE" w:rsidR="00393D9A" w:rsidRPr="00C032E2" w:rsidRDefault="00393D9A" w:rsidP="00C032E2">
      <w:pPr>
        <w:pStyle w:val="ListParagraph"/>
        <w:spacing w:line="360" w:lineRule="auto"/>
        <w:ind w:left="567" w:hanging="567"/>
        <w:rPr>
          <w:rFonts w:ascii="Calibri Light" w:hAnsi="Calibri Light" w:cs="Calibri Light"/>
          <w:color w:val="000000" w:themeColor="text1"/>
          <w:sz w:val="24"/>
          <w:szCs w:val="24"/>
        </w:rPr>
      </w:pPr>
      <w:r w:rsidRPr="00C032E2">
        <w:rPr>
          <w:rStyle w:val="Strong"/>
          <w:rFonts w:ascii="Calibri Light" w:hAnsi="Calibri Light" w:cs="Calibri Light"/>
          <w:color w:val="000000" w:themeColor="text1"/>
          <w:sz w:val="24"/>
          <w:szCs w:val="24"/>
        </w:rPr>
        <w:t xml:space="preserve">The details of the action that </w:t>
      </w:r>
      <w:r w:rsidR="00D44A8A" w:rsidRPr="00C032E2">
        <w:rPr>
          <w:rStyle w:val="Strong"/>
          <w:rFonts w:ascii="Calibri Light" w:hAnsi="Calibri Light" w:cs="Calibri Light"/>
          <w:color w:val="000000" w:themeColor="text1"/>
          <w:sz w:val="24"/>
          <w:szCs w:val="24"/>
        </w:rPr>
        <w:t>D</w:t>
      </w:r>
      <w:r w:rsidRPr="00C032E2">
        <w:rPr>
          <w:rStyle w:val="Strong"/>
          <w:rFonts w:ascii="Calibri Light" w:hAnsi="Calibri Light" w:cs="Calibri Light"/>
          <w:color w:val="000000" w:themeColor="text1"/>
          <w:sz w:val="24"/>
          <w:szCs w:val="24"/>
        </w:rPr>
        <w:t xml:space="preserve"> is expected to take</w:t>
      </w:r>
    </w:p>
    <w:p w14:paraId="492CB5A1" w14:textId="72FC270B" w:rsidR="00393D9A" w:rsidRPr="00C032E2" w:rsidRDefault="00D44A8A" w:rsidP="00C032E2">
      <w:pPr>
        <w:pStyle w:val="NormalWeb"/>
        <w:spacing w:before="120" w:beforeAutospacing="0" w:after="0" w:afterAutospacing="0" w:line="360" w:lineRule="auto"/>
        <w:jc w:val="both"/>
        <w:rPr>
          <w:rStyle w:val="Strong"/>
          <w:rFonts w:ascii="Calibri Light" w:eastAsiaTheme="minorHAnsi" w:hAnsi="Calibri Light" w:cs="Calibri Light"/>
          <w:b w:val="0"/>
          <w:color w:val="000000" w:themeColor="text1"/>
          <w:lang w:eastAsia="en-US"/>
        </w:rPr>
      </w:pPr>
      <w:r w:rsidRPr="00C032E2">
        <w:rPr>
          <w:rStyle w:val="Strong"/>
          <w:rFonts w:ascii="Calibri Light" w:hAnsi="Calibri Light" w:cs="Calibri Light"/>
          <w:b w:val="0"/>
          <w:color w:val="000000" w:themeColor="text1"/>
        </w:rPr>
        <w:lastRenderedPageBreak/>
        <w:t>D</w:t>
      </w:r>
      <w:r w:rsidR="00393D9A" w:rsidRPr="00C032E2">
        <w:rPr>
          <w:rStyle w:val="Strong"/>
          <w:rFonts w:ascii="Calibri Light" w:hAnsi="Calibri Light" w:cs="Calibri Light"/>
          <w:b w:val="0"/>
          <w:color w:val="000000" w:themeColor="text1"/>
        </w:rPr>
        <w:t xml:space="preserve"> is requested to: </w:t>
      </w:r>
    </w:p>
    <w:p w14:paraId="5340BDB9" w14:textId="75762DB4" w:rsidR="003B5553" w:rsidRPr="00C032E2" w:rsidRDefault="003B5553" w:rsidP="00C032E2">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C032E2">
        <w:rPr>
          <w:rFonts w:ascii="Calibri Light" w:hAnsi="Calibri Light" w:cs="Calibri Light"/>
          <w:bCs/>
          <w:color w:val="000000" w:themeColor="text1"/>
        </w:rPr>
        <w:t xml:space="preserve">Treat C as </w:t>
      </w:r>
      <w:r w:rsidR="00D93024" w:rsidRPr="00C032E2">
        <w:rPr>
          <w:rFonts w:ascii="Calibri Light" w:hAnsi="Calibri Light" w:cs="Calibri Light"/>
          <w:bCs/>
          <w:color w:val="000000" w:themeColor="text1"/>
        </w:rPr>
        <w:t>having a terminal illness immediately</w:t>
      </w:r>
    </w:p>
    <w:p w14:paraId="75BB530C" w14:textId="14E9FEB9" w:rsidR="003B5553" w:rsidRPr="00C032E2" w:rsidRDefault="003B5553" w:rsidP="00C032E2">
      <w:pPr>
        <w:pStyle w:val="NormalWeb"/>
        <w:numPr>
          <w:ilvl w:val="0"/>
          <w:numId w:val="3"/>
        </w:numPr>
        <w:spacing w:before="120" w:beforeAutospacing="0" w:after="0" w:afterAutospacing="0" w:line="360" w:lineRule="auto"/>
        <w:jc w:val="both"/>
        <w:rPr>
          <w:rFonts w:ascii="Calibri Light" w:hAnsi="Calibri Light" w:cs="Calibri Light"/>
          <w:bCs/>
          <w:color w:val="FF0000"/>
        </w:rPr>
      </w:pPr>
      <w:r w:rsidRPr="00C032E2">
        <w:rPr>
          <w:rFonts w:ascii="Calibri Light" w:hAnsi="Calibri Light" w:cs="Calibri Light"/>
          <w:bCs/>
          <w:color w:val="000000" w:themeColor="text1"/>
        </w:rPr>
        <w:t xml:space="preserve">Award </w:t>
      </w:r>
      <w:r w:rsidR="00D93024" w:rsidRPr="00C032E2">
        <w:rPr>
          <w:rFonts w:ascii="Calibri Light" w:hAnsi="Calibri Light" w:cs="Calibri Light"/>
          <w:bCs/>
          <w:color w:val="000000" w:themeColor="text1"/>
        </w:rPr>
        <w:t>PIP from the start o</w:t>
      </w:r>
      <w:r w:rsidRPr="00C032E2">
        <w:rPr>
          <w:rFonts w:ascii="Calibri Light" w:hAnsi="Calibri Light" w:cs="Calibri Light"/>
          <w:bCs/>
          <w:color w:val="000000" w:themeColor="text1"/>
        </w:rPr>
        <w:t xml:space="preserve">f C’s claim </w:t>
      </w:r>
      <w:r w:rsidR="00D93024" w:rsidRPr="00C032E2">
        <w:rPr>
          <w:rFonts w:ascii="Calibri Light" w:hAnsi="Calibri Light" w:cs="Calibri Light"/>
          <w:bCs/>
          <w:color w:val="FF0000"/>
        </w:rPr>
        <w:t xml:space="preserve">(Start date of claim </w:t>
      </w:r>
      <w:r w:rsidRPr="00C032E2">
        <w:rPr>
          <w:rFonts w:ascii="Calibri Light" w:hAnsi="Calibri Light" w:cs="Calibri Light"/>
          <w:bCs/>
          <w:color w:val="FF0000"/>
        </w:rPr>
        <w:t>or the date the DS1500 was provided, whichever is later)</w:t>
      </w:r>
    </w:p>
    <w:p w14:paraId="48908ACE" w14:textId="24D0183E" w:rsidR="000C78F5" w:rsidRPr="00C032E2" w:rsidRDefault="000C78F5" w:rsidP="00C032E2">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C032E2">
        <w:rPr>
          <w:rFonts w:ascii="Calibri Light" w:hAnsi="Calibri Light" w:cs="Calibri Light"/>
          <w:bCs/>
          <w:color w:val="000000" w:themeColor="text1"/>
        </w:rPr>
        <w:t xml:space="preserve">Accept that the failure to </w:t>
      </w:r>
      <w:r w:rsidR="00D93024" w:rsidRPr="00C032E2">
        <w:rPr>
          <w:rFonts w:ascii="Calibri Light" w:hAnsi="Calibri Light" w:cs="Calibri Light"/>
          <w:bCs/>
          <w:color w:val="000000" w:themeColor="text1"/>
        </w:rPr>
        <w:t>process the</w:t>
      </w:r>
      <w:r w:rsidR="003B5553" w:rsidRPr="00C032E2">
        <w:rPr>
          <w:rFonts w:ascii="Calibri Light" w:hAnsi="Calibri Light" w:cs="Calibri Light"/>
          <w:bCs/>
          <w:color w:val="000000" w:themeColor="text1"/>
        </w:rPr>
        <w:t xml:space="preserve"> DS1500 provided </w:t>
      </w:r>
      <w:r w:rsidR="00D93024" w:rsidRPr="00C032E2">
        <w:rPr>
          <w:rFonts w:ascii="Calibri Light" w:hAnsi="Calibri Light" w:cs="Calibri Light"/>
          <w:bCs/>
          <w:color w:val="000000" w:themeColor="text1"/>
        </w:rPr>
        <w:t xml:space="preserve">correctly </w:t>
      </w:r>
      <w:r w:rsidRPr="00C032E2">
        <w:rPr>
          <w:rFonts w:ascii="Calibri Light" w:hAnsi="Calibri Light" w:cs="Calibri Light"/>
          <w:bCs/>
          <w:color w:val="000000" w:themeColor="text1"/>
        </w:rPr>
        <w:t xml:space="preserve">for C up until this point falls well below the level of service that C should be entitled to expect from the DWP and has caused C unnecessary stress and financial hardship </w:t>
      </w:r>
      <w:r w:rsidR="00515FF8" w:rsidRPr="00C032E2">
        <w:rPr>
          <w:rFonts w:ascii="Calibri Light" w:hAnsi="Calibri Light" w:cs="Calibri Light"/>
          <w:bCs/>
          <w:color w:val="000000" w:themeColor="text1"/>
        </w:rPr>
        <w:t xml:space="preserve">at a time when he/she is already having to come to terms with his/her imminent death </w:t>
      </w:r>
      <w:r w:rsidRPr="00C032E2">
        <w:rPr>
          <w:rFonts w:ascii="Calibri Light" w:hAnsi="Calibri Light" w:cs="Calibri Light"/>
          <w:bCs/>
          <w:color w:val="000000" w:themeColor="text1"/>
        </w:rPr>
        <w:t>and agree to pay C compensation in respect of the same</w:t>
      </w:r>
      <w:r w:rsidR="006C153C" w:rsidRPr="00C032E2">
        <w:rPr>
          <w:rFonts w:ascii="Calibri Light" w:hAnsi="Calibri Light" w:cs="Calibri Light"/>
          <w:bCs/>
          <w:color w:val="000000" w:themeColor="text1"/>
        </w:rPr>
        <w:t>.</w:t>
      </w:r>
    </w:p>
    <w:p w14:paraId="6C29D5F4" w14:textId="77777777" w:rsidR="00FA2B90" w:rsidRPr="00C032E2" w:rsidRDefault="00FA2B90" w:rsidP="00C032E2">
      <w:pPr>
        <w:pStyle w:val="NormalWeb"/>
        <w:spacing w:before="120" w:beforeAutospacing="0" w:after="0" w:afterAutospacing="0" w:line="360" w:lineRule="auto"/>
        <w:ind w:left="720"/>
        <w:jc w:val="both"/>
        <w:rPr>
          <w:rFonts w:ascii="Calibri Light" w:hAnsi="Calibri Light" w:cs="Calibri Light"/>
          <w:bCs/>
          <w:color w:val="000000" w:themeColor="text1"/>
        </w:rPr>
      </w:pPr>
    </w:p>
    <w:p w14:paraId="1C01D8AB" w14:textId="77777777" w:rsidR="00BB5B41" w:rsidRPr="00C032E2" w:rsidRDefault="00BB5B41" w:rsidP="00C032E2">
      <w:pPr>
        <w:pStyle w:val="NormalWeb"/>
        <w:spacing w:before="120" w:beforeAutospacing="0" w:after="0" w:afterAutospacing="0" w:line="360" w:lineRule="auto"/>
        <w:rPr>
          <w:rStyle w:val="Strong"/>
          <w:rFonts w:ascii="Calibri Light" w:hAnsi="Calibri Light" w:cs="Calibri Light"/>
          <w:color w:val="000000" w:themeColor="text1"/>
        </w:rPr>
      </w:pPr>
      <w:r w:rsidRPr="00C032E2">
        <w:rPr>
          <w:rStyle w:val="Strong"/>
          <w:rFonts w:ascii="Calibri Light" w:hAnsi="Calibri Light" w:cs="Calibri Light"/>
          <w:color w:val="000000" w:themeColor="text1"/>
        </w:rPr>
        <w:t>The details of documents that are considered relevant and necessary</w:t>
      </w:r>
    </w:p>
    <w:p w14:paraId="0DE1E8AC" w14:textId="77777777" w:rsidR="00BB5B41" w:rsidRPr="00C032E2" w:rsidRDefault="00BB5B41" w:rsidP="00C032E2">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Please find enclosed copies of the following documents:</w:t>
      </w:r>
    </w:p>
    <w:p w14:paraId="2EA7CC14" w14:textId="77777777" w:rsidR="00393D9A" w:rsidRPr="00C032E2" w:rsidRDefault="00393D9A" w:rsidP="00C032E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Medical evidence confirming</w:t>
      </w:r>
      <w:r w:rsidR="004C69DF" w:rsidRPr="00C032E2">
        <w:rPr>
          <w:rStyle w:val="Strong"/>
          <w:rFonts w:ascii="Calibri Light" w:hAnsi="Calibri Light" w:cs="Calibri Light"/>
          <w:b w:val="0"/>
          <w:color w:val="000000" w:themeColor="text1"/>
        </w:rPr>
        <w:t xml:space="preserve"> illness and</w:t>
      </w:r>
      <w:r w:rsidR="00533245" w:rsidRPr="00C032E2">
        <w:rPr>
          <w:rStyle w:val="Strong"/>
          <w:rFonts w:ascii="Calibri Light" w:hAnsi="Calibri Light" w:cs="Calibri Light"/>
          <w:b w:val="0"/>
          <w:color w:val="000000" w:themeColor="text1"/>
        </w:rPr>
        <w:t xml:space="preserve"> </w:t>
      </w:r>
      <w:r w:rsidR="004C69DF" w:rsidRPr="00C032E2">
        <w:rPr>
          <w:rStyle w:val="Strong"/>
          <w:rFonts w:ascii="Calibri Light" w:hAnsi="Calibri Light" w:cs="Calibri Light"/>
          <w:b w:val="0"/>
          <w:color w:val="000000" w:themeColor="text1"/>
        </w:rPr>
        <w:t>prognosis</w:t>
      </w:r>
    </w:p>
    <w:p w14:paraId="764CDA94" w14:textId="77777777" w:rsidR="00B47FC0" w:rsidRPr="00C032E2" w:rsidRDefault="00A67AFA" w:rsidP="00C032E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 xml:space="preserve">Signed form of authority for </w:t>
      </w:r>
      <w:r w:rsidR="00393D9A" w:rsidRPr="00C032E2">
        <w:rPr>
          <w:rStyle w:val="Strong"/>
          <w:rFonts w:ascii="Calibri Light" w:hAnsi="Calibri Light" w:cs="Calibri Light"/>
          <w:b w:val="0"/>
          <w:color w:val="000000" w:themeColor="text1"/>
        </w:rPr>
        <w:t>C</w:t>
      </w:r>
    </w:p>
    <w:p w14:paraId="7D6A4C42" w14:textId="271DEC92" w:rsidR="00A67AFA" w:rsidRPr="00C032E2" w:rsidRDefault="00D93024" w:rsidP="00C032E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032E2">
        <w:rPr>
          <w:rStyle w:val="Strong"/>
          <w:rFonts w:ascii="Calibri Light" w:hAnsi="Calibri Light" w:cs="Calibri Light"/>
          <w:b w:val="0"/>
          <w:color w:val="000000" w:themeColor="text1"/>
        </w:rPr>
        <w:t>DS1500</w:t>
      </w:r>
    </w:p>
    <w:p w14:paraId="71FC80C7" w14:textId="77777777" w:rsidR="00DC189E" w:rsidRPr="00C032E2" w:rsidRDefault="00DC189E" w:rsidP="00C032E2">
      <w:pPr>
        <w:pStyle w:val="NormalWeb"/>
        <w:spacing w:before="120" w:line="360" w:lineRule="auto"/>
        <w:rPr>
          <w:rStyle w:val="Strong"/>
          <w:rFonts w:ascii="Calibri Light" w:hAnsi="Calibri Light" w:cs="Calibri Light"/>
          <w:color w:val="000000" w:themeColor="text1"/>
        </w:rPr>
      </w:pPr>
      <w:r w:rsidRPr="00C032E2">
        <w:rPr>
          <w:rStyle w:val="Strong"/>
          <w:rFonts w:ascii="Calibri Light" w:hAnsi="Calibri Light" w:cs="Calibri Light"/>
          <w:color w:val="000000" w:themeColor="text1"/>
        </w:rPr>
        <w:t>ADR proposals</w:t>
      </w:r>
    </w:p>
    <w:p w14:paraId="7EE5356B" w14:textId="32C6E162" w:rsidR="00DC189E" w:rsidRPr="00C032E2" w:rsidRDefault="00DC189E" w:rsidP="00C032E2">
      <w:pPr>
        <w:pStyle w:val="NormalWeb"/>
        <w:spacing w:before="120" w:line="360" w:lineRule="auto"/>
        <w:jc w:val="both"/>
        <w:rPr>
          <w:rStyle w:val="Strong"/>
          <w:rFonts w:ascii="Calibri Light" w:hAnsi="Calibri Light" w:cs="Calibri Light"/>
          <w:color w:val="000000" w:themeColor="text1"/>
        </w:rPr>
      </w:pPr>
      <w:r w:rsidRPr="00C032E2">
        <w:rPr>
          <w:rStyle w:val="Strong"/>
          <w:rFonts w:ascii="Calibri Light" w:hAnsi="Calibri Light" w:cs="Calibri Light"/>
          <w:b w:val="0"/>
          <w:color w:val="000000" w:themeColor="text1"/>
        </w:rPr>
        <w:t xml:space="preserve">Please confirm in your reply whether </w:t>
      </w:r>
      <w:r w:rsidR="00D4010D" w:rsidRPr="00C032E2">
        <w:rPr>
          <w:rStyle w:val="Strong"/>
          <w:rFonts w:ascii="Calibri Light" w:hAnsi="Calibri Light" w:cs="Calibri Light"/>
          <w:b w:val="0"/>
          <w:color w:val="000000" w:themeColor="text1"/>
        </w:rPr>
        <w:t>D</w:t>
      </w:r>
      <w:r w:rsidRPr="00C032E2">
        <w:rPr>
          <w:rStyle w:val="Strong"/>
          <w:rFonts w:ascii="Calibri Light" w:hAnsi="Calibri Light" w:cs="Calibri Light"/>
          <w:b w:val="0"/>
          <w:color w:val="000000" w:themeColor="text1"/>
        </w:rPr>
        <w:t xml:space="preserve"> is willing to consider alternative dispute resolution.  </w:t>
      </w:r>
    </w:p>
    <w:p w14:paraId="3A3F5610" w14:textId="77777777" w:rsidR="00BB5B41" w:rsidRPr="00C032E2" w:rsidRDefault="00BB5B41" w:rsidP="00C032E2">
      <w:pPr>
        <w:pStyle w:val="NormalWeb"/>
        <w:spacing w:before="120" w:beforeAutospacing="0" w:after="0" w:afterAutospacing="0" w:line="360" w:lineRule="auto"/>
        <w:jc w:val="both"/>
        <w:rPr>
          <w:rFonts w:ascii="Calibri Light" w:hAnsi="Calibri Light" w:cs="Calibri Light"/>
          <w:color w:val="000000" w:themeColor="text1"/>
        </w:rPr>
      </w:pPr>
      <w:r w:rsidRPr="00C032E2">
        <w:rPr>
          <w:rStyle w:val="Strong"/>
          <w:rFonts w:ascii="Calibri Light" w:hAnsi="Calibri Light" w:cs="Calibri Light"/>
          <w:color w:val="000000" w:themeColor="text1"/>
        </w:rPr>
        <w:t>The address for reply and service of court documents</w:t>
      </w:r>
    </w:p>
    <w:p w14:paraId="3CF512C4" w14:textId="77777777" w:rsidR="0005794C" w:rsidRPr="00C032E2" w:rsidRDefault="0005794C" w:rsidP="00C032E2">
      <w:pPr>
        <w:pStyle w:val="NormalWeb"/>
        <w:spacing w:line="360" w:lineRule="auto"/>
        <w:rPr>
          <w:rFonts w:ascii="Calibri Light" w:hAnsi="Calibri Light" w:cs="Calibri Light"/>
          <w:color w:val="FF0000"/>
        </w:rPr>
      </w:pPr>
      <w:r w:rsidRPr="00C032E2">
        <w:rPr>
          <w:rFonts w:ascii="Calibri Light" w:hAnsi="Calibri Light" w:cs="Calibri Light"/>
          <w:color w:val="FF0000"/>
        </w:rPr>
        <w:t xml:space="preserve">ADVICE AGENCY NAME, ADDRESS AND EMAIL HERE </w:t>
      </w:r>
    </w:p>
    <w:p w14:paraId="5AEA104E" w14:textId="77777777" w:rsidR="00B47FC0" w:rsidRPr="00C032E2" w:rsidRDefault="00B47FC0" w:rsidP="00C032E2">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60805873" w14:textId="77777777" w:rsidR="00894BA5" w:rsidRPr="00C032E2" w:rsidRDefault="00894BA5" w:rsidP="00C032E2">
      <w:pPr>
        <w:spacing w:before="120" w:line="360" w:lineRule="auto"/>
        <w:jc w:val="both"/>
        <w:rPr>
          <w:rFonts w:ascii="Calibri Light" w:hAnsi="Calibri Light" w:cs="Calibri Light"/>
          <w:color w:val="000000" w:themeColor="text1"/>
        </w:rPr>
      </w:pPr>
      <w:r w:rsidRPr="00C032E2">
        <w:rPr>
          <w:rFonts w:ascii="Calibri Light" w:hAnsi="Calibri Light" w:cs="Calibri Light"/>
          <w:b/>
          <w:bCs/>
          <w:color w:val="000000" w:themeColor="text1"/>
        </w:rPr>
        <w:t>Proposed reply date</w:t>
      </w:r>
    </w:p>
    <w:p w14:paraId="36CE24FF" w14:textId="63670630" w:rsidR="00894BA5" w:rsidRPr="00C032E2" w:rsidRDefault="00894BA5" w:rsidP="00C032E2">
      <w:pPr>
        <w:spacing w:before="120" w:line="360" w:lineRule="auto"/>
        <w:jc w:val="both"/>
        <w:rPr>
          <w:rFonts w:ascii="Calibri Light" w:hAnsi="Calibri Light" w:cs="Calibri Light"/>
          <w:color w:val="000000" w:themeColor="text1"/>
        </w:rPr>
      </w:pPr>
      <w:r w:rsidRPr="00C032E2">
        <w:rPr>
          <w:rFonts w:ascii="Calibri Light" w:hAnsi="Calibri Light" w:cs="Calibri Light"/>
          <w:color w:val="000000" w:themeColor="text1"/>
        </w:rPr>
        <w:t xml:space="preserve">We expect a reply promptly </w:t>
      </w:r>
      <w:r w:rsidR="00ED5080" w:rsidRPr="00C032E2">
        <w:rPr>
          <w:rFonts w:ascii="Calibri Light" w:hAnsi="Calibri Light" w:cs="Calibri Light"/>
          <w:color w:val="000000" w:themeColor="text1"/>
        </w:rPr>
        <w:t>and, in any event,</w:t>
      </w:r>
      <w:r w:rsidRPr="00C032E2">
        <w:rPr>
          <w:rFonts w:ascii="Calibri Light" w:hAnsi="Calibri Light" w:cs="Calibri Light"/>
          <w:color w:val="000000" w:themeColor="text1"/>
        </w:rPr>
        <w:t xml:space="preserve"> no later than </w:t>
      </w:r>
      <w:r w:rsidR="00ED5080" w:rsidRPr="00C032E2">
        <w:rPr>
          <w:rFonts w:ascii="Calibri Light" w:hAnsi="Calibri Light" w:cs="Calibri Light"/>
          <w:color w:val="FF0000"/>
        </w:rPr>
        <w:t xml:space="preserve">DATE (7 DAYS). </w:t>
      </w:r>
      <w:r w:rsidRPr="00C032E2">
        <w:rPr>
          <w:rFonts w:ascii="Calibri Light" w:hAnsi="Calibri Light" w:cs="Calibri Light"/>
          <w:color w:val="000000" w:themeColor="text1"/>
        </w:rPr>
        <w:t xml:space="preserve">This is less than the usual 14 days.  However, we consider this shortened timeframe to be entirely </w:t>
      </w:r>
      <w:r w:rsidRPr="00C032E2">
        <w:rPr>
          <w:rFonts w:ascii="Calibri Light" w:hAnsi="Calibri Light" w:cs="Calibri Light"/>
          <w:color w:val="000000" w:themeColor="text1"/>
        </w:rPr>
        <w:lastRenderedPageBreak/>
        <w:t>appropriate given (a) the delay already experienced; (b) the lack of complexity of the issue</w:t>
      </w:r>
      <w:r w:rsidR="00533245" w:rsidRPr="00C032E2">
        <w:rPr>
          <w:rFonts w:ascii="Calibri Light" w:hAnsi="Calibri Light" w:cs="Calibri Light"/>
          <w:color w:val="000000" w:themeColor="text1"/>
        </w:rPr>
        <w:t>,</w:t>
      </w:r>
      <w:r w:rsidRPr="00C032E2">
        <w:rPr>
          <w:rFonts w:ascii="Calibri Light" w:hAnsi="Calibri Light" w:cs="Calibri Light"/>
          <w:color w:val="000000" w:themeColor="text1"/>
        </w:rPr>
        <w:t xml:space="preserve"> and (c) crucially, the limited remaining lifespan of the Claimant. </w:t>
      </w:r>
    </w:p>
    <w:p w14:paraId="1D6E0FB9" w14:textId="0E96A109" w:rsidR="00894BA5" w:rsidRPr="00C032E2" w:rsidRDefault="00894BA5" w:rsidP="00C032E2">
      <w:pPr>
        <w:spacing w:before="120" w:line="360" w:lineRule="auto"/>
        <w:jc w:val="both"/>
        <w:rPr>
          <w:rFonts w:ascii="Calibri Light" w:hAnsi="Calibri Light" w:cs="Calibri Light"/>
          <w:b/>
          <w:bCs/>
          <w:color w:val="000000" w:themeColor="text1"/>
        </w:rPr>
      </w:pPr>
      <w:r w:rsidRPr="00C032E2">
        <w:rPr>
          <w:rFonts w:ascii="Calibri Light" w:hAnsi="Calibri Light" w:cs="Calibri Light"/>
          <w:bCs/>
          <w:color w:val="000000" w:themeColor="text1"/>
        </w:rPr>
        <w:t xml:space="preserve">If you consider that you require 14 days from the date of this letter to reply, please immediately inform us in writing, giving full reasons. </w:t>
      </w:r>
      <w:r w:rsidRPr="00C032E2">
        <w:rPr>
          <w:rFonts w:ascii="Calibri Light" w:hAnsi="Calibri Light" w:cs="Calibri Light"/>
          <w:color w:val="000000" w:themeColor="text1"/>
        </w:rPr>
        <w:t>S</w:t>
      </w:r>
      <w:r w:rsidRPr="00C032E2">
        <w:rPr>
          <w:rFonts w:ascii="Calibri Light" w:hAnsi="Calibri Light" w:cs="Calibri Light"/>
          <w:bCs/>
          <w:color w:val="000000" w:themeColor="text1"/>
        </w:rPr>
        <w:t>hould we not have received such a request for further time nor a substantive reply by the given deadline we will issue proceedings for judicial review without further notice to you</w:t>
      </w:r>
      <w:r w:rsidRPr="00C032E2">
        <w:rPr>
          <w:rFonts w:ascii="Calibri Light" w:hAnsi="Calibri Light" w:cs="Calibri Light"/>
          <w:b/>
          <w:bCs/>
          <w:color w:val="000000" w:themeColor="text1"/>
        </w:rPr>
        <w:t>.</w:t>
      </w:r>
    </w:p>
    <w:p w14:paraId="0912AEF4" w14:textId="77777777" w:rsidR="00533245" w:rsidRPr="00C032E2" w:rsidRDefault="00533245" w:rsidP="00C032E2">
      <w:pPr>
        <w:spacing w:before="120" w:line="360" w:lineRule="auto"/>
        <w:jc w:val="both"/>
        <w:rPr>
          <w:rFonts w:ascii="Calibri Light" w:hAnsi="Calibri Light" w:cs="Calibri Light"/>
          <w:bCs/>
          <w:color w:val="000000" w:themeColor="text1"/>
        </w:rPr>
      </w:pPr>
      <w:r w:rsidRPr="00C032E2">
        <w:rPr>
          <w:rFonts w:ascii="Calibri Light" w:hAnsi="Calibri Light" w:cs="Calibri Light"/>
          <w:bCs/>
          <w:color w:val="000000" w:themeColor="text1"/>
        </w:rPr>
        <w:t>Yours faithfully,</w:t>
      </w:r>
    </w:p>
    <w:p w14:paraId="2CCE79D1" w14:textId="77777777" w:rsidR="00533245" w:rsidRPr="00C032E2" w:rsidRDefault="00533245" w:rsidP="00C032E2">
      <w:pPr>
        <w:spacing w:before="120" w:line="360" w:lineRule="auto"/>
        <w:jc w:val="both"/>
        <w:rPr>
          <w:rFonts w:ascii="Calibri Light" w:hAnsi="Calibri Light" w:cs="Calibri Light"/>
          <w:color w:val="000000" w:themeColor="text1"/>
        </w:rPr>
      </w:pPr>
    </w:p>
    <w:p w14:paraId="0725CD61" w14:textId="77777777" w:rsidR="00533245" w:rsidRPr="00C032E2" w:rsidRDefault="00533245" w:rsidP="00C032E2">
      <w:pPr>
        <w:spacing w:before="120" w:line="360" w:lineRule="auto"/>
        <w:jc w:val="both"/>
        <w:rPr>
          <w:rFonts w:ascii="Calibri Light" w:hAnsi="Calibri Light" w:cs="Calibri Light"/>
          <w:color w:val="000000" w:themeColor="text1"/>
        </w:rPr>
      </w:pPr>
      <w:r w:rsidRPr="00C032E2">
        <w:rPr>
          <w:rFonts w:ascii="Calibri Light" w:hAnsi="Calibri Light" w:cs="Calibri Light"/>
          <w:color w:val="000000" w:themeColor="text1"/>
        </w:rPr>
        <w:t xml:space="preserve">Enc. </w:t>
      </w:r>
    </w:p>
    <w:sectPr w:rsidR="00533245" w:rsidRPr="00C032E2" w:rsidSect="00BB5B41">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5655" w14:textId="77777777" w:rsidR="000F3A0C" w:rsidRDefault="000F3A0C">
      <w:r>
        <w:separator/>
      </w:r>
    </w:p>
  </w:endnote>
  <w:endnote w:type="continuationSeparator" w:id="0">
    <w:p w14:paraId="3D36B216" w14:textId="77777777" w:rsidR="000F3A0C" w:rsidRDefault="000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B76D" w14:textId="77777777" w:rsidR="00EE350D" w:rsidRDefault="004B1064" w:rsidP="00203E55">
    <w:pPr>
      <w:pStyle w:val="Footer"/>
      <w:framePr w:wrap="around" w:vAnchor="text" w:hAnchor="margin" w:xAlign="center" w:y="1"/>
      <w:rPr>
        <w:rStyle w:val="PageNumber"/>
      </w:rPr>
    </w:pPr>
    <w:r>
      <w:rPr>
        <w:rStyle w:val="PageNumber"/>
      </w:rPr>
      <w:fldChar w:fldCharType="begin"/>
    </w:r>
    <w:r w:rsidR="00EE350D">
      <w:rPr>
        <w:rStyle w:val="PageNumber"/>
      </w:rPr>
      <w:instrText xml:space="preserve">PAGE  </w:instrText>
    </w:r>
    <w:r>
      <w:rPr>
        <w:rStyle w:val="PageNumber"/>
      </w:rPr>
      <w:fldChar w:fldCharType="end"/>
    </w:r>
  </w:p>
  <w:p w14:paraId="7DC1772F" w14:textId="77777777" w:rsidR="00EE350D" w:rsidRDefault="00EE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D23" w14:textId="5354DD87" w:rsidR="00EE350D" w:rsidRDefault="004B1064" w:rsidP="00203E55">
    <w:pPr>
      <w:pStyle w:val="Footer"/>
      <w:framePr w:wrap="around" w:vAnchor="text" w:hAnchor="margin" w:xAlign="center" w:y="1"/>
      <w:rPr>
        <w:rStyle w:val="PageNumber"/>
      </w:rPr>
    </w:pPr>
    <w:r>
      <w:rPr>
        <w:rStyle w:val="PageNumber"/>
      </w:rPr>
      <w:fldChar w:fldCharType="begin"/>
    </w:r>
    <w:r w:rsidR="00EE350D">
      <w:rPr>
        <w:rStyle w:val="PageNumber"/>
      </w:rPr>
      <w:instrText xml:space="preserve">PAGE  </w:instrText>
    </w:r>
    <w:r>
      <w:rPr>
        <w:rStyle w:val="PageNumber"/>
      </w:rPr>
      <w:fldChar w:fldCharType="separate"/>
    </w:r>
    <w:r w:rsidR="00D93024">
      <w:rPr>
        <w:rStyle w:val="PageNumber"/>
        <w:noProof/>
      </w:rPr>
      <w:t>10</w:t>
    </w:r>
    <w:r>
      <w:rPr>
        <w:rStyle w:val="PageNumber"/>
      </w:rPr>
      <w:fldChar w:fldCharType="end"/>
    </w:r>
  </w:p>
  <w:p w14:paraId="0441712F" w14:textId="77777777" w:rsidR="00EE350D" w:rsidRDefault="00EE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F01C" w14:textId="77777777" w:rsidR="000F3A0C" w:rsidRDefault="000F3A0C">
      <w:r>
        <w:separator/>
      </w:r>
    </w:p>
  </w:footnote>
  <w:footnote w:type="continuationSeparator" w:id="0">
    <w:p w14:paraId="0EBDD6B7" w14:textId="77777777" w:rsidR="000F3A0C" w:rsidRDefault="000F3A0C">
      <w:r>
        <w:continuationSeparator/>
      </w:r>
    </w:p>
  </w:footnote>
  <w:footnote w:id="1">
    <w:p w14:paraId="59CEA310" w14:textId="77777777" w:rsidR="006454E3" w:rsidRPr="00C032E2" w:rsidRDefault="006454E3" w:rsidP="006454E3">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assets.publishing.service.gov.uk/media/657c891d83ba380013e1b66c/List-of-Authorised-Government-Departments-under-s.17-Crown-Proceedings-Act-1947-15.12.2023.pdf</w:t>
      </w:r>
    </w:p>
  </w:footnote>
  <w:footnote w:id="2">
    <w:p w14:paraId="675292F9" w14:textId="77777777" w:rsidR="006454E3" w:rsidRPr="00C032E2" w:rsidRDefault="006454E3" w:rsidP="006454E3">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gov.uk/government/organisations/government-legal-department</w:t>
      </w:r>
    </w:p>
  </w:footnote>
  <w:footnote w:id="3">
    <w:p w14:paraId="6E295C62" w14:textId="4B9DD62D" w:rsidR="00461434" w:rsidRPr="00C032E2" w:rsidRDefault="00461434">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t>
      </w:r>
      <w:hyperlink r:id="rId1" w:anchor="conditions-of-entitlement" w:history="1">
        <w:r w:rsidRPr="00C032E2">
          <w:rPr>
            <w:rStyle w:val="Hyperlink"/>
            <w:rFonts w:ascii="Calibri Light" w:hAnsi="Calibri Light" w:cs="Calibri Light"/>
          </w:rPr>
          <w:t>gov.uk/government/publications/personal-independence-payment-</w:t>
        </w:r>
        <w:proofErr w:type="gramStart"/>
        <w:r w:rsidRPr="00C032E2">
          <w:rPr>
            <w:rStyle w:val="Hyperlink"/>
            <w:rFonts w:ascii="Calibri Light" w:hAnsi="Calibri Light" w:cs="Calibri Light"/>
          </w:rPr>
          <w:t>fact-sheets</w:t>
        </w:r>
        <w:proofErr w:type="gramEnd"/>
        <w:r w:rsidRPr="00C032E2">
          <w:rPr>
            <w:rStyle w:val="Hyperlink"/>
            <w:rFonts w:ascii="Calibri Light" w:hAnsi="Calibri Light" w:cs="Calibri Light"/>
          </w:rPr>
          <w:t>/pip-handbook#conditions-of-entitlement</w:t>
        </w:r>
      </w:hyperlink>
    </w:p>
  </w:footnote>
  <w:footnote w:id="4">
    <w:p w14:paraId="6F7C609E" w14:textId="3B2490B2" w:rsidR="00AA69DC" w:rsidRPr="00C032E2" w:rsidRDefault="00AA69DC" w:rsidP="00AA69DC">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gov.uk/government/publications/personal-independence-payment-assessment-guide-for-assessment-providers/pip-assessment-guide-part-1-the-assessment-process</w:t>
      </w:r>
    </w:p>
  </w:footnote>
  <w:footnote w:id="5">
    <w:p w14:paraId="3E8E3E1E" w14:textId="693FB4BE" w:rsidR="004F3987" w:rsidRPr="00C032E2" w:rsidRDefault="004F3987">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t>
      </w:r>
      <w:r w:rsidRPr="00C032E2">
        <w:rPr>
          <w:rStyle w:val="Strong"/>
          <w:rFonts w:ascii="Calibri Light" w:hAnsi="Calibri Light" w:cs="Calibri Light"/>
          <w:b w:val="0"/>
          <w:iCs/>
          <w:color w:val="000000" w:themeColor="text1"/>
        </w:rPr>
        <w:t>‘PIP Handbook</w:t>
      </w:r>
      <w:r w:rsidRPr="00C032E2">
        <w:rPr>
          <w:rStyle w:val="FootnoteReference"/>
          <w:rFonts w:ascii="Calibri Light" w:hAnsi="Calibri Light" w:cs="Calibri Light"/>
          <w:bCs/>
          <w:iCs/>
          <w:color w:val="000000" w:themeColor="text1"/>
        </w:rPr>
        <w:footnoteRef/>
      </w:r>
    </w:p>
  </w:footnote>
  <w:footnote w:id="6">
    <w:p w14:paraId="1C10A6B2" w14:textId="625C8F08" w:rsidR="00E6150C" w:rsidRPr="00E6150C" w:rsidRDefault="00E6150C">
      <w:pPr>
        <w:pStyle w:val="FootnoteText"/>
        <w:rPr>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t>
      </w:r>
      <w:hyperlink r:id="rId2" w:anchor="conditions-of-entitlement" w:history="1">
        <w:r w:rsidRPr="00C032E2">
          <w:rPr>
            <w:rStyle w:val="Hyperlink"/>
            <w:rFonts w:ascii="Calibri Light" w:hAnsi="Calibri Light" w:cs="Calibri Light"/>
          </w:rPr>
          <w:t>gov.uk/government/publications/personal-independence-payment-</w:t>
        </w:r>
        <w:proofErr w:type="gramStart"/>
        <w:r w:rsidRPr="00C032E2">
          <w:rPr>
            <w:rStyle w:val="Hyperlink"/>
            <w:rFonts w:ascii="Calibri Light" w:hAnsi="Calibri Light" w:cs="Calibri Light"/>
          </w:rPr>
          <w:t>fact-sheets</w:t>
        </w:r>
        <w:proofErr w:type="gramEnd"/>
        <w:r w:rsidRPr="00C032E2">
          <w:rPr>
            <w:rStyle w:val="Hyperlink"/>
            <w:rFonts w:ascii="Calibri Light" w:hAnsi="Calibri Light" w:cs="Calibri Light"/>
          </w:rPr>
          <w:t>/pip-handbook#conditions-of-entitlement</w:t>
        </w:r>
      </w:hyperlink>
    </w:p>
  </w:footnote>
  <w:footnote w:id="7">
    <w:p w14:paraId="042E3C66" w14:textId="13E8006C" w:rsidR="0068040C" w:rsidRPr="00C032E2" w:rsidRDefault="0068040C">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bills.parliament.uk/bills/3157</w:t>
      </w:r>
    </w:p>
  </w:footnote>
  <w:footnote w:id="8">
    <w:p w14:paraId="239546F0" w14:textId="6ADC6223" w:rsidR="007D1E45" w:rsidRPr="00C032E2" w:rsidRDefault="007D1E45">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t>
      </w:r>
      <w:hyperlink r:id="rId3" w:anchor="how-to-make-a-claim" w:history="1">
        <w:r w:rsidR="007D46D0" w:rsidRPr="00C032E2">
          <w:rPr>
            <w:rStyle w:val="Hyperlink"/>
            <w:rFonts w:ascii="Calibri Light" w:hAnsi="Calibri Light" w:cs="Calibri Light"/>
          </w:rPr>
          <w:t>gov.uk/government/publications/personal-independence-payment-</w:t>
        </w:r>
        <w:proofErr w:type="gramStart"/>
        <w:r w:rsidR="007D46D0" w:rsidRPr="00C032E2">
          <w:rPr>
            <w:rStyle w:val="Hyperlink"/>
            <w:rFonts w:ascii="Calibri Light" w:hAnsi="Calibri Light" w:cs="Calibri Light"/>
          </w:rPr>
          <w:t>fact-sheets</w:t>
        </w:r>
        <w:proofErr w:type="gramEnd"/>
        <w:r w:rsidR="007D46D0" w:rsidRPr="00C032E2">
          <w:rPr>
            <w:rStyle w:val="Hyperlink"/>
            <w:rFonts w:ascii="Calibri Light" w:hAnsi="Calibri Light" w:cs="Calibri Light"/>
          </w:rPr>
          <w:t>/pip-handbook#how-to-make-a-claim</w:t>
        </w:r>
      </w:hyperlink>
      <w:r w:rsidRPr="00C032E2">
        <w:rPr>
          <w:rFonts w:ascii="Calibri Light" w:hAnsi="Calibri Light" w:cs="Calibri Light"/>
        </w:rPr>
        <w:t xml:space="preserve"> </w:t>
      </w:r>
    </w:p>
  </w:footnote>
  <w:footnote w:id="9">
    <w:p w14:paraId="1B8005DF" w14:textId="133F8A92" w:rsidR="00BE5520" w:rsidRPr="00BE5520" w:rsidRDefault="00BE5520">
      <w:pPr>
        <w:pStyle w:val="FootnoteText"/>
        <w:rPr>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(6/4/2022) (gov.uk/government/publications/dwp-factual-medical-reports-guidance-for-healthcare-professionals/the-special-rules-how-the-benefit-system-supports-people-nearing-the-end-of-life)</w:t>
      </w:r>
    </w:p>
  </w:footnote>
  <w:footnote w:id="10">
    <w:p w14:paraId="21DBA711" w14:textId="07B3B745" w:rsidR="008F7168" w:rsidRPr="00C032E2" w:rsidRDefault="008F7168">
      <w:pPr>
        <w:pStyle w:val="FootnoteText"/>
        <w:rPr>
          <w:rFonts w:ascii="Calibri Light" w:hAnsi="Calibri Light" w:cs="Calibri Light"/>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www.gmc-uk.org/ethical-guidance/ethical-guidance-for-doctors/treatment-and-care-towards-the-end-of-life/guidance</w:t>
      </w:r>
    </w:p>
  </w:footnote>
  <w:footnote w:id="11">
    <w:p w14:paraId="46F5B94B" w14:textId="0C4B3733" w:rsidR="008F7168" w:rsidRPr="008F7168" w:rsidRDefault="008F7168">
      <w:pPr>
        <w:pStyle w:val="FootnoteText"/>
        <w:rPr>
          <w:lang w:val="en-US"/>
        </w:rPr>
      </w:pPr>
      <w:r w:rsidRPr="00C032E2">
        <w:rPr>
          <w:rStyle w:val="FootnoteReference"/>
          <w:rFonts w:ascii="Calibri Light" w:hAnsi="Calibri Light" w:cs="Calibri Light"/>
        </w:rPr>
        <w:footnoteRef/>
      </w:r>
      <w:r w:rsidRPr="00C032E2">
        <w:rPr>
          <w:rFonts w:ascii="Calibri Light" w:hAnsi="Calibri Light" w:cs="Calibri Light"/>
        </w:rPr>
        <w:t xml:space="preserve"> </w:t>
      </w:r>
      <w:proofErr w:type="spellStart"/>
      <w:r w:rsidRPr="00C032E2">
        <w:rPr>
          <w:rFonts w:ascii="Calibri Light" w:hAnsi="Calibri Light" w:cs="Calibri Light"/>
          <w:i/>
        </w:rPr>
        <w:t>DfC</w:t>
      </w:r>
      <w:proofErr w:type="spellEnd"/>
      <w:r w:rsidRPr="00C032E2">
        <w:rPr>
          <w:rFonts w:ascii="Calibri Light" w:hAnsi="Calibri Light" w:cs="Calibri Light"/>
          <w:i/>
        </w:rPr>
        <w:t xml:space="preserve"> &amp; DWP v Cox </w:t>
      </w:r>
      <w:r w:rsidRPr="00C032E2">
        <w:rPr>
          <w:rFonts w:ascii="Calibri Light" w:hAnsi="Calibri Light" w:cs="Calibri Light"/>
          <w:iCs/>
        </w:rPr>
        <w:t>para 47</w:t>
      </w:r>
    </w:p>
  </w:footnote>
  <w:footnote w:id="12">
    <w:p w14:paraId="4EB445CA" w14:textId="0073E8A2" w:rsidR="00EE350D" w:rsidRPr="00E313B4" w:rsidRDefault="00EE350D" w:rsidP="008D267C">
      <w:pPr>
        <w:pStyle w:val="NoSpacing"/>
        <w:rPr>
          <w:rFonts w:ascii="Calibri Light" w:hAnsi="Calibri Light" w:cs="Calibri Light"/>
          <w:sz w:val="20"/>
          <w:szCs w:val="20"/>
        </w:rPr>
      </w:pPr>
      <w:r w:rsidRPr="00E313B4">
        <w:rPr>
          <w:rStyle w:val="FootnoteReference"/>
          <w:rFonts w:ascii="Calibri Light" w:hAnsi="Calibri Light" w:cs="Calibri Light"/>
          <w:sz w:val="20"/>
          <w:szCs w:val="20"/>
        </w:rPr>
        <w:footnoteRef/>
      </w:r>
      <w:r w:rsidRPr="00E313B4">
        <w:rPr>
          <w:rFonts w:ascii="Calibri Light" w:hAnsi="Calibri Light" w:cs="Calibri Light"/>
          <w:sz w:val="20"/>
          <w:szCs w:val="20"/>
        </w:rPr>
        <w:t xml:space="preserve"> </w:t>
      </w:r>
      <w:r w:rsidRPr="00C032E2">
        <w:rPr>
          <w:rFonts w:ascii="Calibri Light" w:hAnsi="Calibri Light" w:cs="Calibri Light"/>
          <w:i/>
          <w:iCs/>
          <w:sz w:val="20"/>
          <w:szCs w:val="20"/>
        </w:rPr>
        <w:t>R(C and W) v Secretary of State for Work and Pensions</w:t>
      </w:r>
      <w:r w:rsidRPr="00E313B4">
        <w:rPr>
          <w:rFonts w:ascii="Calibri Light" w:hAnsi="Calibri Light" w:cs="Calibri Light"/>
          <w:sz w:val="20"/>
          <w:szCs w:val="20"/>
        </w:rPr>
        <w:t xml:space="preserve"> [2015] EWHC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1E"/>
    <w:multiLevelType w:val="hybridMultilevel"/>
    <w:tmpl w:val="452AEAE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09757F42"/>
    <w:multiLevelType w:val="hybridMultilevel"/>
    <w:tmpl w:val="CA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C2C85"/>
    <w:multiLevelType w:val="hybridMultilevel"/>
    <w:tmpl w:val="4B6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76DD"/>
    <w:multiLevelType w:val="hybridMultilevel"/>
    <w:tmpl w:val="899C9B82"/>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E29B1"/>
    <w:multiLevelType w:val="hybridMultilevel"/>
    <w:tmpl w:val="99F84028"/>
    <w:lvl w:ilvl="0" w:tplc="ABA424A6">
      <w:start w:val="31"/>
      <w:numFmt w:val="decimal"/>
      <w:lvlText w:val="%1."/>
      <w:lvlJc w:val="left"/>
      <w:pPr>
        <w:ind w:left="567" w:hanging="567"/>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7E7B"/>
    <w:multiLevelType w:val="hybridMultilevel"/>
    <w:tmpl w:val="12D6DFFE"/>
    <w:lvl w:ilvl="0" w:tplc="453EA6DA">
      <w:start w:val="1"/>
      <w:numFmt w:val="decimal"/>
      <w:lvlText w:val="%1."/>
      <w:lvlJc w:val="left"/>
      <w:pPr>
        <w:ind w:left="567" w:hanging="567"/>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B122C"/>
    <w:multiLevelType w:val="hybridMultilevel"/>
    <w:tmpl w:val="8964585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5574"/>
    <w:multiLevelType w:val="hybridMultilevel"/>
    <w:tmpl w:val="0F9E723E"/>
    <w:lvl w:ilvl="0" w:tplc="AB0C580E">
      <w:start w:val="31"/>
      <w:numFmt w:val="decimal"/>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62E5A"/>
    <w:multiLevelType w:val="hybridMultilevel"/>
    <w:tmpl w:val="F364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12846"/>
    <w:multiLevelType w:val="hybridMultilevel"/>
    <w:tmpl w:val="8A6A674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18CC0560"/>
    <w:multiLevelType w:val="hybridMultilevel"/>
    <w:tmpl w:val="CE28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25474"/>
    <w:multiLevelType w:val="hybridMultilevel"/>
    <w:tmpl w:val="536E222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E163C"/>
    <w:multiLevelType w:val="hybridMultilevel"/>
    <w:tmpl w:val="F3A6DC9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8597D"/>
    <w:multiLevelType w:val="hybridMultilevel"/>
    <w:tmpl w:val="D380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F1A7D"/>
    <w:multiLevelType w:val="hybridMultilevel"/>
    <w:tmpl w:val="B8563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AD67506"/>
    <w:multiLevelType w:val="hybridMultilevel"/>
    <w:tmpl w:val="8CDC4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00C93"/>
    <w:multiLevelType w:val="multilevel"/>
    <w:tmpl w:val="339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071E8"/>
    <w:multiLevelType w:val="hybridMultilevel"/>
    <w:tmpl w:val="3F4A70B0"/>
    <w:lvl w:ilvl="0" w:tplc="453EA6DA">
      <w:start w:val="1"/>
      <w:numFmt w:val="decimal"/>
      <w:lvlText w:val="%1."/>
      <w:lvlJc w:val="left"/>
      <w:pPr>
        <w:ind w:left="567" w:hanging="567"/>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91902"/>
    <w:multiLevelType w:val="multilevel"/>
    <w:tmpl w:val="475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25555"/>
    <w:multiLevelType w:val="hybridMultilevel"/>
    <w:tmpl w:val="E974B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4E4C2C"/>
    <w:multiLevelType w:val="hybridMultilevel"/>
    <w:tmpl w:val="04BCE0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8AC04F9"/>
    <w:multiLevelType w:val="hybridMultilevel"/>
    <w:tmpl w:val="04B0550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C85267E"/>
    <w:multiLevelType w:val="hybridMultilevel"/>
    <w:tmpl w:val="F6886D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D4A2FA6"/>
    <w:multiLevelType w:val="hybridMultilevel"/>
    <w:tmpl w:val="4A0C0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B2EAA"/>
    <w:multiLevelType w:val="hybridMultilevel"/>
    <w:tmpl w:val="D3B433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4D332E6"/>
    <w:multiLevelType w:val="hybridMultilevel"/>
    <w:tmpl w:val="C07CDE2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15:restartNumberingAfterBreak="0">
    <w:nsid w:val="695532A4"/>
    <w:multiLevelType w:val="hybridMultilevel"/>
    <w:tmpl w:val="98988716"/>
    <w:lvl w:ilvl="0" w:tplc="F40C1E80">
      <w:start w:val="19"/>
      <w:numFmt w:val="bullet"/>
      <w:lvlText w:val="-"/>
      <w:lvlJc w:val="left"/>
      <w:pPr>
        <w:ind w:left="927" w:hanging="360"/>
      </w:pPr>
      <w:rPr>
        <w:rFonts w:ascii="Calibri Light" w:eastAsia="Times New Roman" w:hAnsi="Calibri Light" w:cs="Arial" w:hint="default"/>
        <w:color w:val="000000" w:themeColor="text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BDD52FF"/>
    <w:multiLevelType w:val="hybridMultilevel"/>
    <w:tmpl w:val="C37E439E"/>
    <w:lvl w:ilvl="0" w:tplc="D690F52A">
      <w:start w:val="17"/>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C178E"/>
    <w:multiLevelType w:val="hybridMultilevel"/>
    <w:tmpl w:val="E84EA8C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6" w15:restartNumberingAfterBreak="0">
    <w:nsid w:val="75E46BA3"/>
    <w:multiLevelType w:val="hybridMultilevel"/>
    <w:tmpl w:val="43B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33EBF"/>
    <w:multiLevelType w:val="hybridMultilevel"/>
    <w:tmpl w:val="4B1A8D70"/>
    <w:lvl w:ilvl="0" w:tplc="9334B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C17A5"/>
    <w:multiLevelType w:val="hybridMultilevel"/>
    <w:tmpl w:val="F8CE8560"/>
    <w:lvl w:ilvl="0" w:tplc="453EA6DA">
      <w:start w:val="1"/>
      <w:numFmt w:val="decimal"/>
      <w:lvlText w:val="%1."/>
      <w:lvlJc w:val="left"/>
      <w:pPr>
        <w:ind w:left="567" w:hanging="567"/>
      </w:pPr>
      <w:rPr>
        <w:rFonts w:ascii="Calibri Light" w:hAnsi="Calibri Light" w:hint="default"/>
        <w:b w:val="0"/>
        <w:i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617753">
    <w:abstractNumId w:val="39"/>
  </w:num>
  <w:num w:numId="2" w16cid:durableId="851066084">
    <w:abstractNumId w:val="14"/>
  </w:num>
  <w:num w:numId="3" w16cid:durableId="934901589">
    <w:abstractNumId w:val="25"/>
  </w:num>
  <w:num w:numId="4" w16cid:durableId="1373962662">
    <w:abstractNumId w:val="12"/>
  </w:num>
  <w:num w:numId="5" w16cid:durableId="353650061">
    <w:abstractNumId w:val="20"/>
  </w:num>
  <w:num w:numId="6" w16cid:durableId="899553969">
    <w:abstractNumId w:val="13"/>
  </w:num>
  <w:num w:numId="7" w16cid:durableId="320739977">
    <w:abstractNumId w:val="37"/>
  </w:num>
  <w:num w:numId="8" w16cid:durableId="1130515581">
    <w:abstractNumId w:val="4"/>
  </w:num>
  <w:num w:numId="9" w16cid:durableId="442387531">
    <w:abstractNumId w:val="16"/>
  </w:num>
  <w:num w:numId="10" w16cid:durableId="117184456">
    <w:abstractNumId w:val="22"/>
  </w:num>
  <w:num w:numId="11" w16cid:durableId="1538740899">
    <w:abstractNumId w:val="34"/>
  </w:num>
  <w:num w:numId="12" w16cid:durableId="969440660">
    <w:abstractNumId w:val="1"/>
  </w:num>
  <w:num w:numId="13" w16cid:durableId="803430968">
    <w:abstractNumId w:val="18"/>
  </w:num>
  <w:num w:numId="14" w16cid:durableId="176582242">
    <w:abstractNumId w:val="29"/>
  </w:num>
  <w:num w:numId="15" w16cid:durableId="1238712234">
    <w:abstractNumId w:val="24"/>
  </w:num>
  <w:num w:numId="16" w16cid:durableId="1757365552">
    <w:abstractNumId w:val="21"/>
  </w:num>
  <w:num w:numId="17" w16cid:durableId="373849632">
    <w:abstractNumId w:val="28"/>
  </w:num>
  <w:num w:numId="18" w16cid:durableId="969090020">
    <w:abstractNumId w:val="19"/>
  </w:num>
  <w:num w:numId="19" w16cid:durableId="1288852173">
    <w:abstractNumId w:val="38"/>
  </w:num>
  <w:num w:numId="20" w16cid:durableId="1305164563">
    <w:abstractNumId w:val="7"/>
  </w:num>
  <w:num w:numId="21" w16cid:durableId="204757113">
    <w:abstractNumId w:val="32"/>
  </w:num>
  <w:num w:numId="22" w16cid:durableId="1496922449">
    <w:abstractNumId w:val="33"/>
  </w:num>
  <w:num w:numId="23" w16cid:durableId="1572035741">
    <w:abstractNumId w:val="3"/>
  </w:num>
  <w:num w:numId="24" w16cid:durableId="842861953">
    <w:abstractNumId w:val="6"/>
  </w:num>
  <w:num w:numId="25" w16cid:durableId="520238418">
    <w:abstractNumId w:val="11"/>
  </w:num>
  <w:num w:numId="26" w16cid:durableId="1907764815">
    <w:abstractNumId w:val="30"/>
  </w:num>
  <w:num w:numId="27" w16cid:durableId="731386736">
    <w:abstractNumId w:val="2"/>
  </w:num>
  <w:num w:numId="28" w16cid:durableId="103382692">
    <w:abstractNumId w:val="36"/>
  </w:num>
  <w:num w:numId="29" w16cid:durableId="571358248">
    <w:abstractNumId w:val="17"/>
  </w:num>
  <w:num w:numId="30" w16cid:durableId="860626220">
    <w:abstractNumId w:val="9"/>
  </w:num>
  <w:num w:numId="31" w16cid:durableId="1316883589">
    <w:abstractNumId w:val="0"/>
  </w:num>
  <w:num w:numId="32" w16cid:durableId="562645277">
    <w:abstractNumId w:val="10"/>
  </w:num>
  <w:num w:numId="33" w16cid:durableId="888107528">
    <w:abstractNumId w:val="26"/>
  </w:num>
  <w:num w:numId="34" w16cid:durableId="233126821">
    <w:abstractNumId w:val="5"/>
  </w:num>
  <w:num w:numId="35" w16cid:durableId="2065367404">
    <w:abstractNumId w:val="31"/>
  </w:num>
  <w:num w:numId="36" w16cid:durableId="341855751">
    <w:abstractNumId w:val="27"/>
  </w:num>
  <w:num w:numId="37" w16cid:durableId="326985740">
    <w:abstractNumId w:val="23"/>
  </w:num>
  <w:num w:numId="38" w16cid:durableId="186650285">
    <w:abstractNumId w:val="35"/>
  </w:num>
  <w:num w:numId="39" w16cid:durableId="1191337569">
    <w:abstractNumId w:val="8"/>
  </w:num>
  <w:num w:numId="40" w16cid:durableId="20803440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12438"/>
    <w:rsid w:val="000228A9"/>
    <w:rsid w:val="00022FF9"/>
    <w:rsid w:val="00024580"/>
    <w:rsid w:val="00024AA7"/>
    <w:rsid w:val="00030529"/>
    <w:rsid w:val="000340A6"/>
    <w:rsid w:val="00043E85"/>
    <w:rsid w:val="00045C8D"/>
    <w:rsid w:val="00045D55"/>
    <w:rsid w:val="00050FC6"/>
    <w:rsid w:val="00051C7F"/>
    <w:rsid w:val="00054D44"/>
    <w:rsid w:val="000570CC"/>
    <w:rsid w:val="0005794C"/>
    <w:rsid w:val="0006577A"/>
    <w:rsid w:val="00071AC0"/>
    <w:rsid w:val="00072C9F"/>
    <w:rsid w:val="00074D7F"/>
    <w:rsid w:val="0007723E"/>
    <w:rsid w:val="00084624"/>
    <w:rsid w:val="00092B2D"/>
    <w:rsid w:val="000A11F1"/>
    <w:rsid w:val="000A2757"/>
    <w:rsid w:val="000A3280"/>
    <w:rsid w:val="000A3C3D"/>
    <w:rsid w:val="000A5DF7"/>
    <w:rsid w:val="000A6629"/>
    <w:rsid w:val="000A7F46"/>
    <w:rsid w:val="000B16C4"/>
    <w:rsid w:val="000C2536"/>
    <w:rsid w:val="000C2A09"/>
    <w:rsid w:val="000C40AC"/>
    <w:rsid w:val="000C5DE1"/>
    <w:rsid w:val="000C78F5"/>
    <w:rsid w:val="000D4064"/>
    <w:rsid w:val="000E3231"/>
    <w:rsid w:val="000E32D8"/>
    <w:rsid w:val="000F3A0C"/>
    <w:rsid w:val="00102363"/>
    <w:rsid w:val="00103686"/>
    <w:rsid w:val="00106CDD"/>
    <w:rsid w:val="0011770B"/>
    <w:rsid w:val="00121D3A"/>
    <w:rsid w:val="00123D6F"/>
    <w:rsid w:val="0012736B"/>
    <w:rsid w:val="0013240B"/>
    <w:rsid w:val="00134155"/>
    <w:rsid w:val="00134387"/>
    <w:rsid w:val="00136E00"/>
    <w:rsid w:val="001558C7"/>
    <w:rsid w:val="00160897"/>
    <w:rsid w:val="00161495"/>
    <w:rsid w:val="00170428"/>
    <w:rsid w:val="00173AB8"/>
    <w:rsid w:val="0017405A"/>
    <w:rsid w:val="001757B2"/>
    <w:rsid w:val="00180559"/>
    <w:rsid w:val="00195992"/>
    <w:rsid w:val="00195CA3"/>
    <w:rsid w:val="0019781C"/>
    <w:rsid w:val="001A1927"/>
    <w:rsid w:val="001B2993"/>
    <w:rsid w:val="001B60CB"/>
    <w:rsid w:val="001C0A40"/>
    <w:rsid w:val="001C1820"/>
    <w:rsid w:val="001C1C2D"/>
    <w:rsid w:val="001C2FD2"/>
    <w:rsid w:val="001D5DC3"/>
    <w:rsid w:val="001E0A77"/>
    <w:rsid w:val="001E15C7"/>
    <w:rsid w:val="001E1613"/>
    <w:rsid w:val="001E2D07"/>
    <w:rsid w:val="001E4BCD"/>
    <w:rsid w:val="001E68FB"/>
    <w:rsid w:val="001E6B6C"/>
    <w:rsid w:val="001E7F35"/>
    <w:rsid w:val="001F04B2"/>
    <w:rsid w:val="001F06E2"/>
    <w:rsid w:val="001F3AE5"/>
    <w:rsid w:val="001F78C8"/>
    <w:rsid w:val="00203721"/>
    <w:rsid w:val="00203E55"/>
    <w:rsid w:val="0020630E"/>
    <w:rsid w:val="00207F0E"/>
    <w:rsid w:val="002169AC"/>
    <w:rsid w:val="002211D3"/>
    <w:rsid w:val="00221323"/>
    <w:rsid w:val="00222CB0"/>
    <w:rsid w:val="00231380"/>
    <w:rsid w:val="00235FB1"/>
    <w:rsid w:val="00236766"/>
    <w:rsid w:val="0023747D"/>
    <w:rsid w:val="00252730"/>
    <w:rsid w:val="0025450F"/>
    <w:rsid w:val="00260CF2"/>
    <w:rsid w:val="00260EA7"/>
    <w:rsid w:val="00261C7F"/>
    <w:rsid w:val="002625C0"/>
    <w:rsid w:val="00267517"/>
    <w:rsid w:val="0026797B"/>
    <w:rsid w:val="00270FC4"/>
    <w:rsid w:val="00274739"/>
    <w:rsid w:val="002752A0"/>
    <w:rsid w:val="0028431F"/>
    <w:rsid w:val="00285B12"/>
    <w:rsid w:val="00286F3E"/>
    <w:rsid w:val="0029470C"/>
    <w:rsid w:val="00294C81"/>
    <w:rsid w:val="00295143"/>
    <w:rsid w:val="002B02AA"/>
    <w:rsid w:val="002B180E"/>
    <w:rsid w:val="002B1A76"/>
    <w:rsid w:val="002B2D53"/>
    <w:rsid w:val="002B3E12"/>
    <w:rsid w:val="002C325D"/>
    <w:rsid w:val="002D1454"/>
    <w:rsid w:val="002D38C0"/>
    <w:rsid w:val="002D6B38"/>
    <w:rsid w:val="002E21A5"/>
    <w:rsid w:val="002E70C5"/>
    <w:rsid w:val="002E7214"/>
    <w:rsid w:val="002F0AC3"/>
    <w:rsid w:val="002F7926"/>
    <w:rsid w:val="003012E9"/>
    <w:rsid w:val="00301C42"/>
    <w:rsid w:val="00304859"/>
    <w:rsid w:val="00307435"/>
    <w:rsid w:val="00307AE0"/>
    <w:rsid w:val="003111B5"/>
    <w:rsid w:val="00311D83"/>
    <w:rsid w:val="00313013"/>
    <w:rsid w:val="0031320D"/>
    <w:rsid w:val="00313386"/>
    <w:rsid w:val="0031451A"/>
    <w:rsid w:val="00314989"/>
    <w:rsid w:val="00320DB5"/>
    <w:rsid w:val="003244CE"/>
    <w:rsid w:val="0032760E"/>
    <w:rsid w:val="00327A07"/>
    <w:rsid w:val="00337720"/>
    <w:rsid w:val="00343BCD"/>
    <w:rsid w:val="00344C2A"/>
    <w:rsid w:val="00352817"/>
    <w:rsid w:val="0035425D"/>
    <w:rsid w:val="00363A30"/>
    <w:rsid w:val="00371587"/>
    <w:rsid w:val="00371B99"/>
    <w:rsid w:val="0037401C"/>
    <w:rsid w:val="00374802"/>
    <w:rsid w:val="00390FDA"/>
    <w:rsid w:val="00393D9A"/>
    <w:rsid w:val="0039402F"/>
    <w:rsid w:val="003A0C7C"/>
    <w:rsid w:val="003B3B9D"/>
    <w:rsid w:val="003B3FED"/>
    <w:rsid w:val="003B5553"/>
    <w:rsid w:val="003C1759"/>
    <w:rsid w:val="003C26FA"/>
    <w:rsid w:val="003C5901"/>
    <w:rsid w:val="003D2011"/>
    <w:rsid w:val="003D377D"/>
    <w:rsid w:val="003D3DBD"/>
    <w:rsid w:val="003D4C99"/>
    <w:rsid w:val="003D6867"/>
    <w:rsid w:val="003D70FC"/>
    <w:rsid w:val="003E0A32"/>
    <w:rsid w:val="003E1C75"/>
    <w:rsid w:val="003E4024"/>
    <w:rsid w:val="003E6935"/>
    <w:rsid w:val="003F044B"/>
    <w:rsid w:val="003F4C9C"/>
    <w:rsid w:val="00404379"/>
    <w:rsid w:val="00404FF2"/>
    <w:rsid w:val="00407F9E"/>
    <w:rsid w:val="0041494A"/>
    <w:rsid w:val="00416569"/>
    <w:rsid w:val="004223AD"/>
    <w:rsid w:val="0042310B"/>
    <w:rsid w:val="00423DDB"/>
    <w:rsid w:val="00426199"/>
    <w:rsid w:val="00430F60"/>
    <w:rsid w:val="00440F84"/>
    <w:rsid w:val="00440FCF"/>
    <w:rsid w:val="004434CE"/>
    <w:rsid w:val="00443A14"/>
    <w:rsid w:val="004510DB"/>
    <w:rsid w:val="00461434"/>
    <w:rsid w:val="0046199D"/>
    <w:rsid w:val="00461FA5"/>
    <w:rsid w:val="00465BCE"/>
    <w:rsid w:val="00467577"/>
    <w:rsid w:val="004728B1"/>
    <w:rsid w:val="0047422B"/>
    <w:rsid w:val="00475E0C"/>
    <w:rsid w:val="004823FE"/>
    <w:rsid w:val="0048352D"/>
    <w:rsid w:val="00484511"/>
    <w:rsid w:val="0048705F"/>
    <w:rsid w:val="00491B49"/>
    <w:rsid w:val="00491E8B"/>
    <w:rsid w:val="004974BE"/>
    <w:rsid w:val="004A09C0"/>
    <w:rsid w:val="004A0FDF"/>
    <w:rsid w:val="004A3DDB"/>
    <w:rsid w:val="004A530A"/>
    <w:rsid w:val="004A58DA"/>
    <w:rsid w:val="004B1064"/>
    <w:rsid w:val="004B4915"/>
    <w:rsid w:val="004B62D4"/>
    <w:rsid w:val="004C69DF"/>
    <w:rsid w:val="004C75A4"/>
    <w:rsid w:val="004D19BA"/>
    <w:rsid w:val="004D25F9"/>
    <w:rsid w:val="004D51C2"/>
    <w:rsid w:val="004E0421"/>
    <w:rsid w:val="004E2C3B"/>
    <w:rsid w:val="004E402D"/>
    <w:rsid w:val="004F3987"/>
    <w:rsid w:val="004F52C6"/>
    <w:rsid w:val="005010C9"/>
    <w:rsid w:val="0050317E"/>
    <w:rsid w:val="00505DA1"/>
    <w:rsid w:val="00507406"/>
    <w:rsid w:val="00512375"/>
    <w:rsid w:val="00513580"/>
    <w:rsid w:val="00515FF8"/>
    <w:rsid w:val="00520C02"/>
    <w:rsid w:val="00523EA5"/>
    <w:rsid w:val="00524D7A"/>
    <w:rsid w:val="00525929"/>
    <w:rsid w:val="005261D6"/>
    <w:rsid w:val="005319D7"/>
    <w:rsid w:val="00533245"/>
    <w:rsid w:val="00534545"/>
    <w:rsid w:val="00536312"/>
    <w:rsid w:val="00536D31"/>
    <w:rsid w:val="005375D8"/>
    <w:rsid w:val="0055572B"/>
    <w:rsid w:val="005577A8"/>
    <w:rsid w:val="00563162"/>
    <w:rsid w:val="0056578E"/>
    <w:rsid w:val="00566ACE"/>
    <w:rsid w:val="00573DF6"/>
    <w:rsid w:val="0057416D"/>
    <w:rsid w:val="00586445"/>
    <w:rsid w:val="00592323"/>
    <w:rsid w:val="005966E8"/>
    <w:rsid w:val="005A1080"/>
    <w:rsid w:val="005A29E5"/>
    <w:rsid w:val="005A38A2"/>
    <w:rsid w:val="005B0C6D"/>
    <w:rsid w:val="005C0408"/>
    <w:rsid w:val="005C37C9"/>
    <w:rsid w:val="005C415A"/>
    <w:rsid w:val="005C50C4"/>
    <w:rsid w:val="005E3265"/>
    <w:rsid w:val="005E5DE0"/>
    <w:rsid w:val="005F24F1"/>
    <w:rsid w:val="0060188B"/>
    <w:rsid w:val="00604A61"/>
    <w:rsid w:val="0061582C"/>
    <w:rsid w:val="006160C4"/>
    <w:rsid w:val="00621766"/>
    <w:rsid w:val="006220CD"/>
    <w:rsid w:val="00622DC4"/>
    <w:rsid w:val="00626272"/>
    <w:rsid w:val="00627E9B"/>
    <w:rsid w:val="006343E6"/>
    <w:rsid w:val="006344B6"/>
    <w:rsid w:val="00634BE0"/>
    <w:rsid w:val="0063655A"/>
    <w:rsid w:val="00637A55"/>
    <w:rsid w:val="0064192B"/>
    <w:rsid w:val="00643297"/>
    <w:rsid w:val="00644BCD"/>
    <w:rsid w:val="006454E3"/>
    <w:rsid w:val="00645FC7"/>
    <w:rsid w:val="00653E52"/>
    <w:rsid w:val="00656983"/>
    <w:rsid w:val="00656D33"/>
    <w:rsid w:val="00657DFD"/>
    <w:rsid w:val="006618C0"/>
    <w:rsid w:val="0066260A"/>
    <w:rsid w:val="00665AD0"/>
    <w:rsid w:val="0067117D"/>
    <w:rsid w:val="006715C5"/>
    <w:rsid w:val="0068040C"/>
    <w:rsid w:val="00684043"/>
    <w:rsid w:val="006909D3"/>
    <w:rsid w:val="00692EB2"/>
    <w:rsid w:val="006933E9"/>
    <w:rsid w:val="006952A6"/>
    <w:rsid w:val="00697102"/>
    <w:rsid w:val="0069713F"/>
    <w:rsid w:val="006C153C"/>
    <w:rsid w:val="006C47D2"/>
    <w:rsid w:val="006E5EA5"/>
    <w:rsid w:val="006E6751"/>
    <w:rsid w:val="006E7174"/>
    <w:rsid w:val="006F3458"/>
    <w:rsid w:val="006F468B"/>
    <w:rsid w:val="006F47EF"/>
    <w:rsid w:val="006F68F0"/>
    <w:rsid w:val="006F7E8D"/>
    <w:rsid w:val="00710B13"/>
    <w:rsid w:val="00713E5D"/>
    <w:rsid w:val="00724E67"/>
    <w:rsid w:val="00725312"/>
    <w:rsid w:val="007367D7"/>
    <w:rsid w:val="00744CB5"/>
    <w:rsid w:val="00744E80"/>
    <w:rsid w:val="007454E6"/>
    <w:rsid w:val="00747128"/>
    <w:rsid w:val="0075004B"/>
    <w:rsid w:val="007508A4"/>
    <w:rsid w:val="00752006"/>
    <w:rsid w:val="00752923"/>
    <w:rsid w:val="00752A9D"/>
    <w:rsid w:val="00754C59"/>
    <w:rsid w:val="00755D9C"/>
    <w:rsid w:val="0076058E"/>
    <w:rsid w:val="00761D4B"/>
    <w:rsid w:val="00763057"/>
    <w:rsid w:val="00770AAE"/>
    <w:rsid w:val="007777D8"/>
    <w:rsid w:val="0079118A"/>
    <w:rsid w:val="007911D5"/>
    <w:rsid w:val="007924DC"/>
    <w:rsid w:val="00792DC8"/>
    <w:rsid w:val="00793D63"/>
    <w:rsid w:val="00794643"/>
    <w:rsid w:val="007A3B71"/>
    <w:rsid w:val="007B2C39"/>
    <w:rsid w:val="007C4205"/>
    <w:rsid w:val="007D0F4F"/>
    <w:rsid w:val="007D1E45"/>
    <w:rsid w:val="007D46D0"/>
    <w:rsid w:val="007F6232"/>
    <w:rsid w:val="007F66E9"/>
    <w:rsid w:val="00804365"/>
    <w:rsid w:val="00812202"/>
    <w:rsid w:val="00814408"/>
    <w:rsid w:val="00815169"/>
    <w:rsid w:val="00825B3B"/>
    <w:rsid w:val="00825E3B"/>
    <w:rsid w:val="00831076"/>
    <w:rsid w:val="00831961"/>
    <w:rsid w:val="00832845"/>
    <w:rsid w:val="008470C5"/>
    <w:rsid w:val="00847C64"/>
    <w:rsid w:val="00854289"/>
    <w:rsid w:val="008551FA"/>
    <w:rsid w:val="00857005"/>
    <w:rsid w:val="00857438"/>
    <w:rsid w:val="00861F38"/>
    <w:rsid w:val="008624EC"/>
    <w:rsid w:val="00866640"/>
    <w:rsid w:val="00872DF7"/>
    <w:rsid w:val="00874289"/>
    <w:rsid w:val="00881581"/>
    <w:rsid w:val="00886736"/>
    <w:rsid w:val="00894BA5"/>
    <w:rsid w:val="008A593A"/>
    <w:rsid w:val="008B1BE7"/>
    <w:rsid w:val="008B20C1"/>
    <w:rsid w:val="008B406C"/>
    <w:rsid w:val="008C4CAB"/>
    <w:rsid w:val="008D267C"/>
    <w:rsid w:val="008D4A74"/>
    <w:rsid w:val="008E22D9"/>
    <w:rsid w:val="008E38BE"/>
    <w:rsid w:val="008F4C47"/>
    <w:rsid w:val="008F7168"/>
    <w:rsid w:val="009015DA"/>
    <w:rsid w:val="009022BA"/>
    <w:rsid w:val="009115D9"/>
    <w:rsid w:val="009133CA"/>
    <w:rsid w:val="009246CA"/>
    <w:rsid w:val="00924CFB"/>
    <w:rsid w:val="00925F2A"/>
    <w:rsid w:val="0092677C"/>
    <w:rsid w:val="00927841"/>
    <w:rsid w:val="009311DE"/>
    <w:rsid w:val="00931E0E"/>
    <w:rsid w:val="0093370A"/>
    <w:rsid w:val="00937C0F"/>
    <w:rsid w:val="00945A48"/>
    <w:rsid w:val="00950317"/>
    <w:rsid w:val="00951163"/>
    <w:rsid w:val="0095705F"/>
    <w:rsid w:val="009619EA"/>
    <w:rsid w:val="00964792"/>
    <w:rsid w:val="00965F99"/>
    <w:rsid w:val="009679C9"/>
    <w:rsid w:val="00967E9A"/>
    <w:rsid w:val="009705A3"/>
    <w:rsid w:val="0097153D"/>
    <w:rsid w:val="00971DE8"/>
    <w:rsid w:val="00981618"/>
    <w:rsid w:val="009874AE"/>
    <w:rsid w:val="00987A86"/>
    <w:rsid w:val="00992D95"/>
    <w:rsid w:val="00993F1E"/>
    <w:rsid w:val="009A0448"/>
    <w:rsid w:val="009A095A"/>
    <w:rsid w:val="009B5880"/>
    <w:rsid w:val="009C04E9"/>
    <w:rsid w:val="009C29B3"/>
    <w:rsid w:val="009C45E5"/>
    <w:rsid w:val="009C7D39"/>
    <w:rsid w:val="009D5363"/>
    <w:rsid w:val="009D5E62"/>
    <w:rsid w:val="009E1682"/>
    <w:rsid w:val="009E701F"/>
    <w:rsid w:val="00A01064"/>
    <w:rsid w:val="00A0692D"/>
    <w:rsid w:val="00A06EA0"/>
    <w:rsid w:val="00A20C76"/>
    <w:rsid w:val="00A22FDA"/>
    <w:rsid w:val="00A27485"/>
    <w:rsid w:val="00A37B97"/>
    <w:rsid w:val="00A5105C"/>
    <w:rsid w:val="00A560F3"/>
    <w:rsid w:val="00A63B66"/>
    <w:rsid w:val="00A67AFA"/>
    <w:rsid w:val="00A70596"/>
    <w:rsid w:val="00A71048"/>
    <w:rsid w:val="00A7173F"/>
    <w:rsid w:val="00A80C2B"/>
    <w:rsid w:val="00A82F73"/>
    <w:rsid w:val="00A834C4"/>
    <w:rsid w:val="00A86697"/>
    <w:rsid w:val="00A90981"/>
    <w:rsid w:val="00A91032"/>
    <w:rsid w:val="00A9177A"/>
    <w:rsid w:val="00A9655F"/>
    <w:rsid w:val="00AA3157"/>
    <w:rsid w:val="00AA69DC"/>
    <w:rsid w:val="00AB05B6"/>
    <w:rsid w:val="00AB350A"/>
    <w:rsid w:val="00AB404D"/>
    <w:rsid w:val="00AD07CE"/>
    <w:rsid w:val="00AD2EB5"/>
    <w:rsid w:val="00AD6530"/>
    <w:rsid w:val="00AE238B"/>
    <w:rsid w:val="00AE5492"/>
    <w:rsid w:val="00AF3DB9"/>
    <w:rsid w:val="00AF7C56"/>
    <w:rsid w:val="00B01EEA"/>
    <w:rsid w:val="00B03F9B"/>
    <w:rsid w:val="00B16F4F"/>
    <w:rsid w:val="00B16FDE"/>
    <w:rsid w:val="00B16FF7"/>
    <w:rsid w:val="00B23516"/>
    <w:rsid w:val="00B23A14"/>
    <w:rsid w:val="00B262DA"/>
    <w:rsid w:val="00B33F5B"/>
    <w:rsid w:val="00B47FC0"/>
    <w:rsid w:val="00B52303"/>
    <w:rsid w:val="00B606DC"/>
    <w:rsid w:val="00B60DA4"/>
    <w:rsid w:val="00B61A07"/>
    <w:rsid w:val="00B64B6F"/>
    <w:rsid w:val="00B64FAB"/>
    <w:rsid w:val="00B65795"/>
    <w:rsid w:val="00B65D68"/>
    <w:rsid w:val="00B679AA"/>
    <w:rsid w:val="00B7313B"/>
    <w:rsid w:val="00B74187"/>
    <w:rsid w:val="00B74293"/>
    <w:rsid w:val="00B74B85"/>
    <w:rsid w:val="00B82438"/>
    <w:rsid w:val="00B83244"/>
    <w:rsid w:val="00B85DBD"/>
    <w:rsid w:val="00B87A20"/>
    <w:rsid w:val="00B91626"/>
    <w:rsid w:val="00B92981"/>
    <w:rsid w:val="00B95575"/>
    <w:rsid w:val="00B9645C"/>
    <w:rsid w:val="00BA162E"/>
    <w:rsid w:val="00BA3864"/>
    <w:rsid w:val="00BB1A5E"/>
    <w:rsid w:val="00BB1F68"/>
    <w:rsid w:val="00BB20B9"/>
    <w:rsid w:val="00BB5B41"/>
    <w:rsid w:val="00BB630C"/>
    <w:rsid w:val="00BB723F"/>
    <w:rsid w:val="00BC7083"/>
    <w:rsid w:val="00BD0027"/>
    <w:rsid w:val="00BD092F"/>
    <w:rsid w:val="00BD63DC"/>
    <w:rsid w:val="00BE18E5"/>
    <w:rsid w:val="00BE2A30"/>
    <w:rsid w:val="00BE2E56"/>
    <w:rsid w:val="00BE512C"/>
    <w:rsid w:val="00BE51C1"/>
    <w:rsid w:val="00BE5520"/>
    <w:rsid w:val="00BE7E19"/>
    <w:rsid w:val="00BF1C20"/>
    <w:rsid w:val="00BF1E3D"/>
    <w:rsid w:val="00BF2865"/>
    <w:rsid w:val="00BF6B12"/>
    <w:rsid w:val="00BF6C0D"/>
    <w:rsid w:val="00C02194"/>
    <w:rsid w:val="00C032E2"/>
    <w:rsid w:val="00C11FB6"/>
    <w:rsid w:val="00C127DA"/>
    <w:rsid w:val="00C1373E"/>
    <w:rsid w:val="00C1608B"/>
    <w:rsid w:val="00C17972"/>
    <w:rsid w:val="00C20854"/>
    <w:rsid w:val="00C20883"/>
    <w:rsid w:val="00C26B30"/>
    <w:rsid w:val="00C41577"/>
    <w:rsid w:val="00C41A00"/>
    <w:rsid w:val="00C44EFC"/>
    <w:rsid w:val="00C51C98"/>
    <w:rsid w:val="00C52ED4"/>
    <w:rsid w:val="00C530AB"/>
    <w:rsid w:val="00C53699"/>
    <w:rsid w:val="00C5682F"/>
    <w:rsid w:val="00C57385"/>
    <w:rsid w:val="00C575DF"/>
    <w:rsid w:val="00C575E0"/>
    <w:rsid w:val="00C6371D"/>
    <w:rsid w:val="00C666FC"/>
    <w:rsid w:val="00C713A6"/>
    <w:rsid w:val="00C77D1A"/>
    <w:rsid w:val="00C84CF5"/>
    <w:rsid w:val="00C90FF9"/>
    <w:rsid w:val="00C91B0E"/>
    <w:rsid w:val="00C943D2"/>
    <w:rsid w:val="00CB1186"/>
    <w:rsid w:val="00CB2C79"/>
    <w:rsid w:val="00CD10C9"/>
    <w:rsid w:val="00CD54CA"/>
    <w:rsid w:val="00CD65AA"/>
    <w:rsid w:val="00CE08D4"/>
    <w:rsid w:val="00CE0A06"/>
    <w:rsid w:val="00CE28AB"/>
    <w:rsid w:val="00CF26EA"/>
    <w:rsid w:val="00CF5FA6"/>
    <w:rsid w:val="00D012C9"/>
    <w:rsid w:val="00D0385D"/>
    <w:rsid w:val="00D03F1D"/>
    <w:rsid w:val="00D04987"/>
    <w:rsid w:val="00D0771A"/>
    <w:rsid w:val="00D07DEB"/>
    <w:rsid w:val="00D10A16"/>
    <w:rsid w:val="00D164A2"/>
    <w:rsid w:val="00D17ED5"/>
    <w:rsid w:val="00D20D52"/>
    <w:rsid w:val="00D22E91"/>
    <w:rsid w:val="00D246FB"/>
    <w:rsid w:val="00D279DB"/>
    <w:rsid w:val="00D31DC9"/>
    <w:rsid w:val="00D35F2C"/>
    <w:rsid w:val="00D4010D"/>
    <w:rsid w:val="00D41E0E"/>
    <w:rsid w:val="00D44A8A"/>
    <w:rsid w:val="00D47B30"/>
    <w:rsid w:val="00D562BA"/>
    <w:rsid w:val="00D60F5D"/>
    <w:rsid w:val="00D62DE1"/>
    <w:rsid w:val="00D6435E"/>
    <w:rsid w:val="00D87DCE"/>
    <w:rsid w:val="00D90F8D"/>
    <w:rsid w:val="00D9193E"/>
    <w:rsid w:val="00D92C3A"/>
    <w:rsid w:val="00D93024"/>
    <w:rsid w:val="00D95CEA"/>
    <w:rsid w:val="00DA0539"/>
    <w:rsid w:val="00DA3987"/>
    <w:rsid w:val="00DA515A"/>
    <w:rsid w:val="00DA650E"/>
    <w:rsid w:val="00DA6788"/>
    <w:rsid w:val="00DA7BA9"/>
    <w:rsid w:val="00DB2728"/>
    <w:rsid w:val="00DB3BDF"/>
    <w:rsid w:val="00DB6280"/>
    <w:rsid w:val="00DC065B"/>
    <w:rsid w:val="00DC189E"/>
    <w:rsid w:val="00DD094C"/>
    <w:rsid w:val="00DD0DC6"/>
    <w:rsid w:val="00DD3AF2"/>
    <w:rsid w:val="00DD4DD2"/>
    <w:rsid w:val="00DE1132"/>
    <w:rsid w:val="00DE12CE"/>
    <w:rsid w:val="00DE17F7"/>
    <w:rsid w:val="00DE414B"/>
    <w:rsid w:val="00DE7E06"/>
    <w:rsid w:val="00DF16C9"/>
    <w:rsid w:val="00E02CB2"/>
    <w:rsid w:val="00E03414"/>
    <w:rsid w:val="00E14995"/>
    <w:rsid w:val="00E14B54"/>
    <w:rsid w:val="00E14C74"/>
    <w:rsid w:val="00E21343"/>
    <w:rsid w:val="00E21EEE"/>
    <w:rsid w:val="00E3222C"/>
    <w:rsid w:val="00E35931"/>
    <w:rsid w:val="00E37E7C"/>
    <w:rsid w:val="00E42988"/>
    <w:rsid w:val="00E47601"/>
    <w:rsid w:val="00E6150C"/>
    <w:rsid w:val="00E61AEE"/>
    <w:rsid w:val="00E637D2"/>
    <w:rsid w:val="00E70A49"/>
    <w:rsid w:val="00E86203"/>
    <w:rsid w:val="00E96AA1"/>
    <w:rsid w:val="00EA2C3E"/>
    <w:rsid w:val="00EA3521"/>
    <w:rsid w:val="00EA3F8F"/>
    <w:rsid w:val="00EA45F5"/>
    <w:rsid w:val="00EA517E"/>
    <w:rsid w:val="00EB5519"/>
    <w:rsid w:val="00EC0329"/>
    <w:rsid w:val="00EC4E09"/>
    <w:rsid w:val="00ED5080"/>
    <w:rsid w:val="00ED5B0E"/>
    <w:rsid w:val="00EE350D"/>
    <w:rsid w:val="00EF1B6C"/>
    <w:rsid w:val="00EF7CE9"/>
    <w:rsid w:val="00F01579"/>
    <w:rsid w:val="00F139E1"/>
    <w:rsid w:val="00F13ABC"/>
    <w:rsid w:val="00F14398"/>
    <w:rsid w:val="00F22885"/>
    <w:rsid w:val="00F26279"/>
    <w:rsid w:val="00F32B04"/>
    <w:rsid w:val="00F3449F"/>
    <w:rsid w:val="00F34A01"/>
    <w:rsid w:val="00F36044"/>
    <w:rsid w:val="00F47EF4"/>
    <w:rsid w:val="00F55CFA"/>
    <w:rsid w:val="00F66DE6"/>
    <w:rsid w:val="00F71868"/>
    <w:rsid w:val="00F7339C"/>
    <w:rsid w:val="00F8103E"/>
    <w:rsid w:val="00F8142F"/>
    <w:rsid w:val="00F91ADA"/>
    <w:rsid w:val="00F928E3"/>
    <w:rsid w:val="00F9403D"/>
    <w:rsid w:val="00F94D31"/>
    <w:rsid w:val="00F94EFC"/>
    <w:rsid w:val="00F95495"/>
    <w:rsid w:val="00F97CCC"/>
    <w:rsid w:val="00FA1DB8"/>
    <w:rsid w:val="00FA2B90"/>
    <w:rsid w:val="00FA3C41"/>
    <w:rsid w:val="00FB20C1"/>
    <w:rsid w:val="00FB49A2"/>
    <w:rsid w:val="00FB533B"/>
    <w:rsid w:val="00FB71BF"/>
    <w:rsid w:val="00FC2707"/>
    <w:rsid w:val="00FC3D5C"/>
    <w:rsid w:val="00FC4980"/>
    <w:rsid w:val="00FC73BD"/>
    <w:rsid w:val="00FC7974"/>
    <w:rsid w:val="00FD0FF2"/>
    <w:rsid w:val="00FD3846"/>
    <w:rsid w:val="00FD4C87"/>
    <w:rsid w:val="00FE39A2"/>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48816"/>
  <w15:docId w15:val="{A37FA0F3-76E7-4A5D-A176-DBC3932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legscheduleno">
    <w:name w:val="legscheduleno"/>
    <w:basedOn w:val="DefaultParagraphFont"/>
    <w:rsid w:val="000C2536"/>
  </w:style>
  <w:style w:type="character" w:customStyle="1" w:styleId="legtitleblocktitle">
    <w:name w:val="legtitleblocktitle"/>
    <w:basedOn w:val="DefaultParagraphFont"/>
    <w:rsid w:val="000C2536"/>
  </w:style>
  <w:style w:type="character" w:customStyle="1" w:styleId="legpblocktitle">
    <w:name w:val="legpblocktitle"/>
    <w:basedOn w:val="DefaultParagraphFont"/>
    <w:rsid w:val="000C2536"/>
  </w:style>
  <w:style w:type="character" w:styleId="UnresolvedMention">
    <w:name w:val="Unresolved Mention"/>
    <w:basedOn w:val="DefaultParagraphFont"/>
    <w:uiPriority w:val="99"/>
    <w:semiHidden/>
    <w:unhideWhenUsed/>
    <w:rsid w:val="00F22885"/>
    <w:rPr>
      <w:color w:val="605E5C"/>
      <w:shd w:val="clear" w:color="auto" w:fill="E1DFDD"/>
    </w:rPr>
  </w:style>
  <w:style w:type="paragraph" w:styleId="Revision">
    <w:name w:val="Revision"/>
    <w:hidden/>
    <w:uiPriority w:val="99"/>
    <w:semiHidden/>
    <w:rsid w:val="007D46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74087738">
      <w:bodyDiv w:val="1"/>
      <w:marLeft w:val="0"/>
      <w:marRight w:val="0"/>
      <w:marTop w:val="0"/>
      <w:marBottom w:val="0"/>
      <w:divBdr>
        <w:top w:val="none" w:sz="0" w:space="0" w:color="auto"/>
        <w:left w:val="none" w:sz="0" w:space="0" w:color="auto"/>
        <w:bottom w:val="none" w:sz="0" w:space="0" w:color="auto"/>
        <w:right w:val="none" w:sz="0" w:space="0" w:color="auto"/>
      </w:divBdr>
    </w:div>
    <w:div w:id="155416893">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277832714">
      <w:bodyDiv w:val="1"/>
      <w:marLeft w:val="0"/>
      <w:marRight w:val="0"/>
      <w:marTop w:val="0"/>
      <w:marBottom w:val="0"/>
      <w:divBdr>
        <w:top w:val="none" w:sz="0" w:space="0" w:color="auto"/>
        <w:left w:val="none" w:sz="0" w:space="0" w:color="auto"/>
        <w:bottom w:val="none" w:sz="0" w:space="0" w:color="auto"/>
        <w:right w:val="none" w:sz="0" w:space="0" w:color="auto"/>
      </w:divBdr>
    </w:div>
    <w:div w:id="283578092">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474596">
      <w:bodyDiv w:val="1"/>
      <w:marLeft w:val="0"/>
      <w:marRight w:val="0"/>
      <w:marTop w:val="0"/>
      <w:marBottom w:val="0"/>
      <w:divBdr>
        <w:top w:val="none" w:sz="0" w:space="0" w:color="auto"/>
        <w:left w:val="none" w:sz="0" w:space="0" w:color="auto"/>
        <w:bottom w:val="none" w:sz="0" w:space="0" w:color="auto"/>
        <w:right w:val="none" w:sz="0" w:space="0" w:color="auto"/>
      </w:divBdr>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51023581">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29825796">
      <w:bodyDiv w:val="1"/>
      <w:marLeft w:val="0"/>
      <w:marRight w:val="0"/>
      <w:marTop w:val="0"/>
      <w:marBottom w:val="0"/>
      <w:divBdr>
        <w:top w:val="none" w:sz="0" w:space="0" w:color="auto"/>
        <w:left w:val="none" w:sz="0" w:space="0" w:color="auto"/>
        <w:bottom w:val="none" w:sz="0" w:space="0" w:color="auto"/>
        <w:right w:val="none" w:sz="0" w:space="0" w:color="auto"/>
      </w:divBdr>
    </w:div>
    <w:div w:id="63957698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4116089">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27265279">
      <w:bodyDiv w:val="1"/>
      <w:marLeft w:val="0"/>
      <w:marRight w:val="0"/>
      <w:marTop w:val="0"/>
      <w:marBottom w:val="0"/>
      <w:divBdr>
        <w:top w:val="none" w:sz="0" w:space="0" w:color="auto"/>
        <w:left w:val="none" w:sz="0" w:space="0" w:color="auto"/>
        <w:bottom w:val="none" w:sz="0" w:space="0" w:color="auto"/>
        <w:right w:val="none" w:sz="0" w:space="0" w:color="auto"/>
      </w:divBdr>
    </w:div>
    <w:div w:id="763380635">
      <w:bodyDiv w:val="1"/>
      <w:marLeft w:val="0"/>
      <w:marRight w:val="0"/>
      <w:marTop w:val="0"/>
      <w:marBottom w:val="0"/>
      <w:divBdr>
        <w:top w:val="none" w:sz="0" w:space="0" w:color="auto"/>
        <w:left w:val="none" w:sz="0" w:space="0" w:color="auto"/>
        <w:bottom w:val="none" w:sz="0" w:space="0" w:color="auto"/>
        <w:right w:val="none" w:sz="0" w:space="0" w:color="auto"/>
      </w:divBdr>
    </w:div>
    <w:div w:id="793787503">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7369965">
              <w:marLeft w:val="0"/>
              <w:marRight w:val="0"/>
              <w:marTop w:val="0"/>
              <w:marBottom w:val="0"/>
              <w:divBdr>
                <w:top w:val="none" w:sz="0" w:space="0" w:color="auto"/>
                <w:left w:val="none" w:sz="0" w:space="0" w:color="auto"/>
                <w:bottom w:val="none" w:sz="0" w:space="0" w:color="auto"/>
                <w:right w:val="none" w:sz="0" w:space="0" w:color="auto"/>
              </w:divBdr>
            </w:div>
            <w:div w:id="1265265368">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707">
              <w:marLeft w:val="0"/>
              <w:marRight w:val="0"/>
              <w:marTop w:val="0"/>
              <w:marBottom w:val="0"/>
              <w:divBdr>
                <w:top w:val="single" w:sz="6" w:space="8" w:color="FFFFFF"/>
                <w:left w:val="none" w:sz="0" w:space="0" w:color="auto"/>
                <w:bottom w:val="single" w:sz="36" w:space="8" w:color="FFFFFF"/>
                <w:right w:val="none" w:sz="0" w:space="0" w:color="auto"/>
              </w:divBdr>
            </w:div>
          </w:divsChild>
        </w:div>
      </w:divsChild>
    </w:div>
    <w:div w:id="848830250">
      <w:bodyDiv w:val="1"/>
      <w:marLeft w:val="0"/>
      <w:marRight w:val="0"/>
      <w:marTop w:val="0"/>
      <w:marBottom w:val="0"/>
      <w:divBdr>
        <w:top w:val="none" w:sz="0" w:space="0" w:color="auto"/>
        <w:left w:val="none" w:sz="0" w:space="0" w:color="auto"/>
        <w:bottom w:val="none" w:sz="0" w:space="0" w:color="auto"/>
        <w:right w:val="none" w:sz="0" w:space="0" w:color="auto"/>
      </w:divBdr>
    </w:div>
    <w:div w:id="858936650">
      <w:bodyDiv w:val="1"/>
      <w:marLeft w:val="0"/>
      <w:marRight w:val="0"/>
      <w:marTop w:val="0"/>
      <w:marBottom w:val="0"/>
      <w:divBdr>
        <w:top w:val="none" w:sz="0" w:space="0" w:color="auto"/>
        <w:left w:val="none" w:sz="0" w:space="0" w:color="auto"/>
        <w:bottom w:val="none" w:sz="0" w:space="0" w:color="auto"/>
        <w:right w:val="none" w:sz="0" w:space="0" w:color="auto"/>
      </w:divBdr>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06998697">
      <w:bodyDiv w:val="1"/>
      <w:marLeft w:val="0"/>
      <w:marRight w:val="0"/>
      <w:marTop w:val="0"/>
      <w:marBottom w:val="0"/>
      <w:divBdr>
        <w:top w:val="none" w:sz="0" w:space="0" w:color="auto"/>
        <w:left w:val="none" w:sz="0" w:space="0" w:color="auto"/>
        <w:bottom w:val="none" w:sz="0" w:space="0" w:color="auto"/>
        <w:right w:val="none" w:sz="0" w:space="0" w:color="auto"/>
      </w:divBdr>
    </w:div>
    <w:div w:id="112126157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81440281">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22264450">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20575101">
      <w:bodyDiv w:val="1"/>
      <w:marLeft w:val="0"/>
      <w:marRight w:val="0"/>
      <w:marTop w:val="0"/>
      <w:marBottom w:val="0"/>
      <w:divBdr>
        <w:top w:val="none" w:sz="0" w:space="0" w:color="auto"/>
        <w:left w:val="none" w:sz="0" w:space="0" w:color="auto"/>
        <w:bottom w:val="none" w:sz="0" w:space="0" w:color="auto"/>
        <w:right w:val="none" w:sz="0" w:space="0" w:color="auto"/>
      </w:divBdr>
    </w:div>
    <w:div w:id="1651248917">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572930910">
          <w:marLeft w:val="0"/>
          <w:marRight w:val="0"/>
          <w:marTop w:val="0"/>
          <w:marBottom w:val="200"/>
          <w:divBdr>
            <w:top w:val="none" w:sz="0" w:space="0" w:color="auto"/>
            <w:left w:val="none" w:sz="0" w:space="0" w:color="auto"/>
            <w:bottom w:val="none" w:sz="0" w:space="0" w:color="auto"/>
            <w:right w:val="none" w:sz="0" w:space="0" w:color="auto"/>
          </w:divBdr>
        </w:div>
        <w:div w:id="1848053767">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683630235">
      <w:bodyDiv w:val="1"/>
      <w:marLeft w:val="0"/>
      <w:marRight w:val="0"/>
      <w:marTop w:val="0"/>
      <w:marBottom w:val="0"/>
      <w:divBdr>
        <w:top w:val="none" w:sz="0" w:space="0" w:color="auto"/>
        <w:left w:val="none" w:sz="0" w:space="0" w:color="auto"/>
        <w:bottom w:val="none" w:sz="0" w:space="0" w:color="auto"/>
        <w:right w:val="none" w:sz="0" w:space="0" w:color="auto"/>
      </w:divBdr>
    </w:div>
    <w:div w:id="1760716955">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819109568">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6589597">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3454692">
          <w:marLeft w:val="0"/>
          <w:marRight w:val="0"/>
          <w:marTop w:val="0"/>
          <w:marBottom w:val="200"/>
          <w:divBdr>
            <w:top w:val="none" w:sz="0" w:space="0" w:color="auto"/>
            <w:left w:val="none" w:sz="0" w:space="0" w:color="auto"/>
            <w:bottom w:val="none" w:sz="0" w:space="0" w:color="auto"/>
            <w:right w:val="none" w:sz="0" w:space="0" w:color="auto"/>
          </w:divBdr>
        </w:div>
        <w:div w:id="460001675">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 w:id="21153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personal-independence-payment-fact-sheets/pip-handbook" TargetMode="External"/><Relationship Id="rId2" Type="http://schemas.openxmlformats.org/officeDocument/2006/relationships/hyperlink" Target="https://www.gov.uk/government/publications/personal-independence-payment-fact-sheets/pip-handbook" TargetMode="External"/><Relationship Id="rId1" Type="http://schemas.openxmlformats.org/officeDocument/2006/relationships/hyperlink" Target="https://www.gov.uk/government/publications/personal-independence-payment-fact-sheets/p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016B3B58-5692-404E-8A7D-6D4615084836}">
  <ds:schemaRefs>
    <ds:schemaRef ds:uri="http://schemas.microsoft.com/sharepoint/v3/contenttype/forms"/>
  </ds:schemaRefs>
</ds:datastoreItem>
</file>

<file path=customXml/itemProps2.xml><?xml version="1.0" encoding="utf-8"?>
<ds:datastoreItem xmlns:ds="http://schemas.openxmlformats.org/officeDocument/2006/customXml" ds:itemID="{C05E2D26-DFA3-4098-A24E-237BD088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2F91-1A57-4D6E-AE82-23EA75908396}">
  <ds:schemaRefs>
    <ds:schemaRef ds:uri="http://schemas.openxmlformats.org/officeDocument/2006/bibliography"/>
  </ds:schemaRefs>
</ds:datastoreItem>
</file>

<file path=customXml/itemProps4.xml><?xml version="1.0" encoding="utf-8"?>
<ds:datastoreItem xmlns:ds="http://schemas.openxmlformats.org/officeDocument/2006/customXml" ds:itemID="{5A032CCA-EA7A-46B7-BAE9-17D5E5C5C17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2019-07-19T11:09:00Z</cp:lastPrinted>
  <dcterms:created xsi:type="dcterms:W3CDTF">2024-02-28T15:43:00Z</dcterms:created>
  <dcterms:modified xsi:type="dcterms:W3CDTF">2024-02-28T15:43:00Z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5562600</vt:r8>
  </property>
</Properties>
</file>