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621D" w14:textId="5ABA14E0" w:rsidR="00E82ADC" w:rsidRPr="00615ABE" w:rsidRDefault="00C822A9" w:rsidP="00997D1C">
      <w:pPr>
        <w:pStyle w:val="NormalWeb"/>
        <w:spacing w:line="360" w:lineRule="auto"/>
        <w:rPr>
          <w:rFonts w:asciiTheme="majorHAnsi" w:hAnsiTheme="majorHAnsi" w:cstheme="majorHAnsi"/>
          <w:color w:val="000000" w:themeColor="text1"/>
        </w:rPr>
      </w:pPr>
      <w:r w:rsidRPr="00615ABE">
        <w:rPr>
          <w:rFonts w:asciiTheme="majorHAnsi" w:hAnsiTheme="majorHAnsi" w:cstheme="majorHAnsi"/>
          <w:noProof/>
          <w:color w:val="000000" w:themeColor="text1"/>
        </w:rPr>
        <mc:AlternateContent>
          <mc:Choice Requires="wps">
            <w:drawing>
              <wp:anchor distT="45720" distB="45720" distL="114300" distR="114300" simplePos="0" relativeHeight="251667456" behindDoc="0" locked="0" layoutInCell="1" allowOverlap="1" wp14:anchorId="665D5A5D" wp14:editId="1D4EE337">
                <wp:simplePos x="0" y="0"/>
                <wp:positionH relativeFrom="column">
                  <wp:posOffset>-7620</wp:posOffset>
                </wp:positionH>
                <wp:positionV relativeFrom="paragraph">
                  <wp:posOffset>3139440</wp:posOffset>
                </wp:positionV>
                <wp:extent cx="5745480" cy="1645920"/>
                <wp:effectExtent l="0" t="0" r="26670" b="11430"/>
                <wp:wrapSquare wrapText="bothSides"/>
                <wp:docPr id="1317584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45920"/>
                        </a:xfrm>
                        <a:prstGeom prst="rect">
                          <a:avLst/>
                        </a:prstGeom>
                        <a:solidFill>
                          <a:srgbClr val="FFFFFF"/>
                        </a:solidFill>
                        <a:ln w="9525">
                          <a:solidFill>
                            <a:srgbClr val="000000"/>
                          </a:solidFill>
                          <a:miter lim="800000"/>
                          <a:headEnd/>
                          <a:tailEnd/>
                        </a:ln>
                      </wps:spPr>
                      <wps:txbx>
                        <w:txbxContent>
                          <w:p w14:paraId="08BD9700" w14:textId="77777777" w:rsidR="00C822A9" w:rsidRPr="00C822A9" w:rsidRDefault="00C822A9" w:rsidP="00C822A9">
                            <w:pPr>
                              <w:rPr>
                                <w:rFonts w:asciiTheme="majorHAnsi" w:hAnsiTheme="majorHAnsi" w:cstheme="majorHAnsi"/>
                                <w:sz w:val="24"/>
                                <w:szCs w:val="24"/>
                              </w:rPr>
                            </w:pPr>
                            <w:r w:rsidRPr="00C822A9">
                              <w:rPr>
                                <w:rFonts w:asciiTheme="majorHAnsi" w:hAnsiTheme="majorHAnsi" w:cstheme="majorHAnsi"/>
                                <w:b/>
                                <w:bCs/>
                                <w:sz w:val="24"/>
                                <w:szCs w:val="24"/>
                              </w:rPr>
                              <w:t>IMPORTANT:</w:t>
                            </w:r>
                            <w:r w:rsidRPr="00C822A9">
                              <w:rPr>
                                <w:rFonts w:asciiTheme="majorHAnsi" w:hAnsiTheme="majorHAnsi" w:cstheme="majorHAnsi"/>
                                <w:sz w:val="24"/>
                                <w:szCs w:val="24"/>
                              </w:rPr>
                              <w:t xml:space="preserve"> the address for service changed in February 2024, as below. </w:t>
                            </w:r>
                          </w:p>
                          <w:p w14:paraId="4D37CBED" w14:textId="77777777" w:rsidR="00C822A9" w:rsidRPr="00C822A9" w:rsidRDefault="00C822A9" w:rsidP="00C822A9">
                            <w:pPr>
                              <w:rPr>
                                <w:rFonts w:asciiTheme="majorHAnsi" w:hAnsiTheme="majorHAnsi" w:cstheme="majorHAnsi"/>
                                <w:b/>
                                <w:bCs/>
                                <w:sz w:val="24"/>
                                <w:szCs w:val="24"/>
                              </w:rPr>
                            </w:pPr>
                            <w:r w:rsidRPr="00C822A9">
                              <w:rPr>
                                <w:rFonts w:asciiTheme="majorHAnsi" w:hAnsiTheme="majorHAnsi" w:cstheme="majorHAnsi"/>
                                <w:sz w:val="24"/>
                                <w:szCs w:val="24"/>
                              </w:rPr>
                              <w:t>Please send your letter by post to DWP and by email to the Treasury Solicitor.</w:t>
                            </w:r>
                          </w:p>
                          <w:p w14:paraId="715D67ED" w14:textId="77777777" w:rsidR="00C822A9" w:rsidRPr="00C822A9" w:rsidRDefault="00C822A9" w:rsidP="00C822A9">
                            <w:pPr>
                              <w:rPr>
                                <w:rFonts w:asciiTheme="majorHAnsi" w:hAnsiTheme="majorHAnsi" w:cstheme="majorHAnsi"/>
                                <w:b/>
                                <w:bCs/>
                                <w:sz w:val="24"/>
                                <w:szCs w:val="24"/>
                              </w:rPr>
                            </w:pPr>
                            <w:r w:rsidRPr="00C822A9">
                              <w:rPr>
                                <w:rFonts w:asciiTheme="majorHAnsi" w:hAnsiTheme="majorHAnsi" w:cstheme="majorHAnsi"/>
                                <w:sz w:val="24"/>
                                <w:szCs w:val="24"/>
                              </w:rPr>
                              <w:t xml:space="preserve">Please seek advice from </w:t>
                            </w:r>
                            <w:hyperlink r:id="rId11" w:history="1">
                              <w:r w:rsidRPr="00C822A9">
                                <w:rPr>
                                  <w:rStyle w:val="Hyperlink"/>
                                  <w:rFonts w:asciiTheme="majorHAnsi" w:hAnsiTheme="majorHAnsi" w:cstheme="majorHAnsi"/>
                                  <w:sz w:val="24"/>
                                  <w:szCs w:val="24"/>
                                </w:rPr>
                                <w:t>JRProject@CPAG.org.uk</w:t>
                              </w:r>
                            </w:hyperlink>
                            <w:r w:rsidRPr="00C822A9">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C822A9">
                                <w:rPr>
                                  <w:rStyle w:val="Hyperlink"/>
                                  <w:rFonts w:asciiTheme="majorHAnsi" w:hAnsiTheme="majorHAnsi" w:cstheme="majorHAnsi"/>
                                  <w:sz w:val="24"/>
                                  <w:szCs w:val="24"/>
                                </w:rPr>
                                <w:t>this CPAG page</w:t>
                              </w:r>
                            </w:hyperlink>
                            <w:r w:rsidRPr="00C822A9">
                              <w:rPr>
                                <w:rFonts w:asciiTheme="majorHAnsi" w:hAnsiTheme="majorHAnsi" w:cstheme="majorHAnsi"/>
                                <w:sz w:val="24"/>
                                <w:szCs w:val="24"/>
                              </w:rPr>
                              <w:t xml:space="preserve"> for more information.</w:t>
                            </w:r>
                            <w:r w:rsidRPr="00C822A9">
                              <w:rPr>
                                <w:rFonts w:asciiTheme="majorHAnsi" w:hAnsiTheme="majorHAnsi" w:cstheme="majorHAnsi"/>
                                <w:b/>
                                <w:bCs/>
                                <w:sz w:val="24"/>
                                <w:szCs w:val="24"/>
                              </w:rPr>
                              <w:t xml:space="preserve"> </w:t>
                            </w:r>
                            <w:hyperlink r:id="rId13" w:history="1"/>
                            <w:r w:rsidRPr="00C822A9">
                              <w:rPr>
                                <w:rFonts w:asciiTheme="majorHAnsi" w:hAnsiTheme="majorHAnsi" w:cstheme="majorHAnsi"/>
                                <w:b/>
                                <w:bCs/>
                                <w:sz w:val="24"/>
                                <w:szCs w:val="24"/>
                              </w:rPr>
                              <w:t xml:space="preserve"> </w:t>
                            </w:r>
                          </w:p>
                          <w:p w14:paraId="7B616061" w14:textId="77777777" w:rsidR="00C822A9" w:rsidRPr="00C822A9" w:rsidRDefault="00C822A9" w:rsidP="00C822A9">
                            <w:pPr>
                              <w:rPr>
                                <w:rFonts w:asciiTheme="majorHAnsi" w:hAnsiTheme="majorHAnsi" w:cstheme="majorHAnsi"/>
                                <w:b/>
                                <w:bCs/>
                                <w:color w:val="FF0000"/>
                                <w:sz w:val="24"/>
                                <w:szCs w:val="24"/>
                              </w:rPr>
                            </w:pPr>
                            <w:r w:rsidRPr="00C822A9">
                              <w:rPr>
                                <w:rFonts w:asciiTheme="majorHAnsi" w:hAnsiTheme="majorHAnsi" w:cstheme="majorHAnsi"/>
                                <w:b/>
                                <w:bCs/>
                                <w:color w:val="FF0000"/>
                                <w:sz w:val="24"/>
                                <w:szCs w:val="24"/>
                              </w:rPr>
                              <w:t xml:space="preserve">Delete Box Before Posting </w:t>
                            </w:r>
                          </w:p>
                          <w:p w14:paraId="61BB532F" w14:textId="77777777" w:rsidR="00C822A9" w:rsidRDefault="00C822A9" w:rsidP="00C82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D5A5D" id="_x0000_t202" coordsize="21600,21600" o:spt="202" path="m,l,21600r21600,l21600,xe">
                <v:stroke joinstyle="miter"/>
                <v:path gradientshapeok="t" o:connecttype="rect"/>
              </v:shapetype>
              <v:shape id="Text Box 2" o:spid="_x0000_s1026" type="#_x0000_t202" style="position:absolute;margin-left:-.6pt;margin-top:247.2pt;width:452.4pt;height:12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">
                <v:textbox>
                  <w:txbxContent>
                    <w:p w14:paraId="08BD9700" w14:textId="77777777" w:rsidR="00C822A9" w:rsidRPr="00C822A9" w:rsidRDefault="00C822A9" w:rsidP="00C822A9">
                      <w:pPr>
                        <w:rPr>
                          <w:rFonts w:asciiTheme="majorHAnsi" w:hAnsiTheme="majorHAnsi" w:cstheme="majorHAnsi"/>
                          <w:sz w:val="24"/>
                          <w:szCs w:val="24"/>
                        </w:rPr>
                      </w:pPr>
                      <w:r w:rsidRPr="00C822A9">
                        <w:rPr>
                          <w:rFonts w:asciiTheme="majorHAnsi" w:hAnsiTheme="majorHAnsi" w:cstheme="majorHAnsi"/>
                          <w:b/>
                          <w:bCs/>
                          <w:sz w:val="24"/>
                          <w:szCs w:val="24"/>
                        </w:rPr>
                        <w:t>IMPORTANT:</w:t>
                      </w:r>
                      <w:r w:rsidRPr="00C822A9">
                        <w:rPr>
                          <w:rFonts w:asciiTheme="majorHAnsi" w:hAnsiTheme="majorHAnsi" w:cstheme="majorHAnsi"/>
                          <w:sz w:val="24"/>
                          <w:szCs w:val="24"/>
                        </w:rPr>
                        <w:t xml:space="preserve"> the address for service changed in February 2024, as below. </w:t>
                      </w:r>
                    </w:p>
                    <w:p w14:paraId="4D37CBED" w14:textId="77777777" w:rsidR="00C822A9" w:rsidRPr="00C822A9" w:rsidRDefault="00C822A9" w:rsidP="00C822A9">
                      <w:pPr>
                        <w:rPr>
                          <w:rFonts w:asciiTheme="majorHAnsi" w:hAnsiTheme="majorHAnsi" w:cstheme="majorHAnsi"/>
                          <w:b/>
                          <w:bCs/>
                          <w:sz w:val="24"/>
                          <w:szCs w:val="24"/>
                        </w:rPr>
                      </w:pPr>
                      <w:r w:rsidRPr="00C822A9">
                        <w:rPr>
                          <w:rFonts w:asciiTheme="majorHAnsi" w:hAnsiTheme="majorHAnsi" w:cstheme="majorHAnsi"/>
                          <w:sz w:val="24"/>
                          <w:szCs w:val="24"/>
                        </w:rPr>
                        <w:t>Please send your letter by post to DWP and by email to the Treasury Solicitor.</w:t>
                      </w:r>
                    </w:p>
                    <w:p w14:paraId="715D67ED" w14:textId="77777777" w:rsidR="00C822A9" w:rsidRPr="00C822A9" w:rsidRDefault="00C822A9" w:rsidP="00C822A9">
                      <w:pPr>
                        <w:rPr>
                          <w:rFonts w:asciiTheme="majorHAnsi" w:hAnsiTheme="majorHAnsi" w:cstheme="majorHAnsi"/>
                          <w:b/>
                          <w:bCs/>
                          <w:sz w:val="24"/>
                          <w:szCs w:val="24"/>
                        </w:rPr>
                      </w:pPr>
                      <w:r w:rsidRPr="00C822A9">
                        <w:rPr>
                          <w:rFonts w:asciiTheme="majorHAnsi" w:hAnsiTheme="majorHAnsi" w:cstheme="majorHAnsi"/>
                          <w:sz w:val="24"/>
                          <w:szCs w:val="24"/>
                        </w:rPr>
                        <w:t xml:space="preserve">Please seek advice from </w:t>
                      </w:r>
                      <w:hyperlink r:id="rId14" w:history="1">
                        <w:r w:rsidRPr="00C822A9">
                          <w:rPr>
                            <w:rStyle w:val="Hyperlink"/>
                            <w:rFonts w:asciiTheme="majorHAnsi" w:hAnsiTheme="majorHAnsi" w:cstheme="majorHAnsi"/>
                            <w:sz w:val="24"/>
                            <w:szCs w:val="24"/>
                          </w:rPr>
                          <w:t>JRProject@CPAG.org.uk</w:t>
                        </w:r>
                      </w:hyperlink>
                      <w:r w:rsidRPr="00C822A9">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C822A9">
                          <w:rPr>
                            <w:rStyle w:val="Hyperlink"/>
                            <w:rFonts w:asciiTheme="majorHAnsi" w:hAnsiTheme="majorHAnsi" w:cstheme="majorHAnsi"/>
                            <w:sz w:val="24"/>
                            <w:szCs w:val="24"/>
                          </w:rPr>
                          <w:t>this CPAG page</w:t>
                        </w:r>
                      </w:hyperlink>
                      <w:r w:rsidRPr="00C822A9">
                        <w:rPr>
                          <w:rFonts w:asciiTheme="majorHAnsi" w:hAnsiTheme="majorHAnsi" w:cstheme="majorHAnsi"/>
                          <w:sz w:val="24"/>
                          <w:szCs w:val="24"/>
                        </w:rPr>
                        <w:t xml:space="preserve"> for more information.</w:t>
                      </w:r>
                      <w:r w:rsidRPr="00C822A9">
                        <w:rPr>
                          <w:rFonts w:asciiTheme="majorHAnsi" w:hAnsiTheme="majorHAnsi" w:cstheme="majorHAnsi"/>
                          <w:b/>
                          <w:bCs/>
                          <w:sz w:val="24"/>
                          <w:szCs w:val="24"/>
                        </w:rPr>
                        <w:t xml:space="preserve"> </w:t>
                      </w:r>
                      <w:hyperlink r:id="rId16" w:history="1"/>
                      <w:r w:rsidRPr="00C822A9">
                        <w:rPr>
                          <w:rFonts w:asciiTheme="majorHAnsi" w:hAnsiTheme="majorHAnsi" w:cstheme="majorHAnsi"/>
                          <w:b/>
                          <w:bCs/>
                          <w:sz w:val="24"/>
                          <w:szCs w:val="24"/>
                        </w:rPr>
                        <w:t xml:space="preserve"> </w:t>
                      </w:r>
                    </w:p>
                    <w:p w14:paraId="7B616061" w14:textId="77777777" w:rsidR="00C822A9" w:rsidRPr="00C822A9" w:rsidRDefault="00C822A9" w:rsidP="00C822A9">
                      <w:pPr>
                        <w:rPr>
                          <w:rFonts w:asciiTheme="majorHAnsi" w:hAnsiTheme="majorHAnsi" w:cstheme="majorHAnsi"/>
                          <w:b/>
                          <w:bCs/>
                          <w:color w:val="FF0000"/>
                          <w:sz w:val="24"/>
                          <w:szCs w:val="24"/>
                        </w:rPr>
                      </w:pPr>
                      <w:r w:rsidRPr="00C822A9">
                        <w:rPr>
                          <w:rFonts w:asciiTheme="majorHAnsi" w:hAnsiTheme="majorHAnsi" w:cstheme="majorHAnsi"/>
                          <w:b/>
                          <w:bCs/>
                          <w:color w:val="FF0000"/>
                          <w:sz w:val="24"/>
                          <w:szCs w:val="24"/>
                        </w:rPr>
                        <w:t xml:space="preserve">Delete Box Before Posting </w:t>
                      </w:r>
                    </w:p>
                    <w:p w14:paraId="61BB532F" w14:textId="77777777" w:rsidR="00C822A9" w:rsidRDefault="00C822A9" w:rsidP="00C822A9"/>
                  </w:txbxContent>
                </v:textbox>
                <w10:wrap type="square"/>
              </v:shape>
            </w:pict>
          </mc:Fallback>
        </mc:AlternateContent>
      </w:r>
      <w:r w:rsidRPr="00615ABE">
        <w:rPr>
          <w:rFonts w:asciiTheme="majorHAnsi" w:hAnsiTheme="majorHAnsi" w:cstheme="majorHAnsi"/>
          <w:noProof/>
          <w:color w:val="000000" w:themeColor="text1"/>
        </w:rPr>
        <mc:AlternateContent>
          <mc:Choice Requires="wps">
            <w:drawing>
              <wp:anchor distT="45720" distB="45720" distL="114300" distR="114300" simplePos="0" relativeHeight="251654144" behindDoc="0" locked="0" layoutInCell="1" allowOverlap="1" wp14:anchorId="51565279" wp14:editId="4CD8832E">
                <wp:simplePos x="0" y="0"/>
                <wp:positionH relativeFrom="column">
                  <wp:posOffset>-53340</wp:posOffset>
                </wp:positionH>
                <wp:positionV relativeFrom="paragraph">
                  <wp:posOffset>0</wp:posOffset>
                </wp:positionV>
                <wp:extent cx="2857500" cy="29813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81325"/>
                        </a:xfrm>
                        <a:prstGeom prst="rect">
                          <a:avLst/>
                        </a:prstGeom>
                        <a:solidFill>
                          <a:srgbClr val="FFFFFF"/>
                        </a:solidFill>
                        <a:ln w="9525">
                          <a:solidFill>
                            <a:srgbClr val="000000"/>
                          </a:solidFill>
                          <a:miter lim="800000"/>
                          <a:headEnd/>
                          <a:tailEnd/>
                        </a:ln>
                      </wps:spPr>
                      <wps:txbx>
                        <w:txbxContent>
                          <w:p w14:paraId="6ADA57EB" w14:textId="586B2EBD" w:rsidR="00E82ADC" w:rsidRPr="00C822A9" w:rsidRDefault="00E82ADC">
                            <w:pPr>
                              <w:rPr>
                                <w:rFonts w:asciiTheme="majorHAnsi" w:hAnsiTheme="majorHAnsi" w:cstheme="majorHAnsi"/>
                                <w:b/>
                                <w:bCs/>
                                <w:sz w:val="24"/>
                                <w:szCs w:val="24"/>
                                <w:lang w:val="en-US"/>
                              </w:rPr>
                            </w:pPr>
                            <w:r w:rsidRPr="00C822A9">
                              <w:rPr>
                                <w:rFonts w:asciiTheme="majorHAnsi" w:hAnsiTheme="majorHAnsi" w:cstheme="majorHAnsi"/>
                                <w:b/>
                                <w:bCs/>
                                <w:sz w:val="24"/>
                                <w:szCs w:val="24"/>
                                <w:lang w:val="en-US"/>
                              </w:rPr>
                              <w:t>Only use this template if your client:</w:t>
                            </w:r>
                          </w:p>
                          <w:p w14:paraId="444AFF04" w14:textId="0F18F630" w:rsidR="00E82ADC" w:rsidRPr="00C822A9" w:rsidRDefault="00017C18" w:rsidP="00E82ADC">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Has limited leave to remain</w:t>
                            </w:r>
                            <w:r w:rsidR="00C451B4" w:rsidRPr="00C822A9">
                              <w:rPr>
                                <w:rFonts w:asciiTheme="majorHAnsi" w:hAnsiTheme="majorHAnsi" w:cstheme="majorHAnsi"/>
                                <w:sz w:val="24"/>
                                <w:szCs w:val="24"/>
                                <w:lang w:val="en-US"/>
                              </w:rPr>
                              <w:t xml:space="preserve"> (LTR) which has not </w:t>
                            </w:r>
                            <w:proofErr w:type="gramStart"/>
                            <w:r w:rsidR="00C451B4" w:rsidRPr="00C822A9">
                              <w:rPr>
                                <w:rFonts w:asciiTheme="majorHAnsi" w:hAnsiTheme="majorHAnsi" w:cstheme="majorHAnsi"/>
                                <w:sz w:val="24"/>
                                <w:szCs w:val="24"/>
                                <w:lang w:val="en-US"/>
                              </w:rPr>
                              <w:t>expired</w:t>
                            </w:r>
                            <w:proofErr w:type="gramEnd"/>
                          </w:p>
                          <w:p w14:paraId="6EE98D38" w14:textId="77777777" w:rsidR="005B3206" w:rsidRPr="00C822A9" w:rsidRDefault="005B3206" w:rsidP="00601A29">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Has applied for </w:t>
                            </w:r>
                            <w:proofErr w:type="gramStart"/>
                            <w:r w:rsidRPr="00C822A9">
                              <w:rPr>
                                <w:rFonts w:asciiTheme="majorHAnsi" w:hAnsiTheme="majorHAnsi" w:cstheme="majorHAnsi"/>
                                <w:sz w:val="24"/>
                                <w:szCs w:val="24"/>
                                <w:lang w:val="en-US"/>
                              </w:rPr>
                              <w:t>PIP</w:t>
                            </w:r>
                            <w:proofErr w:type="gramEnd"/>
                          </w:p>
                          <w:p w14:paraId="7E464F34" w14:textId="46C2981F" w:rsidR="005B3206" w:rsidRPr="00C822A9" w:rsidRDefault="005B3206" w:rsidP="00601A29">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DWP have refused or send the PIP2 until </w:t>
                            </w:r>
                            <w:r w:rsidR="0064166D" w:rsidRPr="00C822A9">
                              <w:rPr>
                                <w:rFonts w:asciiTheme="majorHAnsi" w:hAnsiTheme="majorHAnsi" w:cstheme="majorHAnsi"/>
                                <w:sz w:val="24"/>
                                <w:szCs w:val="24"/>
                                <w:lang w:val="en-US"/>
                              </w:rPr>
                              <w:t xml:space="preserve">they have applied to extend their </w:t>
                            </w:r>
                            <w:proofErr w:type="gramStart"/>
                            <w:r w:rsidR="0064166D" w:rsidRPr="00C822A9">
                              <w:rPr>
                                <w:rFonts w:asciiTheme="majorHAnsi" w:hAnsiTheme="majorHAnsi" w:cstheme="majorHAnsi"/>
                                <w:sz w:val="24"/>
                                <w:szCs w:val="24"/>
                                <w:lang w:val="en-US"/>
                              </w:rPr>
                              <w:t>LTR</w:t>
                            </w:r>
                            <w:proofErr w:type="gramEnd"/>
                            <w:r w:rsidRPr="00C822A9">
                              <w:rPr>
                                <w:rFonts w:asciiTheme="majorHAnsi" w:hAnsiTheme="majorHAnsi" w:cstheme="majorHAnsi"/>
                                <w:sz w:val="24"/>
                                <w:szCs w:val="24"/>
                                <w:lang w:val="en-US"/>
                              </w:rPr>
                              <w:t xml:space="preserve"> </w:t>
                            </w:r>
                          </w:p>
                          <w:p w14:paraId="735431F5" w14:textId="7ABD7AE7" w:rsidR="00E82ADC" w:rsidRPr="00C822A9" w:rsidRDefault="00E82ADC">
                            <w:pPr>
                              <w:rPr>
                                <w:rFonts w:asciiTheme="majorHAnsi" w:hAnsiTheme="majorHAnsi" w:cstheme="majorHAnsi"/>
                                <w:sz w:val="24"/>
                                <w:szCs w:val="24"/>
                                <w:lang w:val="en-US"/>
                              </w:rPr>
                            </w:pPr>
                            <w:r w:rsidRPr="00C822A9">
                              <w:rPr>
                                <w:rFonts w:asciiTheme="majorHAnsi" w:hAnsiTheme="majorHAnsi" w:cstheme="majorHAnsi"/>
                                <w:sz w:val="24"/>
                                <w:szCs w:val="24"/>
                                <w:lang w:val="en-US"/>
                              </w:rPr>
                              <w:t>This letter assumes (so can be edited if it does not apply)</w:t>
                            </w:r>
                          </w:p>
                          <w:p w14:paraId="0FD53730" w14:textId="4E0AEFEE" w:rsidR="00C451B4" w:rsidRPr="00C822A9" w:rsidRDefault="00C451B4" w:rsidP="00C451B4">
                            <w:pPr>
                              <w:pStyle w:val="ListParagraph"/>
                              <w:numPr>
                                <w:ilvl w:val="0"/>
                                <w:numId w:val="40"/>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It is too early for your client to apply for </w:t>
                            </w:r>
                            <w:r w:rsidR="0064166D" w:rsidRPr="00C822A9">
                              <w:rPr>
                                <w:rFonts w:asciiTheme="majorHAnsi" w:hAnsiTheme="majorHAnsi" w:cstheme="majorHAnsi"/>
                                <w:sz w:val="24"/>
                                <w:szCs w:val="24"/>
                                <w:lang w:val="en-US"/>
                              </w:rPr>
                              <w:t>n</w:t>
                            </w:r>
                            <w:r w:rsidRPr="00C822A9">
                              <w:rPr>
                                <w:rFonts w:asciiTheme="majorHAnsi" w:hAnsiTheme="majorHAnsi" w:cstheme="majorHAnsi"/>
                                <w:sz w:val="24"/>
                                <w:szCs w:val="24"/>
                                <w:lang w:val="en-US"/>
                              </w:rPr>
                              <w:t xml:space="preserve">ew LTR. </w:t>
                            </w:r>
                          </w:p>
                          <w:p w14:paraId="65349629" w14:textId="10ECEBE2" w:rsidR="00E82ADC" w:rsidRPr="00C822A9" w:rsidRDefault="00C822A9" w:rsidP="00C822A9">
                            <w:pPr>
                              <w:rPr>
                                <w:rFonts w:asciiTheme="majorHAnsi" w:hAnsiTheme="majorHAnsi" w:cstheme="majorHAnsi"/>
                                <w:b/>
                                <w:bCs/>
                                <w:color w:val="FF0000"/>
                                <w:sz w:val="24"/>
                                <w:szCs w:val="24"/>
                                <w:lang w:val="en-US"/>
                              </w:rPr>
                            </w:pPr>
                            <w:r w:rsidRPr="00C822A9">
                              <w:rPr>
                                <w:rFonts w:asciiTheme="majorHAnsi" w:hAnsiTheme="majorHAnsi" w:cstheme="majorHAnsi"/>
                                <w:b/>
                                <w:bCs/>
                                <w:color w:val="FF0000"/>
                                <w:sz w:val="24"/>
                                <w:szCs w:val="24"/>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5279" id="Text Box 217" o:spid="_x0000_s1027" type="#_x0000_t202" style="position:absolute;margin-left:-4.2pt;margin-top:0;width:225pt;height:23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bUDwIAACA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">
                <v:textbox>
                  <w:txbxContent>
                    <w:p w14:paraId="6ADA57EB" w14:textId="586B2EBD" w:rsidR="00E82ADC" w:rsidRPr="00C822A9" w:rsidRDefault="00E82ADC">
                      <w:pPr>
                        <w:rPr>
                          <w:rFonts w:asciiTheme="majorHAnsi" w:hAnsiTheme="majorHAnsi" w:cstheme="majorHAnsi"/>
                          <w:b/>
                          <w:bCs/>
                          <w:sz w:val="24"/>
                          <w:szCs w:val="24"/>
                          <w:lang w:val="en-US"/>
                        </w:rPr>
                      </w:pPr>
                      <w:r w:rsidRPr="00C822A9">
                        <w:rPr>
                          <w:rFonts w:asciiTheme="majorHAnsi" w:hAnsiTheme="majorHAnsi" w:cstheme="majorHAnsi"/>
                          <w:b/>
                          <w:bCs/>
                          <w:sz w:val="24"/>
                          <w:szCs w:val="24"/>
                          <w:lang w:val="en-US"/>
                        </w:rPr>
                        <w:t>Only use this template if your client:</w:t>
                      </w:r>
                    </w:p>
                    <w:p w14:paraId="444AFF04" w14:textId="0F18F630" w:rsidR="00E82ADC" w:rsidRPr="00C822A9" w:rsidRDefault="00017C18" w:rsidP="00E82ADC">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Has limited leave to remain</w:t>
                      </w:r>
                      <w:r w:rsidR="00C451B4" w:rsidRPr="00C822A9">
                        <w:rPr>
                          <w:rFonts w:asciiTheme="majorHAnsi" w:hAnsiTheme="majorHAnsi" w:cstheme="majorHAnsi"/>
                          <w:sz w:val="24"/>
                          <w:szCs w:val="24"/>
                          <w:lang w:val="en-US"/>
                        </w:rPr>
                        <w:t xml:space="preserve"> (LTR) which has not </w:t>
                      </w:r>
                      <w:proofErr w:type="gramStart"/>
                      <w:r w:rsidR="00C451B4" w:rsidRPr="00C822A9">
                        <w:rPr>
                          <w:rFonts w:asciiTheme="majorHAnsi" w:hAnsiTheme="majorHAnsi" w:cstheme="majorHAnsi"/>
                          <w:sz w:val="24"/>
                          <w:szCs w:val="24"/>
                          <w:lang w:val="en-US"/>
                        </w:rPr>
                        <w:t>expired</w:t>
                      </w:r>
                      <w:proofErr w:type="gramEnd"/>
                    </w:p>
                    <w:p w14:paraId="6EE98D38" w14:textId="77777777" w:rsidR="005B3206" w:rsidRPr="00C822A9" w:rsidRDefault="005B3206" w:rsidP="00601A29">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Has applied for </w:t>
                      </w:r>
                      <w:proofErr w:type="gramStart"/>
                      <w:r w:rsidRPr="00C822A9">
                        <w:rPr>
                          <w:rFonts w:asciiTheme="majorHAnsi" w:hAnsiTheme="majorHAnsi" w:cstheme="majorHAnsi"/>
                          <w:sz w:val="24"/>
                          <w:szCs w:val="24"/>
                          <w:lang w:val="en-US"/>
                        </w:rPr>
                        <w:t>PIP</w:t>
                      </w:r>
                      <w:proofErr w:type="gramEnd"/>
                    </w:p>
                    <w:p w14:paraId="7E464F34" w14:textId="46C2981F" w:rsidR="005B3206" w:rsidRPr="00C822A9" w:rsidRDefault="005B3206" w:rsidP="00601A29">
                      <w:pPr>
                        <w:pStyle w:val="ListParagraph"/>
                        <w:numPr>
                          <w:ilvl w:val="0"/>
                          <w:numId w:val="39"/>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DWP have refused or send the PIP2 until </w:t>
                      </w:r>
                      <w:r w:rsidR="0064166D" w:rsidRPr="00C822A9">
                        <w:rPr>
                          <w:rFonts w:asciiTheme="majorHAnsi" w:hAnsiTheme="majorHAnsi" w:cstheme="majorHAnsi"/>
                          <w:sz w:val="24"/>
                          <w:szCs w:val="24"/>
                          <w:lang w:val="en-US"/>
                        </w:rPr>
                        <w:t xml:space="preserve">they have applied to extend their </w:t>
                      </w:r>
                      <w:proofErr w:type="gramStart"/>
                      <w:r w:rsidR="0064166D" w:rsidRPr="00C822A9">
                        <w:rPr>
                          <w:rFonts w:asciiTheme="majorHAnsi" w:hAnsiTheme="majorHAnsi" w:cstheme="majorHAnsi"/>
                          <w:sz w:val="24"/>
                          <w:szCs w:val="24"/>
                          <w:lang w:val="en-US"/>
                        </w:rPr>
                        <w:t>LTR</w:t>
                      </w:r>
                      <w:proofErr w:type="gramEnd"/>
                      <w:r w:rsidRPr="00C822A9">
                        <w:rPr>
                          <w:rFonts w:asciiTheme="majorHAnsi" w:hAnsiTheme="majorHAnsi" w:cstheme="majorHAnsi"/>
                          <w:sz w:val="24"/>
                          <w:szCs w:val="24"/>
                          <w:lang w:val="en-US"/>
                        </w:rPr>
                        <w:t xml:space="preserve"> </w:t>
                      </w:r>
                    </w:p>
                    <w:p w14:paraId="735431F5" w14:textId="7ABD7AE7" w:rsidR="00E82ADC" w:rsidRPr="00C822A9" w:rsidRDefault="00E82ADC">
                      <w:pPr>
                        <w:rPr>
                          <w:rFonts w:asciiTheme="majorHAnsi" w:hAnsiTheme="majorHAnsi" w:cstheme="majorHAnsi"/>
                          <w:sz w:val="24"/>
                          <w:szCs w:val="24"/>
                          <w:lang w:val="en-US"/>
                        </w:rPr>
                      </w:pPr>
                      <w:r w:rsidRPr="00C822A9">
                        <w:rPr>
                          <w:rFonts w:asciiTheme="majorHAnsi" w:hAnsiTheme="majorHAnsi" w:cstheme="majorHAnsi"/>
                          <w:sz w:val="24"/>
                          <w:szCs w:val="24"/>
                          <w:lang w:val="en-US"/>
                        </w:rPr>
                        <w:t>This letter assumes (so can be edited if it does not apply)</w:t>
                      </w:r>
                    </w:p>
                    <w:p w14:paraId="0FD53730" w14:textId="4E0AEFEE" w:rsidR="00C451B4" w:rsidRPr="00C822A9" w:rsidRDefault="00C451B4" w:rsidP="00C451B4">
                      <w:pPr>
                        <w:pStyle w:val="ListParagraph"/>
                        <w:numPr>
                          <w:ilvl w:val="0"/>
                          <w:numId w:val="40"/>
                        </w:numPr>
                        <w:rPr>
                          <w:rFonts w:asciiTheme="majorHAnsi" w:hAnsiTheme="majorHAnsi" w:cstheme="majorHAnsi"/>
                          <w:sz w:val="24"/>
                          <w:szCs w:val="24"/>
                          <w:lang w:val="en-US"/>
                        </w:rPr>
                      </w:pPr>
                      <w:r w:rsidRPr="00C822A9">
                        <w:rPr>
                          <w:rFonts w:asciiTheme="majorHAnsi" w:hAnsiTheme="majorHAnsi" w:cstheme="majorHAnsi"/>
                          <w:sz w:val="24"/>
                          <w:szCs w:val="24"/>
                          <w:lang w:val="en-US"/>
                        </w:rPr>
                        <w:t xml:space="preserve">It is too early for your client to apply for </w:t>
                      </w:r>
                      <w:r w:rsidR="0064166D" w:rsidRPr="00C822A9">
                        <w:rPr>
                          <w:rFonts w:asciiTheme="majorHAnsi" w:hAnsiTheme="majorHAnsi" w:cstheme="majorHAnsi"/>
                          <w:sz w:val="24"/>
                          <w:szCs w:val="24"/>
                          <w:lang w:val="en-US"/>
                        </w:rPr>
                        <w:t>n</w:t>
                      </w:r>
                      <w:r w:rsidRPr="00C822A9">
                        <w:rPr>
                          <w:rFonts w:asciiTheme="majorHAnsi" w:hAnsiTheme="majorHAnsi" w:cstheme="majorHAnsi"/>
                          <w:sz w:val="24"/>
                          <w:szCs w:val="24"/>
                          <w:lang w:val="en-US"/>
                        </w:rPr>
                        <w:t xml:space="preserve">ew LTR. </w:t>
                      </w:r>
                    </w:p>
                    <w:p w14:paraId="65349629" w14:textId="10ECEBE2" w:rsidR="00E82ADC" w:rsidRPr="00C822A9" w:rsidRDefault="00C822A9" w:rsidP="00C822A9">
                      <w:pPr>
                        <w:rPr>
                          <w:rFonts w:asciiTheme="majorHAnsi" w:hAnsiTheme="majorHAnsi" w:cstheme="majorHAnsi"/>
                          <w:b/>
                          <w:bCs/>
                          <w:color w:val="FF0000"/>
                          <w:sz w:val="24"/>
                          <w:szCs w:val="24"/>
                          <w:lang w:val="en-US"/>
                        </w:rPr>
                      </w:pPr>
                      <w:r w:rsidRPr="00C822A9">
                        <w:rPr>
                          <w:rFonts w:asciiTheme="majorHAnsi" w:hAnsiTheme="majorHAnsi" w:cstheme="majorHAnsi"/>
                          <w:b/>
                          <w:bCs/>
                          <w:color w:val="FF0000"/>
                          <w:sz w:val="24"/>
                          <w:szCs w:val="24"/>
                          <w:lang w:val="en-US"/>
                        </w:rPr>
                        <w:t>Delete Box Before Posting</w:t>
                      </w:r>
                    </w:p>
                  </w:txbxContent>
                </v:textbox>
                <w10:wrap type="square"/>
              </v:shape>
            </w:pict>
          </mc:Fallback>
        </mc:AlternateContent>
      </w:r>
      <w:r w:rsidRPr="00615ABE">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5601B2CC" wp14:editId="2AA8D0FA">
                <wp:simplePos x="0" y="0"/>
                <wp:positionH relativeFrom="column">
                  <wp:posOffset>2918460</wp:posOffset>
                </wp:positionH>
                <wp:positionV relativeFrom="paragraph">
                  <wp:posOffset>0</wp:posOffset>
                </wp:positionV>
                <wp:extent cx="2819400" cy="2981325"/>
                <wp:effectExtent l="0" t="0" r="19050" b="28575"/>
                <wp:wrapSquare wrapText="bothSides"/>
                <wp:docPr id="453453779" name="Text Box 453453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81325"/>
                        </a:xfrm>
                        <a:prstGeom prst="rect">
                          <a:avLst/>
                        </a:prstGeom>
                        <a:solidFill>
                          <a:srgbClr val="FFFFFF"/>
                        </a:solidFill>
                        <a:ln w="9525">
                          <a:solidFill>
                            <a:srgbClr val="000000"/>
                          </a:solidFill>
                          <a:miter lim="800000"/>
                          <a:headEnd/>
                          <a:tailEnd/>
                        </a:ln>
                      </wps:spPr>
                      <wps:txbx>
                        <w:txbxContent>
                          <w:p w14:paraId="2BD654CF" w14:textId="2C876174" w:rsidR="00E82ADC" w:rsidRPr="00C822A9" w:rsidRDefault="00E82ADC">
                            <w:pPr>
                              <w:rPr>
                                <w:rFonts w:asciiTheme="majorHAnsi" w:hAnsiTheme="majorHAnsi" w:cstheme="majorHAnsi"/>
                                <w:sz w:val="24"/>
                                <w:szCs w:val="24"/>
                              </w:rPr>
                            </w:pPr>
                            <w:r w:rsidRPr="00C822A9">
                              <w:rPr>
                                <w:rFonts w:asciiTheme="majorHAnsi" w:hAnsiTheme="majorHAnsi" w:cstheme="majorHAnsi"/>
                                <w:b/>
                                <w:bCs/>
                                <w:sz w:val="24"/>
                                <w:szCs w:val="24"/>
                              </w:rPr>
                              <w:t>This letter challenges</w:t>
                            </w:r>
                            <w:r w:rsidRPr="00C822A9">
                              <w:rPr>
                                <w:rFonts w:asciiTheme="majorHAnsi" w:hAnsiTheme="majorHAnsi" w:cstheme="majorHAnsi"/>
                                <w:sz w:val="24"/>
                                <w:szCs w:val="24"/>
                              </w:rPr>
                              <w:t xml:space="preserve"> DWP’s unlawful </w:t>
                            </w:r>
                            <w:r w:rsidR="00B4193D" w:rsidRPr="00C822A9">
                              <w:rPr>
                                <w:rFonts w:asciiTheme="majorHAnsi" w:hAnsiTheme="majorHAnsi" w:cstheme="majorHAnsi"/>
                                <w:sz w:val="24"/>
                                <w:szCs w:val="24"/>
                              </w:rPr>
                              <w:t>requirement for the claimant t have applied for new LTR when their current LTR</w:t>
                            </w:r>
                            <w:r w:rsidR="003331F8" w:rsidRPr="00C822A9">
                              <w:rPr>
                                <w:rFonts w:asciiTheme="majorHAnsi" w:hAnsiTheme="majorHAnsi" w:cstheme="majorHAnsi"/>
                                <w:sz w:val="24"/>
                                <w:szCs w:val="24"/>
                              </w:rPr>
                              <w:t xml:space="preserve"> </w:t>
                            </w:r>
                            <w:r w:rsidR="00B4193D" w:rsidRPr="00C822A9">
                              <w:rPr>
                                <w:rFonts w:asciiTheme="majorHAnsi" w:hAnsiTheme="majorHAnsi" w:cstheme="majorHAnsi"/>
                                <w:sz w:val="24"/>
                                <w:szCs w:val="24"/>
                              </w:rPr>
                              <w:t>meets the requirem</w:t>
                            </w:r>
                            <w:r w:rsidR="003331F8" w:rsidRPr="00C822A9">
                              <w:rPr>
                                <w:rFonts w:asciiTheme="majorHAnsi" w:hAnsiTheme="majorHAnsi" w:cstheme="majorHAnsi"/>
                                <w:sz w:val="24"/>
                                <w:szCs w:val="24"/>
                              </w:rPr>
                              <w:t xml:space="preserve">ent </w:t>
                            </w:r>
                            <w:r w:rsidR="00B4193D" w:rsidRPr="00C822A9">
                              <w:rPr>
                                <w:rFonts w:asciiTheme="majorHAnsi" w:hAnsiTheme="majorHAnsi" w:cstheme="majorHAnsi"/>
                                <w:sz w:val="24"/>
                                <w:szCs w:val="24"/>
                              </w:rPr>
                              <w:t>under</w:t>
                            </w:r>
                            <w:r w:rsidR="003331F8" w:rsidRPr="00C822A9">
                              <w:rPr>
                                <w:rFonts w:asciiTheme="majorHAnsi" w:hAnsiTheme="majorHAnsi" w:cstheme="majorHAnsi"/>
                                <w:sz w:val="24"/>
                                <w:szCs w:val="24"/>
                              </w:rPr>
                              <w:t xml:space="preserve"> reg 16(d)(</w:t>
                            </w:r>
                            <w:proofErr w:type="spellStart"/>
                            <w:r w:rsidR="003331F8" w:rsidRPr="00C822A9">
                              <w:rPr>
                                <w:rFonts w:asciiTheme="majorHAnsi" w:hAnsiTheme="majorHAnsi" w:cstheme="majorHAnsi"/>
                                <w:sz w:val="24"/>
                                <w:szCs w:val="24"/>
                              </w:rPr>
                              <w:t>i</w:t>
                            </w:r>
                            <w:proofErr w:type="spellEnd"/>
                            <w:r w:rsidR="003331F8" w:rsidRPr="00C822A9">
                              <w:rPr>
                                <w:rFonts w:asciiTheme="majorHAnsi" w:hAnsiTheme="majorHAnsi" w:cstheme="majorHAnsi"/>
                                <w:sz w:val="24"/>
                                <w:szCs w:val="24"/>
                              </w:rPr>
                              <w:t>) PIP Regs.</w:t>
                            </w:r>
                            <w:r w:rsidR="00B4193D" w:rsidRPr="00C822A9">
                              <w:rPr>
                                <w:rFonts w:asciiTheme="majorHAnsi" w:hAnsiTheme="majorHAnsi" w:cstheme="majorHAnsi"/>
                                <w:sz w:val="24"/>
                                <w:szCs w:val="24"/>
                              </w:rPr>
                              <w:t xml:space="preserve"> </w:t>
                            </w:r>
                          </w:p>
                          <w:p w14:paraId="16A3AC75" w14:textId="688D3AA7" w:rsidR="00E82ADC" w:rsidRPr="00C822A9" w:rsidRDefault="00E82ADC">
                            <w:pPr>
                              <w:rPr>
                                <w:rFonts w:asciiTheme="majorHAnsi" w:hAnsiTheme="majorHAnsi" w:cstheme="majorHAnsi"/>
                                <w:sz w:val="24"/>
                                <w:szCs w:val="24"/>
                              </w:rPr>
                            </w:pPr>
                            <w:r w:rsidRPr="00C822A9">
                              <w:rPr>
                                <w:rFonts w:asciiTheme="majorHAnsi" w:hAnsiTheme="majorHAnsi" w:cstheme="majorHAnsi"/>
                                <w:sz w:val="24"/>
                                <w:szCs w:val="24"/>
                              </w:rPr>
                              <w:t xml:space="preserve">Please read the whole letter carefully and make any changes needed, </w:t>
                            </w:r>
                            <w:proofErr w:type="gramStart"/>
                            <w:r w:rsidRPr="00C822A9">
                              <w:rPr>
                                <w:rFonts w:asciiTheme="majorHAnsi" w:hAnsiTheme="majorHAnsi" w:cstheme="majorHAnsi"/>
                                <w:sz w:val="24"/>
                                <w:szCs w:val="24"/>
                              </w:rPr>
                              <w:t>in particular an</w:t>
                            </w:r>
                            <w:r w:rsidR="0064166D" w:rsidRPr="00C822A9">
                              <w:rPr>
                                <w:rFonts w:asciiTheme="majorHAnsi" w:hAnsiTheme="majorHAnsi" w:cstheme="majorHAnsi"/>
                                <w:sz w:val="24"/>
                                <w:szCs w:val="24"/>
                              </w:rPr>
                              <w:t>y</w:t>
                            </w:r>
                            <w:proofErr w:type="gramEnd"/>
                            <w:r w:rsidRPr="00C822A9">
                              <w:rPr>
                                <w:rFonts w:asciiTheme="majorHAnsi" w:hAnsiTheme="majorHAnsi" w:cstheme="majorHAnsi"/>
                                <w:sz w:val="24"/>
                                <w:szCs w:val="24"/>
                              </w:rPr>
                              <w:t xml:space="preserve"> text in [square brackets]</w:t>
                            </w:r>
                          </w:p>
                          <w:p w14:paraId="46168DA1" w14:textId="421817F5" w:rsidR="00E82ADC" w:rsidRDefault="00E82ADC">
                            <w:pPr>
                              <w:rPr>
                                <w:rFonts w:asciiTheme="majorHAnsi" w:hAnsiTheme="majorHAnsi" w:cstheme="majorHAnsi"/>
                                <w:sz w:val="24"/>
                                <w:szCs w:val="24"/>
                              </w:rPr>
                            </w:pPr>
                            <w:r w:rsidRPr="00C822A9">
                              <w:rPr>
                                <w:rFonts w:asciiTheme="majorHAnsi" w:hAnsiTheme="majorHAnsi" w:cstheme="majorHAnsi"/>
                                <w:sz w:val="24"/>
                                <w:szCs w:val="24"/>
                              </w:rPr>
                              <w:t xml:space="preserve">Please send your letter for review to </w:t>
                            </w:r>
                            <w:hyperlink r:id="rId17" w:history="1">
                              <w:r w:rsidRPr="00C822A9">
                                <w:rPr>
                                  <w:rStyle w:val="Hyperlink"/>
                                  <w:rFonts w:asciiTheme="majorHAnsi" w:hAnsiTheme="majorHAnsi" w:cstheme="majorHAnsi"/>
                                  <w:sz w:val="24"/>
                                  <w:szCs w:val="24"/>
                                </w:rPr>
                                <w:t>JRProject@CPAG.org.uk</w:t>
                              </w:r>
                            </w:hyperlink>
                            <w:r w:rsidRPr="00C822A9">
                              <w:rPr>
                                <w:rFonts w:asciiTheme="majorHAnsi" w:hAnsiTheme="majorHAnsi" w:cstheme="majorHAnsi"/>
                                <w:sz w:val="24"/>
                                <w:szCs w:val="24"/>
                              </w:rPr>
                              <w:t xml:space="preserve"> before sending to DWP.</w:t>
                            </w:r>
                          </w:p>
                          <w:p w14:paraId="036E58E6" w14:textId="77777777" w:rsidR="00C822A9" w:rsidRPr="00C822A9" w:rsidRDefault="00C822A9" w:rsidP="00C822A9">
                            <w:pPr>
                              <w:rPr>
                                <w:rFonts w:asciiTheme="majorHAnsi" w:hAnsiTheme="majorHAnsi" w:cstheme="majorHAnsi"/>
                                <w:b/>
                                <w:bCs/>
                                <w:color w:val="FF0000"/>
                                <w:sz w:val="24"/>
                                <w:szCs w:val="24"/>
                              </w:rPr>
                            </w:pPr>
                            <w:r w:rsidRPr="00C822A9">
                              <w:rPr>
                                <w:rFonts w:asciiTheme="majorHAnsi" w:hAnsiTheme="majorHAnsi" w:cstheme="majorHAnsi"/>
                                <w:b/>
                                <w:bCs/>
                                <w:color w:val="FF0000"/>
                                <w:sz w:val="24"/>
                                <w:szCs w:val="24"/>
                              </w:rPr>
                              <w:t xml:space="preserve">Delete Box Before Posting </w:t>
                            </w:r>
                          </w:p>
                          <w:p w14:paraId="2F9E81B1" w14:textId="77777777" w:rsidR="00E82ADC" w:rsidRDefault="00E82ADC"/>
                          <w:p w14:paraId="77422BE7" w14:textId="3E8E80C4" w:rsidR="00E82ADC" w:rsidRDefault="00E82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B2CC" id="Text Box 453453779" o:spid="_x0000_s1028" type="#_x0000_t202" style="position:absolute;margin-left:229.8pt;margin-top:0;width:222pt;height:23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">
                <v:textbox>
                  <w:txbxContent>
                    <w:p w14:paraId="2BD654CF" w14:textId="2C876174" w:rsidR="00E82ADC" w:rsidRPr="00C822A9" w:rsidRDefault="00E82ADC">
                      <w:pPr>
                        <w:rPr>
                          <w:rFonts w:asciiTheme="majorHAnsi" w:hAnsiTheme="majorHAnsi" w:cstheme="majorHAnsi"/>
                          <w:sz w:val="24"/>
                          <w:szCs w:val="24"/>
                        </w:rPr>
                      </w:pPr>
                      <w:r w:rsidRPr="00C822A9">
                        <w:rPr>
                          <w:rFonts w:asciiTheme="majorHAnsi" w:hAnsiTheme="majorHAnsi" w:cstheme="majorHAnsi"/>
                          <w:b/>
                          <w:bCs/>
                          <w:sz w:val="24"/>
                          <w:szCs w:val="24"/>
                        </w:rPr>
                        <w:t>This letter challenges</w:t>
                      </w:r>
                      <w:r w:rsidRPr="00C822A9">
                        <w:rPr>
                          <w:rFonts w:asciiTheme="majorHAnsi" w:hAnsiTheme="majorHAnsi" w:cstheme="majorHAnsi"/>
                          <w:sz w:val="24"/>
                          <w:szCs w:val="24"/>
                        </w:rPr>
                        <w:t xml:space="preserve"> DWP’s unlawful </w:t>
                      </w:r>
                      <w:r w:rsidR="00B4193D" w:rsidRPr="00C822A9">
                        <w:rPr>
                          <w:rFonts w:asciiTheme="majorHAnsi" w:hAnsiTheme="majorHAnsi" w:cstheme="majorHAnsi"/>
                          <w:sz w:val="24"/>
                          <w:szCs w:val="24"/>
                        </w:rPr>
                        <w:t>requirement for the claimant t have applied for new LTR when their current LTR</w:t>
                      </w:r>
                      <w:r w:rsidR="003331F8" w:rsidRPr="00C822A9">
                        <w:rPr>
                          <w:rFonts w:asciiTheme="majorHAnsi" w:hAnsiTheme="majorHAnsi" w:cstheme="majorHAnsi"/>
                          <w:sz w:val="24"/>
                          <w:szCs w:val="24"/>
                        </w:rPr>
                        <w:t xml:space="preserve"> </w:t>
                      </w:r>
                      <w:r w:rsidR="00B4193D" w:rsidRPr="00C822A9">
                        <w:rPr>
                          <w:rFonts w:asciiTheme="majorHAnsi" w:hAnsiTheme="majorHAnsi" w:cstheme="majorHAnsi"/>
                          <w:sz w:val="24"/>
                          <w:szCs w:val="24"/>
                        </w:rPr>
                        <w:t>meets the requirem</w:t>
                      </w:r>
                      <w:r w:rsidR="003331F8" w:rsidRPr="00C822A9">
                        <w:rPr>
                          <w:rFonts w:asciiTheme="majorHAnsi" w:hAnsiTheme="majorHAnsi" w:cstheme="majorHAnsi"/>
                          <w:sz w:val="24"/>
                          <w:szCs w:val="24"/>
                        </w:rPr>
                        <w:t xml:space="preserve">ent </w:t>
                      </w:r>
                      <w:r w:rsidR="00B4193D" w:rsidRPr="00C822A9">
                        <w:rPr>
                          <w:rFonts w:asciiTheme="majorHAnsi" w:hAnsiTheme="majorHAnsi" w:cstheme="majorHAnsi"/>
                          <w:sz w:val="24"/>
                          <w:szCs w:val="24"/>
                        </w:rPr>
                        <w:t>under</w:t>
                      </w:r>
                      <w:r w:rsidR="003331F8" w:rsidRPr="00C822A9">
                        <w:rPr>
                          <w:rFonts w:asciiTheme="majorHAnsi" w:hAnsiTheme="majorHAnsi" w:cstheme="majorHAnsi"/>
                          <w:sz w:val="24"/>
                          <w:szCs w:val="24"/>
                        </w:rPr>
                        <w:t xml:space="preserve"> reg 16(d)(</w:t>
                      </w:r>
                      <w:proofErr w:type="spellStart"/>
                      <w:r w:rsidR="003331F8" w:rsidRPr="00C822A9">
                        <w:rPr>
                          <w:rFonts w:asciiTheme="majorHAnsi" w:hAnsiTheme="majorHAnsi" w:cstheme="majorHAnsi"/>
                          <w:sz w:val="24"/>
                          <w:szCs w:val="24"/>
                        </w:rPr>
                        <w:t>i</w:t>
                      </w:r>
                      <w:proofErr w:type="spellEnd"/>
                      <w:r w:rsidR="003331F8" w:rsidRPr="00C822A9">
                        <w:rPr>
                          <w:rFonts w:asciiTheme="majorHAnsi" w:hAnsiTheme="majorHAnsi" w:cstheme="majorHAnsi"/>
                          <w:sz w:val="24"/>
                          <w:szCs w:val="24"/>
                        </w:rPr>
                        <w:t>) PIP Regs.</w:t>
                      </w:r>
                      <w:r w:rsidR="00B4193D" w:rsidRPr="00C822A9">
                        <w:rPr>
                          <w:rFonts w:asciiTheme="majorHAnsi" w:hAnsiTheme="majorHAnsi" w:cstheme="majorHAnsi"/>
                          <w:sz w:val="24"/>
                          <w:szCs w:val="24"/>
                        </w:rPr>
                        <w:t xml:space="preserve"> </w:t>
                      </w:r>
                    </w:p>
                    <w:p w14:paraId="16A3AC75" w14:textId="688D3AA7" w:rsidR="00E82ADC" w:rsidRPr="00C822A9" w:rsidRDefault="00E82ADC">
                      <w:pPr>
                        <w:rPr>
                          <w:rFonts w:asciiTheme="majorHAnsi" w:hAnsiTheme="majorHAnsi" w:cstheme="majorHAnsi"/>
                          <w:sz w:val="24"/>
                          <w:szCs w:val="24"/>
                        </w:rPr>
                      </w:pPr>
                      <w:r w:rsidRPr="00C822A9">
                        <w:rPr>
                          <w:rFonts w:asciiTheme="majorHAnsi" w:hAnsiTheme="majorHAnsi" w:cstheme="majorHAnsi"/>
                          <w:sz w:val="24"/>
                          <w:szCs w:val="24"/>
                        </w:rPr>
                        <w:t xml:space="preserve">Please read the whole letter carefully and make any changes needed, </w:t>
                      </w:r>
                      <w:proofErr w:type="gramStart"/>
                      <w:r w:rsidRPr="00C822A9">
                        <w:rPr>
                          <w:rFonts w:asciiTheme="majorHAnsi" w:hAnsiTheme="majorHAnsi" w:cstheme="majorHAnsi"/>
                          <w:sz w:val="24"/>
                          <w:szCs w:val="24"/>
                        </w:rPr>
                        <w:t>in particular an</w:t>
                      </w:r>
                      <w:r w:rsidR="0064166D" w:rsidRPr="00C822A9">
                        <w:rPr>
                          <w:rFonts w:asciiTheme="majorHAnsi" w:hAnsiTheme="majorHAnsi" w:cstheme="majorHAnsi"/>
                          <w:sz w:val="24"/>
                          <w:szCs w:val="24"/>
                        </w:rPr>
                        <w:t>y</w:t>
                      </w:r>
                      <w:proofErr w:type="gramEnd"/>
                      <w:r w:rsidRPr="00C822A9">
                        <w:rPr>
                          <w:rFonts w:asciiTheme="majorHAnsi" w:hAnsiTheme="majorHAnsi" w:cstheme="majorHAnsi"/>
                          <w:sz w:val="24"/>
                          <w:szCs w:val="24"/>
                        </w:rPr>
                        <w:t xml:space="preserve"> text in [square brackets]</w:t>
                      </w:r>
                    </w:p>
                    <w:p w14:paraId="46168DA1" w14:textId="421817F5" w:rsidR="00E82ADC" w:rsidRDefault="00E82ADC">
                      <w:pPr>
                        <w:rPr>
                          <w:rFonts w:asciiTheme="majorHAnsi" w:hAnsiTheme="majorHAnsi" w:cstheme="majorHAnsi"/>
                          <w:sz w:val="24"/>
                          <w:szCs w:val="24"/>
                        </w:rPr>
                      </w:pPr>
                      <w:r w:rsidRPr="00C822A9">
                        <w:rPr>
                          <w:rFonts w:asciiTheme="majorHAnsi" w:hAnsiTheme="majorHAnsi" w:cstheme="majorHAnsi"/>
                          <w:sz w:val="24"/>
                          <w:szCs w:val="24"/>
                        </w:rPr>
                        <w:t xml:space="preserve">Please send your letter for review to </w:t>
                      </w:r>
                      <w:hyperlink r:id="rId18" w:history="1">
                        <w:r w:rsidRPr="00C822A9">
                          <w:rPr>
                            <w:rStyle w:val="Hyperlink"/>
                            <w:rFonts w:asciiTheme="majorHAnsi" w:hAnsiTheme="majorHAnsi" w:cstheme="majorHAnsi"/>
                            <w:sz w:val="24"/>
                            <w:szCs w:val="24"/>
                          </w:rPr>
                          <w:t>JRProject@CPAG.org.uk</w:t>
                        </w:r>
                      </w:hyperlink>
                      <w:r w:rsidRPr="00C822A9">
                        <w:rPr>
                          <w:rFonts w:asciiTheme="majorHAnsi" w:hAnsiTheme="majorHAnsi" w:cstheme="majorHAnsi"/>
                          <w:sz w:val="24"/>
                          <w:szCs w:val="24"/>
                        </w:rPr>
                        <w:t xml:space="preserve"> before sending to DWP.</w:t>
                      </w:r>
                    </w:p>
                    <w:p w14:paraId="036E58E6" w14:textId="77777777" w:rsidR="00C822A9" w:rsidRPr="00C822A9" w:rsidRDefault="00C822A9" w:rsidP="00C822A9">
                      <w:pPr>
                        <w:rPr>
                          <w:rFonts w:asciiTheme="majorHAnsi" w:hAnsiTheme="majorHAnsi" w:cstheme="majorHAnsi"/>
                          <w:b/>
                          <w:bCs/>
                          <w:color w:val="FF0000"/>
                          <w:sz w:val="24"/>
                          <w:szCs w:val="24"/>
                        </w:rPr>
                      </w:pPr>
                      <w:r w:rsidRPr="00C822A9">
                        <w:rPr>
                          <w:rFonts w:asciiTheme="majorHAnsi" w:hAnsiTheme="majorHAnsi" w:cstheme="majorHAnsi"/>
                          <w:b/>
                          <w:bCs/>
                          <w:color w:val="FF0000"/>
                          <w:sz w:val="24"/>
                          <w:szCs w:val="24"/>
                        </w:rPr>
                        <w:t xml:space="preserve">Delete Box Before Posting </w:t>
                      </w:r>
                    </w:p>
                    <w:p w14:paraId="2F9E81B1" w14:textId="77777777" w:rsidR="00E82ADC" w:rsidRDefault="00E82ADC"/>
                    <w:p w14:paraId="77422BE7" w14:textId="3E8E80C4" w:rsidR="00E82ADC" w:rsidRDefault="00E82ADC"/>
                  </w:txbxContent>
                </v:textbox>
                <w10:wrap type="square"/>
              </v:shape>
            </w:pict>
          </mc:Fallback>
        </mc:AlternateContent>
      </w:r>
    </w:p>
    <w:p w14:paraId="25A9F77A"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r w:rsidRPr="00615ABE">
        <w:rPr>
          <w:rFonts w:asciiTheme="majorHAnsi" w:hAnsiTheme="majorHAnsi" w:cstheme="majorHAnsi"/>
          <w:color w:val="000000" w:themeColor="text1"/>
        </w:rPr>
        <w:t>[address your letter to either the:</w:t>
      </w:r>
    </w:p>
    <w:p w14:paraId="0487D4B2"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r w:rsidRPr="00615ABE">
        <w:rPr>
          <w:rFonts w:asciiTheme="majorHAnsi" w:hAnsiTheme="majorHAnsi" w:cstheme="majorHAnsi"/>
          <w:color w:val="000000" w:themeColor="text1"/>
        </w:rPr>
        <w:t xml:space="preserve">address on your client’s decision letter, </w:t>
      </w:r>
    </w:p>
    <w:p w14:paraId="69F76E2E"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r w:rsidRPr="00615ABE">
        <w:rPr>
          <w:rFonts w:asciiTheme="majorHAnsi" w:hAnsiTheme="majorHAnsi" w:cstheme="majorHAnsi"/>
          <w:color w:val="000000" w:themeColor="text1"/>
        </w:rPr>
        <w:t>address your client sent their claim to, or</w:t>
      </w:r>
    </w:p>
    <w:p w14:paraId="544AB96B"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r w:rsidRPr="00615ABE">
        <w:rPr>
          <w:rFonts w:asciiTheme="majorHAnsi" w:hAnsiTheme="majorHAnsi" w:cstheme="majorHAnsi"/>
          <w:color w:val="000000" w:themeColor="text1"/>
        </w:rPr>
        <w:t>address on relevant DWP correspondence; or</w:t>
      </w:r>
    </w:p>
    <w:p w14:paraId="51B82E7D"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r w:rsidRPr="00615ABE">
        <w:rPr>
          <w:rFonts w:asciiTheme="majorHAnsi" w:hAnsiTheme="majorHAnsi" w:cstheme="majorHAnsi"/>
          <w:color w:val="000000" w:themeColor="text1"/>
        </w:rPr>
        <w:t>request an upload link to post it to your client’s online UC account]</w:t>
      </w:r>
    </w:p>
    <w:p w14:paraId="21DC4B7A"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p>
    <w:p w14:paraId="1B484789" w14:textId="77777777" w:rsidR="00CB2485" w:rsidRPr="00615ABE" w:rsidRDefault="00CB2485" w:rsidP="00CB2485">
      <w:pPr>
        <w:pStyle w:val="NormalWeb"/>
        <w:spacing w:before="0" w:beforeAutospacing="0" w:after="0" w:afterAutospacing="0"/>
        <w:rPr>
          <w:rFonts w:asciiTheme="majorHAnsi" w:hAnsiTheme="majorHAnsi" w:cstheme="majorHAnsi"/>
          <w:color w:val="000000" w:themeColor="text1"/>
        </w:rPr>
      </w:pPr>
    </w:p>
    <w:p w14:paraId="3EED1FCC" w14:textId="77777777" w:rsidR="00CB2485" w:rsidRPr="00615ABE" w:rsidRDefault="00CB2485" w:rsidP="00CB2485">
      <w:pPr>
        <w:pStyle w:val="NormalWeb"/>
        <w:spacing w:before="0" w:beforeAutospacing="0" w:after="0" w:afterAutospacing="0"/>
        <w:rPr>
          <w:rFonts w:asciiTheme="majorHAnsi" w:hAnsiTheme="majorHAnsi" w:cstheme="majorHAnsi"/>
          <w:i/>
          <w:iCs/>
          <w:color w:val="000000" w:themeColor="text1"/>
        </w:rPr>
      </w:pPr>
      <w:r w:rsidRPr="00615ABE">
        <w:rPr>
          <w:rFonts w:asciiTheme="majorHAnsi" w:hAnsiTheme="majorHAnsi" w:cstheme="majorHAnsi"/>
          <w:b/>
          <w:bCs/>
          <w:color w:val="000000" w:themeColor="text1"/>
        </w:rPr>
        <w:t>And by email to:</w:t>
      </w:r>
      <w:r w:rsidRPr="00615ABE">
        <w:rPr>
          <w:rFonts w:asciiTheme="majorHAnsi" w:hAnsiTheme="majorHAnsi" w:cstheme="majorHAnsi"/>
          <w:color w:val="000000" w:themeColor="text1"/>
        </w:rPr>
        <w:t xml:space="preserve"> </w:t>
      </w:r>
      <w:hyperlink r:id="rId19" w:history="1">
        <w:r w:rsidRPr="00615ABE">
          <w:rPr>
            <w:rStyle w:val="Hyperlink"/>
            <w:rFonts w:asciiTheme="majorHAnsi" w:hAnsiTheme="majorHAnsi" w:cstheme="majorHAnsi"/>
            <w:shd w:val="clear" w:color="auto" w:fill="FFFFFF"/>
          </w:rPr>
          <w:t>thetreasurysolicitor@governmentlegal.gov.uk</w:t>
        </w:r>
      </w:hyperlink>
    </w:p>
    <w:p w14:paraId="29E9A476" w14:textId="77777777" w:rsidR="00CB2485" w:rsidRPr="00615ABE" w:rsidRDefault="00CB2485" w:rsidP="00CB2485">
      <w:pPr>
        <w:pStyle w:val="NormalWeb"/>
        <w:spacing w:line="360" w:lineRule="auto"/>
        <w:rPr>
          <w:rStyle w:val="Strong"/>
          <w:rFonts w:asciiTheme="majorHAnsi" w:hAnsiTheme="majorHAnsi" w:cstheme="majorHAnsi"/>
          <w:b w:val="0"/>
          <w:bCs w:val="0"/>
          <w:color w:val="000000" w:themeColor="text1"/>
        </w:rPr>
      </w:pPr>
      <w:r w:rsidRPr="00615ABE">
        <w:rPr>
          <w:rStyle w:val="Strong"/>
          <w:rFonts w:asciiTheme="majorHAnsi" w:hAnsiTheme="majorHAnsi" w:cstheme="majorHAnsi"/>
          <w:b w:val="0"/>
          <w:bCs w:val="0"/>
          <w:color w:val="000000" w:themeColor="text1"/>
        </w:rPr>
        <w:t>Our Ref:</w:t>
      </w:r>
    </w:p>
    <w:p w14:paraId="0357040F" w14:textId="77777777" w:rsidR="00CB2485" w:rsidRPr="00615ABE" w:rsidRDefault="00CB2485" w:rsidP="00CB2485">
      <w:pPr>
        <w:pStyle w:val="NormalWeb"/>
        <w:spacing w:line="360" w:lineRule="auto"/>
        <w:rPr>
          <w:rStyle w:val="Strong"/>
          <w:rFonts w:asciiTheme="majorHAnsi" w:hAnsiTheme="majorHAnsi" w:cstheme="majorHAnsi"/>
          <w:b w:val="0"/>
        </w:rPr>
      </w:pPr>
      <w:r w:rsidRPr="00615ABE">
        <w:rPr>
          <w:rStyle w:val="Strong"/>
          <w:rFonts w:asciiTheme="majorHAnsi" w:hAnsiTheme="majorHAnsi" w:cstheme="majorHAnsi"/>
          <w:b w:val="0"/>
        </w:rPr>
        <w:t>Date:</w:t>
      </w:r>
    </w:p>
    <w:p w14:paraId="3C4367F9" w14:textId="77777777" w:rsidR="00CB2485" w:rsidRPr="00615ABE" w:rsidRDefault="00CB2485" w:rsidP="00CB2485">
      <w:pPr>
        <w:pStyle w:val="NormalWeb"/>
        <w:spacing w:line="360" w:lineRule="auto"/>
        <w:jc w:val="center"/>
        <w:rPr>
          <w:rStyle w:val="Strong"/>
          <w:rFonts w:asciiTheme="majorHAnsi" w:hAnsiTheme="majorHAnsi" w:cstheme="majorHAnsi"/>
          <w:bCs w:val="0"/>
          <w:color w:val="000000" w:themeColor="text1"/>
        </w:rPr>
      </w:pPr>
      <w:r w:rsidRPr="00615ABE">
        <w:rPr>
          <w:rStyle w:val="Strong"/>
          <w:rFonts w:asciiTheme="majorHAnsi" w:hAnsiTheme="majorHAnsi" w:cstheme="majorHAnsi"/>
          <w:bCs w:val="0"/>
          <w:color w:val="000000" w:themeColor="text1"/>
        </w:rPr>
        <w:t>Judicial Review Pre-Action Protocol Letter Before Claim</w:t>
      </w:r>
    </w:p>
    <w:p w14:paraId="00F8A1F7" w14:textId="77777777" w:rsidR="00CB2485" w:rsidRPr="00615ABE" w:rsidRDefault="00CB2485" w:rsidP="00CB2485">
      <w:pPr>
        <w:pStyle w:val="NormalWeb"/>
        <w:spacing w:line="360" w:lineRule="auto"/>
        <w:rPr>
          <w:rStyle w:val="Strong"/>
          <w:rFonts w:asciiTheme="majorHAnsi" w:hAnsiTheme="majorHAnsi" w:cstheme="majorHAnsi"/>
          <w:b w:val="0"/>
          <w:color w:val="000000" w:themeColor="text1"/>
        </w:rPr>
      </w:pPr>
      <w:r w:rsidRPr="00615ABE">
        <w:rPr>
          <w:rStyle w:val="Strong"/>
          <w:rFonts w:asciiTheme="majorHAnsi" w:hAnsiTheme="majorHAnsi" w:cstheme="majorHAnsi"/>
          <w:b w:val="0"/>
          <w:color w:val="000000" w:themeColor="text1"/>
        </w:rPr>
        <w:t>Dear Sir or Madam,</w:t>
      </w:r>
    </w:p>
    <w:p w14:paraId="5D6A206C" w14:textId="77777777" w:rsidR="00CB2485" w:rsidRPr="00615ABE" w:rsidRDefault="00CB2485" w:rsidP="00CB2485">
      <w:pPr>
        <w:pStyle w:val="NormalWeb"/>
        <w:spacing w:line="360" w:lineRule="auto"/>
        <w:ind w:left="720" w:hanging="720"/>
        <w:rPr>
          <w:rFonts w:asciiTheme="majorHAnsi" w:hAnsiTheme="majorHAnsi" w:cstheme="majorHAnsi"/>
          <w:b/>
          <w:bCs/>
          <w:color w:val="000000" w:themeColor="text1"/>
        </w:rPr>
      </w:pPr>
      <w:r w:rsidRPr="00615ABE">
        <w:rPr>
          <w:rStyle w:val="Strong"/>
          <w:rFonts w:asciiTheme="majorHAnsi" w:hAnsiTheme="majorHAnsi" w:cstheme="majorHAnsi"/>
          <w:color w:val="000000" w:themeColor="text1"/>
        </w:rPr>
        <w:lastRenderedPageBreak/>
        <w:t xml:space="preserve">Re: </w:t>
      </w:r>
      <w:r w:rsidRPr="00615ABE">
        <w:rPr>
          <w:rStyle w:val="Strong"/>
          <w:rFonts w:asciiTheme="majorHAnsi" w:hAnsiTheme="majorHAnsi" w:cstheme="majorHAnsi"/>
          <w:color w:val="000000" w:themeColor="text1"/>
        </w:rPr>
        <w:tab/>
        <w:t>Proposed claim for judicial review against the Secretary of State for Work and Pensions  by [full name</w:t>
      </w:r>
      <w:r w:rsidRPr="00615ABE">
        <w:rPr>
          <w:rStyle w:val="Strong"/>
          <w:rFonts w:asciiTheme="majorHAnsi" w:hAnsiTheme="majorHAnsi" w:cstheme="majorHAnsi"/>
        </w:rPr>
        <w:t>]</w:t>
      </w:r>
    </w:p>
    <w:p w14:paraId="0F11E26F" w14:textId="75D122F9" w:rsidR="00526706" w:rsidRPr="00615ABE" w:rsidRDefault="00526706" w:rsidP="00997D1C">
      <w:pPr>
        <w:pStyle w:val="Heading5"/>
        <w:spacing w:before="120" w:beforeAutospacing="0" w:after="0" w:afterAutospacing="0" w:line="360" w:lineRule="auto"/>
        <w:jc w:val="both"/>
        <w:rPr>
          <w:rStyle w:val="Strong"/>
          <w:rFonts w:asciiTheme="majorHAnsi" w:hAnsiTheme="majorHAnsi" w:cstheme="majorHAnsi"/>
          <w:color w:val="000000" w:themeColor="text1"/>
          <w:sz w:val="24"/>
          <w:szCs w:val="24"/>
        </w:rPr>
      </w:pPr>
      <w:r w:rsidRPr="00615ABE">
        <w:rPr>
          <w:rStyle w:val="sectionitemno"/>
          <w:rFonts w:asciiTheme="majorHAnsi" w:hAnsiTheme="majorHAnsi" w:cstheme="majorHAnsi"/>
          <w:b w:val="0"/>
          <w:color w:val="000000" w:themeColor="text1"/>
          <w:sz w:val="24"/>
          <w:szCs w:val="24"/>
        </w:rPr>
        <w:t xml:space="preserve">We are instructed by </w:t>
      </w:r>
      <w:r w:rsidR="00BC5F5B" w:rsidRPr="00615ABE">
        <w:rPr>
          <w:rStyle w:val="sectionitemno"/>
          <w:rFonts w:asciiTheme="majorHAnsi" w:hAnsiTheme="majorHAnsi" w:cstheme="majorHAnsi"/>
          <w:b w:val="0"/>
          <w:color w:val="000000" w:themeColor="text1"/>
          <w:sz w:val="24"/>
          <w:szCs w:val="24"/>
        </w:rPr>
        <w:t>[</w:t>
      </w:r>
      <w:r w:rsidR="00437B2C" w:rsidRPr="00615ABE">
        <w:rPr>
          <w:rStyle w:val="sectionitemno"/>
          <w:rFonts w:asciiTheme="majorHAnsi" w:hAnsiTheme="majorHAnsi" w:cstheme="majorHAnsi"/>
          <w:b w:val="0"/>
          <w:color w:val="000000" w:themeColor="text1"/>
          <w:sz w:val="24"/>
          <w:szCs w:val="24"/>
        </w:rPr>
        <w:t>NAME</w:t>
      </w:r>
      <w:r w:rsidR="00BC5F5B" w:rsidRPr="00615ABE">
        <w:rPr>
          <w:rStyle w:val="sectionitemno"/>
          <w:rFonts w:asciiTheme="majorHAnsi" w:hAnsiTheme="majorHAnsi" w:cstheme="majorHAnsi"/>
          <w:b w:val="0"/>
          <w:color w:val="000000" w:themeColor="text1"/>
          <w:sz w:val="24"/>
          <w:szCs w:val="24"/>
        </w:rPr>
        <w:t>]</w:t>
      </w:r>
      <w:r w:rsidR="00F90AB2" w:rsidRPr="00615ABE">
        <w:rPr>
          <w:rStyle w:val="sectionitemno"/>
          <w:rFonts w:asciiTheme="majorHAnsi" w:hAnsiTheme="majorHAnsi" w:cstheme="majorHAnsi"/>
          <w:b w:val="0"/>
          <w:color w:val="000000" w:themeColor="text1"/>
          <w:sz w:val="24"/>
          <w:szCs w:val="24"/>
        </w:rPr>
        <w:t xml:space="preserve"> </w:t>
      </w:r>
      <w:r w:rsidRPr="00615ABE">
        <w:rPr>
          <w:rStyle w:val="sectionitemno"/>
          <w:rFonts w:asciiTheme="majorHAnsi" w:hAnsiTheme="majorHAnsi" w:cstheme="majorHAnsi"/>
          <w:b w:val="0"/>
          <w:color w:val="000000" w:themeColor="text1"/>
          <w:sz w:val="24"/>
          <w:szCs w:val="24"/>
        </w:rPr>
        <w:t>in</w:t>
      </w:r>
      <w:r w:rsidRPr="00615ABE">
        <w:rPr>
          <w:rStyle w:val="Strong"/>
          <w:rFonts w:asciiTheme="majorHAnsi" w:hAnsiTheme="majorHAnsi" w:cstheme="majorHAnsi"/>
          <w:color w:val="000000" w:themeColor="text1"/>
          <w:sz w:val="24"/>
          <w:szCs w:val="24"/>
        </w:rPr>
        <w:t xml:space="preserve"> relation to </w:t>
      </w:r>
      <w:r w:rsidR="009E4122" w:rsidRPr="00615ABE">
        <w:rPr>
          <w:rStyle w:val="Strong"/>
          <w:rFonts w:asciiTheme="majorHAnsi" w:hAnsiTheme="majorHAnsi" w:cstheme="majorHAnsi"/>
          <w:color w:val="000000" w:themeColor="text1"/>
          <w:sz w:val="24"/>
          <w:szCs w:val="24"/>
        </w:rPr>
        <w:t>[</w:t>
      </w:r>
      <w:r w:rsidR="00162225" w:rsidRPr="00615ABE">
        <w:rPr>
          <w:rStyle w:val="Strong"/>
          <w:rFonts w:asciiTheme="majorHAnsi" w:hAnsiTheme="majorHAnsi" w:cstheme="majorHAnsi"/>
          <w:color w:val="000000" w:themeColor="text1"/>
          <w:sz w:val="24"/>
          <w:szCs w:val="24"/>
        </w:rPr>
        <w:t>her</w:t>
      </w:r>
      <w:r w:rsidR="009E4122" w:rsidRPr="00615ABE">
        <w:rPr>
          <w:rStyle w:val="Strong"/>
          <w:rFonts w:asciiTheme="majorHAnsi" w:hAnsiTheme="majorHAnsi" w:cstheme="majorHAnsi"/>
          <w:color w:val="000000" w:themeColor="text1"/>
          <w:sz w:val="24"/>
          <w:szCs w:val="24"/>
        </w:rPr>
        <w:t>/his]</w:t>
      </w:r>
      <w:r w:rsidRPr="00615ABE">
        <w:rPr>
          <w:rStyle w:val="Strong"/>
          <w:rFonts w:asciiTheme="majorHAnsi" w:hAnsiTheme="majorHAnsi" w:cstheme="majorHAnsi"/>
          <w:color w:val="000000" w:themeColor="text1"/>
          <w:sz w:val="24"/>
          <w:szCs w:val="24"/>
        </w:rPr>
        <w:t xml:space="preserve"> </w:t>
      </w:r>
      <w:r w:rsidR="00361090" w:rsidRPr="00615ABE">
        <w:rPr>
          <w:rStyle w:val="Strong"/>
          <w:rFonts w:asciiTheme="majorHAnsi" w:hAnsiTheme="majorHAnsi" w:cstheme="majorHAnsi"/>
          <w:color w:val="000000" w:themeColor="text1"/>
          <w:sz w:val="24"/>
          <w:szCs w:val="24"/>
        </w:rPr>
        <w:t xml:space="preserve">Personal Independence Payment </w:t>
      </w:r>
      <w:r w:rsidRPr="00615ABE">
        <w:rPr>
          <w:rStyle w:val="Strong"/>
          <w:rFonts w:asciiTheme="majorHAnsi" w:hAnsiTheme="majorHAnsi" w:cstheme="majorHAnsi"/>
          <w:color w:val="000000" w:themeColor="text1"/>
          <w:sz w:val="24"/>
          <w:szCs w:val="24"/>
        </w:rPr>
        <w:t>(“</w:t>
      </w:r>
      <w:r w:rsidR="00361090" w:rsidRPr="00615ABE">
        <w:rPr>
          <w:rStyle w:val="Strong"/>
          <w:rFonts w:asciiTheme="majorHAnsi" w:hAnsiTheme="majorHAnsi" w:cstheme="majorHAnsi"/>
          <w:b/>
          <w:bCs/>
          <w:color w:val="000000" w:themeColor="text1"/>
          <w:sz w:val="24"/>
          <w:szCs w:val="24"/>
        </w:rPr>
        <w:t>PIP</w:t>
      </w:r>
      <w:r w:rsidRPr="00615ABE">
        <w:rPr>
          <w:rStyle w:val="Strong"/>
          <w:rFonts w:asciiTheme="majorHAnsi" w:hAnsiTheme="majorHAnsi" w:cstheme="majorHAnsi"/>
          <w:color w:val="000000" w:themeColor="text1"/>
          <w:sz w:val="24"/>
          <w:szCs w:val="24"/>
        </w:rPr>
        <w:t>”)</w:t>
      </w:r>
      <w:r w:rsidR="0092626B" w:rsidRPr="00615ABE">
        <w:rPr>
          <w:rStyle w:val="Strong"/>
          <w:rFonts w:asciiTheme="majorHAnsi" w:hAnsiTheme="majorHAnsi" w:cstheme="majorHAnsi"/>
          <w:color w:val="000000" w:themeColor="text1"/>
          <w:sz w:val="24"/>
          <w:szCs w:val="24"/>
        </w:rPr>
        <w:t xml:space="preserve"> </w:t>
      </w:r>
      <w:r w:rsidR="00361090" w:rsidRPr="00615ABE">
        <w:rPr>
          <w:rStyle w:val="Strong"/>
          <w:rFonts w:asciiTheme="majorHAnsi" w:hAnsiTheme="majorHAnsi" w:cstheme="majorHAnsi"/>
          <w:color w:val="000000" w:themeColor="text1"/>
          <w:sz w:val="24"/>
          <w:szCs w:val="24"/>
        </w:rPr>
        <w:t>claim</w:t>
      </w:r>
      <w:r w:rsidRPr="00615ABE">
        <w:rPr>
          <w:rStyle w:val="Strong"/>
          <w:rFonts w:asciiTheme="majorHAnsi" w:hAnsiTheme="majorHAnsi" w:cstheme="majorHAnsi"/>
          <w:color w:val="000000" w:themeColor="text1"/>
          <w:sz w:val="24"/>
          <w:szCs w:val="24"/>
        </w:rPr>
        <w:t xml:space="preserve">.  We write in accordance with the Pre-action Protocol for judicial review. Please note that we are requesting your response as soon as possible and in any event no later than </w:t>
      </w:r>
      <w:r w:rsidR="00A92E11" w:rsidRPr="00615ABE">
        <w:rPr>
          <w:rStyle w:val="Strong"/>
          <w:rFonts w:asciiTheme="majorHAnsi" w:hAnsiTheme="majorHAnsi" w:cstheme="majorHAnsi"/>
          <w:color w:val="000000" w:themeColor="text1"/>
          <w:sz w:val="24"/>
          <w:szCs w:val="24"/>
        </w:rPr>
        <w:t xml:space="preserve">by </w:t>
      </w:r>
      <w:r w:rsidR="004C08A1" w:rsidRPr="00615ABE">
        <w:rPr>
          <w:rStyle w:val="Strong"/>
          <w:rFonts w:asciiTheme="majorHAnsi" w:hAnsiTheme="majorHAnsi" w:cstheme="majorHAnsi"/>
          <w:b/>
          <w:bCs/>
          <w:color w:val="000000" w:themeColor="text1"/>
          <w:sz w:val="24"/>
          <w:szCs w:val="24"/>
        </w:rPr>
        <w:t xml:space="preserve">4pm </w:t>
      </w:r>
      <w:r w:rsidR="0026584A" w:rsidRPr="00615ABE">
        <w:rPr>
          <w:rStyle w:val="Strong"/>
          <w:rFonts w:asciiTheme="majorHAnsi" w:hAnsiTheme="majorHAnsi" w:cstheme="majorHAnsi"/>
          <w:b/>
          <w:bCs/>
          <w:color w:val="000000" w:themeColor="text1"/>
          <w:sz w:val="24"/>
          <w:szCs w:val="24"/>
        </w:rPr>
        <w:t>[date]</w:t>
      </w:r>
      <w:r w:rsidR="0026584A" w:rsidRPr="00615ABE">
        <w:rPr>
          <w:rStyle w:val="Strong"/>
          <w:rFonts w:asciiTheme="majorHAnsi" w:hAnsiTheme="majorHAnsi" w:cstheme="majorHAnsi"/>
          <w:color w:val="000000" w:themeColor="text1"/>
          <w:sz w:val="24"/>
          <w:szCs w:val="24"/>
        </w:rPr>
        <w:t xml:space="preserve"> </w:t>
      </w:r>
      <w:r w:rsidR="00A92E11" w:rsidRPr="00615ABE">
        <w:rPr>
          <w:rStyle w:val="Strong"/>
          <w:rFonts w:asciiTheme="majorHAnsi" w:hAnsiTheme="majorHAnsi" w:cstheme="majorHAnsi"/>
          <w:color w:val="000000" w:themeColor="text1"/>
          <w:sz w:val="24"/>
          <w:szCs w:val="24"/>
        </w:rPr>
        <w:t>(</w:t>
      </w:r>
      <w:r w:rsidR="009E4122" w:rsidRPr="00615ABE">
        <w:rPr>
          <w:rStyle w:val="Strong"/>
          <w:rFonts w:asciiTheme="majorHAnsi" w:hAnsiTheme="majorHAnsi" w:cstheme="majorHAnsi"/>
          <w:color w:val="000000" w:themeColor="text1"/>
          <w:sz w:val="24"/>
          <w:szCs w:val="24"/>
        </w:rPr>
        <w:t>14</w:t>
      </w:r>
      <w:r w:rsidR="00A92E11" w:rsidRPr="00615ABE">
        <w:rPr>
          <w:rStyle w:val="Strong"/>
          <w:rFonts w:asciiTheme="majorHAnsi" w:hAnsiTheme="majorHAnsi" w:cstheme="majorHAnsi"/>
          <w:color w:val="000000" w:themeColor="text1"/>
          <w:sz w:val="24"/>
          <w:szCs w:val="24"/>
          <w:u w:val="single"/>
        </w:rPr>
        <w:t xml:space="preserve"> days</w:t>
      </w:r>
      <w:r w:rsidR="00A92E11" w:rsidRPr="00615ABE">
        <w:rPr>
          <w:rStyle w:val="Strong"/>
          <w:rFonts w:asciiTheme="majorHAnsi" w:hAnsiTheme="majorHAnsi" w:cstheme="majorHAnsi"/>
          <w:color w:val="000000" w:themeColor="text1"/>
          <w:sz w:val="24"/>
          <w:szCs w:val="24"/>
        </w:rPr>
        <w:t>)</w:t>
      </w:r>
      <w:r w:rsidR="00AC3F98" w:rsidRPr="00615ABE">
        <w:rPr>
          <w:rStyle w:val="Strong"/>
          <w:rFonts w:asciiTheme="majorHAnsi" w:hAnsiTheme="majorHAnsi" w:cstheme="majorHAnsi"/>
          <w:color w:val="000000" w:themeColor="text1"/>
          <w:sz w:val="24"/>
          <w:szCs w:val="24"/>
        </w:rPr>
        <w:t xml:space="preserve">. </w:t>
      </w:r>
    </w:p>
    <w:p w14:paraId="7734C50C" w14:textId="77777777" w:rsidR="00997D1C" w:rsidRPr="00615ABE" w:rsidRDefault="00997D1C" w:rsidP="00997D1C">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p>
    <w:p w14:paraId="3FDA7692" w14:textId="77777777" w:rsidR="00B344B5" w:rsidRPr="00615ABE" w:rsidRDefault="00B344B5" w:rsidP="00B344B5">
      <w:pPr>
        <w:pStyle w:val="NormalWeb"/>
        <w:spacing w:before="0" w:beforeAutospacing="0" w:after="0" w:afterAutospacing="0" w:line="360" w:lineRule="auto"/>
        <w:rPr>
          <w:rFonts w:asciiTheme="majorHAnsi" w:hAnsiTheme="majorHAnsi" w:cstheme="majorHAnsi"/>
          <w:bCs/>
          <w:color w:val="000000" w:themeColor="text1"/>
        </w:rPr>
      </w:pPr>
      <w:r w:rsidRPr="00615ABE">
        <w:rPr>
          <w:rFonts w:asciiTheme="majorHAnsi" w:hAnsiTheme="majorHAnsi" w:cstheme="majorHAnsi"/>
          <w:b/>
          <w:color w:val="000000" w:themeColor="text1"/>
        </w:rPr>
        <w:t xml:space="preserve">Proposed Defendant:   </w:t>
      </w:r>
      <w:r w:rsidRPr="00615ABE">
        <w:rPr>
          <w:rStyle w:val="Strong"/>
          <w:rFonts w:asciiTheme="majorHAnsi" w:hAnsiTheme="majorHAnsi" w:cstheme="majorHAnsi"/>
          <w:b w:val="0"/>
          <w:color w:val="000000" w:themeColor="text1"/>
        </w:rPr>
        <w:t>Secretary of State for Work and Pensions (“</w:t>
      </w:r>
      <w:r w:rsidRPr="00615ABE">
        <w:rPr>
          <w:rStyle w:val="Strong"/>
          <w:rFonts w:asciiTheme="majorHAnsi" w:hAnsiTheme="majorHAnsi" w:cstheme="majorHAnsi"/>
          <w:color w:val="000000" w:themeColor="text1"/>
        </w:rPr>
        <w:t>D</w:t>
      </w:r>
      <w:r w:rsidRPr="00615ABE">
        <w:rPr>
          <w:rStyle w:val="Strong"/>
          <w:rFonts w:asciiTheme="majorHAnsi" w:hAnsiTheme="majorHAnsi" w:cstheme="majorHAnsi"/>
          <w:b w:val="0"/>
          <w:color w:val="000000" w:themeColor="text1"/>
        </w:rPr>
        <w:t>”)(“</w:t>
      </w:r>
      <w:r w:rsidRPr="00615ABE">
        <w:rPr>
          <w:rStyle w:val="Strong"/>
          <w:rFonts w:asciiTheme="majorHAnsi" w:hAnsiTheme="majorHAnsi" w:cstheme="majorHAnsi"/>
          <w:bCs w:val="0"/>
          <w:color w:val="000000" w:themeColor="text1"/>
        </w:rPr>
        <w:t>SSWP</w:t>
      </w:r>
      <w:r w:rsidRPr="00615ABE">
        <w:rPr>
          <w:rStyle w:val="Strong"/>
          <w:rFonts w:asciiTheme="majorHAnsi" w:hAnsiTheme="majorHAnsi" w:cstheme="majorHAnsi"/>
          <w:b w:val="0"/>
          <w:color w:val="000000" w:themeColor="text1"/>
        </w:rPr>
        <w:t>”)</w:t>
      </w:r>
    </w:p>
    <w:p w14:paraId="3B039A14" w14:textId="77777777" w:rsidR="00B344B5" w:rsidRPr="00615ABE" w:rsidRDefault="00B344B5" w:rsidP="00B344B5">
      <w:pPr>
        <w:pStyle w:val="NormalWeb"/>
        <w:spacing w:before="0" w:beforeAutospacing="0" w:after="0" w:afterAutospacing="0" w:line="360" w:lineRule="auto"/>
        <w:rPr>
          <w:rFonts w:asciiTheme="majorHAnsi" w:hAnsiTheme="majorHAnsi" w:cstheme="majorHAnsi"/>
          <w:b/>
          <w:bCs/>
          <w:color w:val="000000" w:themeColor="text1"/>
        </w:rPr>
      </w:pPr>
      <w:r w:rsidRPr="00615ABE">
        <w:rPr>
          <w:rFonts w:asciiTheme="majorHAnsi" w:hAnsiTheme="majorHAnsi" w:cstheme="majorHAnsi"/>
          <w:b/>
          <w:color w:val="000000" w:themeColor="text1"/>
        </w:rPr>
        <w:t xml:space="preserve">Claimant: </w:t>
      </w:r>
      <w:r w:rsidRPr="00615ABE">
        <w:rPr>
          <w:rFonts w:asciiTheme="majorHAnsi" w:hAnsiTheme="majorHAnsi" w:cstheme="majorHAnsi"/>
          <w:b/>
          <w:color w:val="000000" w:themeColor="text1"/>
        </w:rPr>
        <w:tab/>
      </w:r>
      <w:r w:rsidRPr="00615ABE">
        <w:rPr>
          <w:rFonts w:asciiTheme="majorHAnsi" w:hAnsiTheme="majorHAnsi" w:cstheme="majorHAnsi"/>
          <w:b/>
          <w:color w:val="000000" w:themeColor="text1"/>
        </w:rPr>
        <w:tab/>
      </w:r>
      <w:r w:rsidRPr="00615ABE">
        <w:rPr>
          <w:rFonts w:asciiTheme="majorHAnsi" w:hAnsiTheme="majorHAnsi" w:cstheme="majorHAnsi"/>
          <w:bCs/>
          <w:color w:val="000000" w:themeColor="text1"/>
        </w:rPr>
        <w:t>[full name]</w:t>
      </w:r>
      <w:r w:rsidRPr="00615ABE">
        <w:rPr>
          <w:rFonts w:asciiTheme="majorHAnsi" w:hAnsiTheme="majorHAnsi" w:cstheme="majorHAnsi"/>
          <w:color w:val="000000" w:themeColor="text1"/>
        </w:rPr>
        <w:t xml:space="preserve"> (“</w:t>
      </w:r>
      <w:r w:rsidRPr="00615ABE">
        <w:rPr>
          <w:rFonts w:asciiTheme="majorHAnsi" w:hAnsiTheme="majorHAnsi" w:cstheme="majorHAnsi"/>
          <w:b/>
          <w:color w:val="000000" w:themeColor="text1"/>
        </w:rPr>
        <w:t>C</w:t>
      </w:r>
      <w:r w:rsidRPr="00615ABE">
        <w:rPr>
          <w:rFonts w:asciiTheme="majorHAnsi" w:hAnsiTheme="majorHAnsi" w:cstheme="majorHAnsi"/>
          <w:color w:val="000000" w:themeColor="text1"/>
        </w:rPr>
        <w:t>”)</w:t>
      </w:r>
    </w:p>
    <w:p w14:paraId="143ABF58" w14:textId="77777777" w:rsidR="00B344B5" w:rsidRPr="00615ABE" w:rsidRDefault="00B344B5" w:rsidP="00B344B5">
      <w:pPr>
        <w:pStyle w:val="NormalWeb"/>
        <w:spacing w:before="0" w:beforeAutospacing="0" w:after="0" w:afterAutospacing="0" w:line="360" w:lineRule="auto"/>
        <w:rPr>
          <w:rFonts w:asciiTheme="majorHAnsi" w:hAnsiTheme="majorHAnsi" w:cstheme="majorHAnsi"/>
          <w:color w:val="000000" w:themeColor="text1"/>
        </w:rPr>
      </w:pPr>
      <w:proofErr w:type="spellStart"/>
      <w:r w:rsidRPr="00615ABE">
        <w:rPr>
          <w:rFonts w:asciiTheme="majorHAnsi" w:hAnsiTheme="majorHAnsi" w:cstheme="majorHAnsi"/>
          <w:b/>
          <w:color w:val="000000" w:themeColor="text1"/>
        </w:rPr>
        <w:t>NINo</w:t>
      </w:r>
      <w:proofErr w:type="spellEnd"/>
      <w:r w:rsidRPr="00615ABE">
        <w:rPr>
          <w:rFonts w:asciiTheme="majorHAnsi" w:hAnsiTheme="majorHAnsi" w:cstheme="majorHAnsi"/>
          <w:b/>
          <w:color w:val="000000" w:themeColor="text1"/>
        </w:rPr>
        <w:t xml:space="preserve">: </w:t>
      </w:r>
      <w:r w:rsidRPr="00615ABE">
        <w:rPr>
          <w:rFonts w:asciiTheme="majorHAnsi" w:hAnsiTheme="majorHAnsi" w:cstheme="majorHAnsi"/>
          <w:b/>
          <w:color w:val="000000" w:themeColor="text1"/>
        </w:rPr>
        <w:tab/>
      </w:r>
      <w:r w:rsidRPr="00615ABE">
        <w:rPr>
          <w:rFonts w:asciiTheme="majorHAnsi" w:hAnsiTheme="majorHAnsi" w:cstheme="majorHAnsi"/>
          <w:b/>
          <w:color w:val="000000" w:themeColor="text1"/>
        </w:rPr>
        <w:tab/>
      </w:r>
      <w:r w:rsidRPr="00615ABE">
        <w:rPr>
          <w:rFonts w:asciiTheme="majorHAnsi" w:hAnsiTheme="majorHAnsi" w:cstheme="majorHAnsi"/>
          <w:b/>
          <w:color w:val="000000" w:themeColor="text1"/>
        </w:rPr>
        <w:tab/>
      </w:r>
      <w:r w:rsidRPr="00615ABE">
        <w:rPr>
          <w:rFonts w:asciiTheme="majorHAnsi" w:hAnsiTheme="majorHAnsi" w:cstheme="majorHAnsi"/>
          <w:bCs/>
          <w:color w:val="000000" w:themeColor="text1"/>
        </w:rPr>
        <w:t>[</w:t>
      </w:r>
      <w:proofErr w:type="spellStart"/>
      <w:r w:rsidRPr="00615ABE">
        <w:rPr>
          <w:rFonts w:asciiTheme="majorHAnsi" w:hAnsiTheme="majorHAnsi" w:cstheme="majorHAnsi"/>
          <w:bCs/>
          <w:color w:val="000000" w:themeColor="text1"/>
        </w:rPr>
        <w:t>xxxx</w:t>
      </w:r>
      <w:proofErr w:type="spellEnd"/>
      <w:r w:rsidRPr="00615ABE">
        <w:rPr>
          <w:rFonts w:asciiTheme="majorHAnsi" w:hAnsiTheme="majorHAnsi" w:cstheme="majorHAnsi"/>
          <w:bCs/>
          <w:color w:val="000000" w:themeColor="text1"/>
        </w:rPr>
        <w:t>]</w:t>
      </w:r>
    </w:p>
    <w:p w14:paraId="2CCB50C9" w14:textId="77777777" w:rsidR="00B344B5" w:rsidRPr="00615ABE" w:rsidRDefault="00B344B5" w:rsidP="00B344B5">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615ABE">
        <w:rPr>
          <w:rFonts w:asciiTheme="majorHAnsi" w:hAnsiTheme="majorHAnsi" w:cstheme="majorHAnsi"/>
          <w:b/>
          <w:color w:val="000000" w:themeColor="text1"/>
        </w:rPr>
        <w:t>Address:</w:t>
      </w:r>
      <w:r w:rsidRPr="00615ABE">
        <w:rPr>
          <w:rFonts w:asciiTheme="majorHAnsi" w:hAnsiTheme="majorHAnsi" w:cstheme="majorHAnsi"/>
          <w:b/>
          <w:color w:val="000000" w:themeColor="text1"/>
        </w:rPr>
        <w:tab/>
      </w:r>
      <w:r w:rsidRPr="00615ABE">
        <w:rPr>
          <w:rFonts w:asciiTheme="majorHAnsi" w:hAnsiTheme="majorHAnsi" w:cstheme="majorHAnsi"/>
          <w:bCs/>
          <w:color w:val="000000" w:themeColor="text1"/>
        </w:rPr>
        <w:t>[</w:t>
      </w:r>
      <w:proofErr w:type="spellStart"/>
      <w:r w:rsidRPr="00615ABE">
        <w:rPr>
          <w:rFonts w:asciiTheme="majorHAnsi" w:hAnsiTheme="majorHAnsi" w:cstheme="majorHAnsi"/>
          <w:bCs/>
          <w:color w:val="000000" w:themeColor="text1"/>
        </w:rPr>
        <w:t>xxxx</w:t>
      </w:r>
      <w:proofErr w:type="spellEnd"/>
      <w:r w:rsidRPr="00615ABE">
        <w:rPr>
          <w:rFonts w:asciiTheme="majorHAnsi" w:hAnsiTheme="majorHAnsi" w:cstheme="majorHAnsi"/>
          <w:bCs/>
          <w:color w:val="000000" w:themeColor="text1"/>
        </w:rPr>
        <w:t>]</w:t>
      </w:r>
    </w:p>
    <w:p w14:paraId="0EE7033E" w14:textId="77777777" w:rsidR="00B344B5" w:rsidRPr="00615ABE" w:rsidRDefault="00B344B5" w:rsidP="00B344B5">
      <w:pPr>
        <w:pStyle w:val="NormalWeb"/>
        <w:spacing w:before="0" w:beforeAutospacing="0" w:after="0" w:afterAutospacing="0" w:line="360" w:lineRule="auto"/>
        <w:rPr>
          <w:rStyle w:val="sectionitemno"/>
          <w:rFonts w:asciiTheme="majorHAnsi" w:hAnsiTheme="majorHAnsi" w:cstheme="majorHAnsi"/>
          <w:color w:val="000000" w:themeColor="text1"/>
        </w:rPr>
      </w:pPr>
      <w:r w:rsidRPr="00615ABE">
        <w:rPr>
          <w:rStyle w:val="sectionitemno"/>
          <w:rFonts w:asciiTheme="majorHAnsi" w:hAnsiTheme="majorHAnsi" w:cstheme="majorHAnsi"/>
          <w:b/>
          <w:color w:val="000000" w:themeColor="text1"/>
        </w:rPr>
        <w:t>Date of Birth:</w:t>
      </w:r>
      <w:r w:rsidRPr="00615ABE">
        <w:rPr>
          <w:rStyle w:val="sectionitemno"/>
          <w:rFonts w:asciiTheme="majorHAnsi" w:hAnsiTheme="majorHAnsi" w:cstheme="majorHAnsi"/>
          <w:color w:val="000000" w:themeColor="text1"/>
        </w:rPr>
        <w:tab/>
      </w:r>
      <w:r w:rsidRPr="00615ABE">
        <w:rPr>
          <w:rStyle w:val="sectionitemno"/>
          <w:rFonts w:asciiTheme="majorHAnsi" w:hAnsiTheme="majorHAnsi" w:cstheme="majorHAnsi"/>
          <w:color w:val="000000" w:themeColor="text1"/>
        </w:rPr>
        <w:tab/>
      </w:r>
      <w:r w:rsidRPr="00615ABE">
        <w:rPr>
          <w:rFonts w:asciiTheme="majorHAnsi" w:hAnsiTheme="majorHAnsi" w:cstheme="majorHAnsi"/>
          <w:bCs/>
          <w:color w:val="000000" w:themeColor="text1"/>
        </w:rPr>
        <w:t>[</w:t>
      </w:r>
      <w:proofErr w:type="spellStart"/>
      <w:r w:rsidRPr="00615ABE">
        <w:rPr>
          <w:rFonts w:asciiTheme="majorHAnsi" w:hAnsiTheme="majorHAnsi" w:cstheme="majorHAnsi"/>
          <w:bCs/>
          <w:color w:val="000000" w:themeColor="text1"/>
        </w:rPr>
        <w:t>xxxx</w:t>
      </w:r>
      <w:proofErr w:type="spellEnd"/>
      <w:r w:rsidRPr="00615ABE">
        <w:rPr>
          <w:rFonts w:asciiTheme="majorHAnsi" w:hAnsiTheme="majorHAnsi" w:cstheme="majorHAnsi"/>
          <w:bCs/>
          <w:color w:val="000000" w:themeColor="text1"/>
        </w:rPr>
        <w:t>]</w:t>
      </w:r>
    </w:p>
    <w:p w14:paraId="4F741B4B" w14:textId="77777777" w:rsidR="00B344B5" w:rsidRPr="00615ABE" w:rsidRDefault="00B344B5" w:rsidP="00B344B5">
      <w:pPr>
        <w:pStyle w:val="NormalWeb"/>
        <w:spacing w:before="0" w:beforeAutospacing="0" w:after="0" w:afterAutospacing="0" w:line="360" w:lineRule="auto"/>
        <w:rPr>
          <w:rStyle w:val="sectionitemno"/>
          <w:rFonts w:asciiTheme="majorHAnsi" w:hAnsiTheme="majorHAnsi" w:cstheme="majorHAnsi"/>
          <w:color w:val="000000" w:themeColor="text1"/>
        </w:rPr>
      </w:pPr>
    </w:p>
    <w:p w14:paraId="3447E7CF" w14:textId="77777777" w:rsidR="00B344B5" w:rsidRPr="00615ABE" w:rsidRDefault="00B344B5" w:rsidP="00B344B5">
      <w:pPr>
        <w:spacing w:line="360" w:lineRule="auto"/>
        <w:ind w:left="567" w:hanging="567"/>
        <w:jc w:val="both"/>
        <w:rPr>
          <w:rFonts w:asciiTheme="majorHAnsi" w:hAnsiTheme="majorHAnsi" w:cstheme="majorHAnsi"/>
          <w:b/>
          <w:bCs/>
          <w:sz w:val="24"/>
          <w:szCs w:val="24"/>
        </w:rPr>
      </w:pPr>
      <w:r w:rsidRPr="00615ABE">
        <w:rPr>
          <w:rFonts w:asciiTheme="majorHAnsi" w:hAnsiTheme="majorHAnsi" w:cstheme="majorHAnsi"/>
          <w:b/>
          <w:bCs/>
          <w:sz w:val="24"/>
          <w:szCs w:val="24"/>
        </w:rPr>
        <w:t>Note on the address for Pre-action Protocol correspondence</w:t>
      </w:r>
    </w:p>
    <w:p w14:paraId="4594C8B1" w14:textId="77777777" w:rsidR="00B344B5" w:rsidRPr="00615ABE" w:rsidRDefault="00B344B5" w:rsidP="00615ABE">
      <w:pPr>
        <w:pStyle w:val="ListParagraph"/>
        <w:numPr>
          <w:ilvl w:val="0"/>
          <w:numId w:val="47"/>
        </w:numPr>
        <w:spacing w:after="0" w:line="360" w:lineRule="auto"/>
        <w:jc w:val="both"/>
        <w:rPr>
          <w:rFonts w:asciiTheme="majorHAnsi" w:hAnsiTheme="majorHAnsi" w:cstheme="majorHAnsi"/>
          <w:color w:val="000000"/>
          <w:sz w:val="24"/>
          <w:szCs w:val="24"/>
        </w:rPr>
      </w:pPr>
      <w:r w:rsidRPr="00615ABE">
        <w:rPr>
          <w:rFonts w:asciiTheme="majorHAnsi" w:hAnsiTheme="majorHAnsi" w:cstheme="majorHAnsi"/>
          <w:sz w:val="24"/>
          <w:szCs w:val="24"/>
        </w:rPr>
        <w:t xml:space="preserve">This letter is sent to you because in February 2024 a </w:t>
      </w:r>
      <w:r w:rsidRPr="00615ABE">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615ABE">
        <w:rPr>
          <w:rFonts w:asciiTheme="majorHAnsi" w:hAnsiTheme="majorHAnsi" w:cstheme="majorHAnsi"/>
          <w:color w:val="000000"/>
          <w:sz w:val="24"/>
          <w:szCs w:val="24"/>
        </w:rPr>
        <w:t>SW1H</w:t>
      </w:r>
      <w:proofErr w:type="spellEnd"/>
      <w:r w:rsidRPr="00615ABE">
        <w:rPr>
          <w:rFonts w:asciiTheme="majorHAnsi" w:hAnsiTheme="majorHAnsi" w:cstheme="majorHAnsi"/>
          <w:color w:val="000000"/>
          <w:sz w:val="24"/>
          <w:szCs w:val="24"/>
        </w:rPr>
        <w:t xml:space="preserve"> </w:t>
      </w:r>
      <w:proofErr w:type="spellStart"/>
      <w:r w:rsidRPr="00615ABE">
        <w:rPr>
          <w:rFonts w:asciiTheme="majorHAnsi" w:hAnsiTheme="majorHAnsi" w:cstheme="majorHAnsi"/>
          <w:color w:val="000000"/>
          <w:sz w:val="24"/>
          <w:szCs w:val="24"/>
        </w:rPr>
        <w:t>9NA</w:t>
      </w:r>
      <w:proofErr w:type="spellEnd"/>
      <w:r w:rsidRPr="00615ABE">
        <w:rPr>
          <w:rFonts w:asciiTheme="majorHAnsi" w:hAnsiTheme="majorHAnsi" w:cstheme="majorHAnsi"/>
          <w:color w:val="000000"/>
          <w:sz w:val="24"/>
          <w:szCs w:val="24"/>
        </w:rPr>
        <w:t xml:space="preserve"> advised that:</w:t>
      </w:r>
    </w:p>
    <w:p w14:paraId="77E3F5A1" w14:textId="77777777" w:rsidR="00B344B5" w:rsidRPr="00615ABE" w:rsidRDefault="00B344B5" w:rsidP="00615ABE">
      <w:pPr>
        <w:spacing w:after="0" w:line="360" w:lineRule="auto"/>
        <w:ind w:left="567" w:hanging="567"/>
        <w:jc w:val="both"/>
        <w:rPr>
          <w:rFonts w:asciiTheme="majorHAnsi" w:hAnsiTheme="majorHAnsi" w:cstheme="majorHAnsi"/>
          <w:color w:val="000000"/>
          <w:sz w:val="24"/>
          <w:szCs w:val="24"/>
          <w14:ligatures w14:val="standardContextual"/>
        </w:rPr>
      </w:pPr>
    </w:p>
    <w:p w14:paraId="7F531EB1" w14:textId="77777777" w:rsidR="00B344B5" w:rsidRPr="00615ABE" w:rsidRDefault="00B344B5" w:rsidP="00615ABE">
      <w:pPr>
        <w:spacing w:after="0" w:line="360" w:lineRule="auto"/>
        <w:ind w:left="1134"/>
        <w:jc w:val="both"/>
        <w:rPr>
          <w:rFonts w:asciiTheme="majorHAnsi" w:hAnsiTheme="majorHAnsi" w:cstheme="majorHAnsi"/>
          <w:i/>
          <w:iCs/>
          <w:sz w:val="24"/>
          <w:szCs w:val="24"/>
          <w14:ligatures w14:val="standardContextual"/>
        </w:rPr>
      </w:pPr>
      <w:r w:rsidRPr="00615ABE">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615ABE">
        <w:rPr>
          <w:rFonts w:asciiTheme="majorHAnsi" w:hAnsiTheme="majorHAnsi" w:cstheme="majorHAnsi"/>
          <w:i/>
          <w:iCs/>
          <w:sz w:val="24"/>
          <w:szCs w:val="24"/>
          <w14:ligatures w14:val="standardContextual"/>
        </w:rPr>
        <w:t>example</w:t>
      </w:r>
      <w:proofErr w:type="gramEnd"/>
      <w:r w:rsidRPr="00615ABE">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32CD5A39" w14:textId="77777777" w:rsidR="00B344B5" w:rsidRPr="00615ABE" w:rsidRDefault="00B344B5" w:rsidP="00B344B5">
      <w:pPr>
        <w:spacing w:line="360" w:lineRule="auto"/>
        <w:ind w:left="2574"/>
        <w:jc w:val="both"/>
        <w:rPr>
          <w:rFonts w:asciiTheme="majorHAnsi" w:hAnsiTheme="majorHAnsi" w:cstheme="majorHAnsi"/>
          <w:i/>
          <w:iCs/>
          <w:sz w:val="24"/>
          <w:szCs w:val="24"/>
          <w14:ligatures w14:val="standardContextual"/>
        </w:rPr>
      </w:pPr>
    </w:p>
    <w:p w14:paraId="0B0B022B" w14:textId="77777777" w:rsidR="00B344B5" w:rsidRPr="00615ABE" w:rsidRDefault="00B344B5" w:rsidP="00B344B5">
      <w:pPr>
        <w:pStyle w:val="NormalWeb"/>
        <w:numPr>
          <w:ilvl w:val="0"/>
          <w:numId w:val="47"/>
        </w:numPr>
        <w:spacing w:before="0" w:beforeAutospacing="0" w:after="0" w:afterAutospacing="0" w:line="360" w:lineRule="auto"/>
        <w:jc w:val="both"/>
        <w:rPr>
          <w:rFonts w:asciiTheme="majorHAnsi" w:hAnsiTheme="majorHAnsi" w:cstheme="majorHAnsi"/>
        </w:rPr>
      </w:pPr>
      <w:r w:rsidRPr="00615ABE">
        <w:rPr>
          <w:rStyle w:val="Strong"/>
          <w:rFonts w:asciiTheme="majorHAnsi" w:hAnsiTheme="majorHAnsi" w:cstheme="majorHAnsi"/>
          <w:b w:val="0"/>
          <w:bCs w:val="0"/>
          <w:color w:val="000000" w:themeColor="text1"/>
        </w:rPr>
        <w:t xml:space="preserve">This letter is also sent by email to the Treasury Solicitor as </w:t>
      </w:r>
      <w:r w:rsidRPr="00615ABE">
        <w:rPr>
          <w:rFonts w:asciiTheme="majorHAnsi" w:hAnsiTheme="majorHAnsi" w:cstheme="majorHAnsi"/>
        </w:rPr>
        <w:t>Cabinet Office practice direction ‘Crown Proceedings Act 1947’ (December 2023)</w:t>
      </w:r>
      <w:r w:rsidRPr="00615ABE">
        <w:rPr>
          <w:rStyle w:val="FootnoteReference"/>
          <w:rFonts w:asciiTheme="majorHAnsi" w:hAnsiTheme="majorHAnsi" w:cstheme="majorHAnsi"/>
        </w:rPr>
        <w:footnoteReference w:id="2"/>
      </w:r>
      <w:r w:rsidRPr="00615ABE">
        <w:rPr>
          <w:rFonts w:asciiTheme="majorHAnsi" w:hAnsiTheme="majorHAnsi" w:cstheme="majorHAnsi"/>
        </w:rPr>
        <w:t xml:space="preserve"> requires:</w:t>
      </w:r>
    </w:p>
    <w:p w14:paraId="405EEDB5" w14:textId="77777777" w:rsidR="00B344B5" w:rsidRPr="00615ABE" w:rsidRDefault="00B344B5" w:rsidP="00B344B5">
      <w:pPr>
        <w:pStyle w:val="ListParagraph"/>
        <w:spacing w:line="360" w:lineRule="auto"/>
        <w:ind w:left="567"/>
        <w:jc w:val="both"/>
        <w:rPr>
          <w:rFonts w:asciiTheme="majorHAnsi" w:hAnsiTheme="majorHAnsi" w:cstheme="majorHAnsi"/>
          <w:sz w:val="24"/>
          <w:szCs w:val="24"/>
        </w:rPr>
      </w:pPr>
    </w:p>
    <w:p w14:paraId="14D21A8A" w14:textId="77777777" w:rsidR="00B344B5" w:rsidRPr="00615ABE" w:rsidRDefault="00B344B5" w:rsidP="00B344B5">
      <w:pPr>
        <w:pStyle w:val="ListParagraph"/>
        <w:spacing w:line="360" w:lineRule="auto"/>
        <w:ind w:left="1134"/>
        <w:jc w:val="both"/>
        <w:rPr>
          <w:rFonts w:asciiTheme="majorHAnsi" w:hAnsiTheme="majorHAnsi" w:cstheme="majorHAnsi"/>
          <w:i/>
          <w:iCs/>
          <w:sz w:val="24"/>
          <w:szCs w:val="24"/>
        </w:rPr>
      </w:pPr>
      <w:r w:rsidRPr="00615ABE">
        <w:rPr>
          <w:rFonts w:asciiTheme="majorHAnsi" w:hAnsiTheme="majorHAnsi" w:cstheme="majorHAnsi"/>
          <w:i/>
          <w:iCs/>
          <w:sz w:val="24"/>
          <w:szCs w:val="24"/>
        </w:rPr>
        <w:t>“</w:t>
      </w:r>
      <w:r w:rsidRPr="00615ABE">
        <w:rPr>
          <w:rFonts w:asciiTheme="majorHAnsi" w:hAnsiTheme="majorHAnsi" w:cstheme="majorHAnsi"/>
          <w:b/>
          <w:bCs/>
          <w:i/>
          <w:iCs/>
          <w:sz w:val="24"/>
          <w:szCs w:val="24"/>
        </w:rPr>
        <w:t>All documents</w:t>
      </w:r>
      <w:r w:rsidRPr="00615ABE">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615ABE">
        <w:rPr>
          <w:rFonts w:asciiTheme="majorHAnsi" w:hAnsiTheme="majorHAnsi" w:cstheme="majorHAnsi"/>
          <w:b/>
          <w:bCs/>
          <w:i/>
          <w:iCs/>
          <w:sz w:val="24"/>
          <w:szCs w:val="24"/>
        </w:rPr>
        <w:t xml:space="preserve"> </w:t>
      </w:r>
      <w:r w:rsidRPr="00615ABE">
        <w:rPr>
          <w:rFonts w:asciiTheme="majorHAnsi" w:hAnsiTheme="majorHAnsi" w:cstheme="majorHAnsi"/>
          <w:i/>
          <w:iCs/>
          <w:sz w:val="24"/>
          <w:szCs w:val="24"/>
        </w:rPr>
        <w:t xml:space="preserve">against an authorised Government department, </w:t>
      </w:r>
      <w:r w:rsidRPr="00615ABE">
        <w:rPr>
          <w:rFonts w:asciiTheme="majorHAnsi" w:hAnsiTheme="majorHAnsi" w:cstheme="majorHAnsi"/>
          <w:b/>
          <w:bCs/>
          <w:i/>
          <w:iCs/>
          <w:sz w:val="24"/>
          <w:szCs w:val="24"/>
        </w:rPr>
        <w:t>be served on the solicitor</w:t>
      </w:r>
      <w:r w:rsidRPr="00615ABE">
        <w:rPr>
          <w:rFonts w:asciiTheme="majorHAnsi" w:hAnsiTheme="majorHAnsi" w:cstheme="majorHAnsi"/>
          <w:i/>
          <w:iCs/>
          <w:sz w:val="24"/>
          <w:szCs w:val="24"/>
        </w:rPr>
        <w:t xml:space="preserve">, if any, for that department” </w:t>
      </w:r>
    </w:p>
    <w:p w14:paraId="5B50D52E" w14:textId="77777777" w:rsidR="00B344B5" w:rsidRPr="00615ABE" w:rsidRDefault="00B344B5" w:rsidP="00B344B5">
      <w:pPr>
        <w:pStyle w:val="ListParagraph"/>
        <w:spacing w:line="360" w:lineRule="auto"/>
        <w:ind w:left="567"/>
        <w:jc w:val="right"/>
        <w:rPr>
          <w:rFonts w:asciiTheme="majorHAnsi" w:hAnsiTheme="majorHAnsi" w:cstheme="majorHAnsi"/>
          <w:sz w:val="24"/>
          <w:szCs w:val="24"/>
        </w:rPr>
      </w:pPr>
      <w:r w:rsidRPr="00615ABE">
        <w:rPr>
          <w:rFonts w:asciiTheme="majorHAnsi" w:hAnsiTheme="majorHAnsi" w:cstheme="majorHAnsi"/>
          <w:sz w:val="24"/>
          <w:szCs w:val="24"/>
        </w:rPr>
        <w:t>(Emphasis added)</w:t>
      </w:r>
    </w:p>
    <w:p w14:paraId="470F36A1" w14:textId="77777777" w:rsidR="00B344B5" w:rsidRPr="00615ABE" w:rsidRDefault="00B344B5" w:rsidP="00B344B5">
      <w:pPr>
        <w:pStyle w:val="ListParagraph"/>
        <w:spacing w:line="360" w:lineRule="auto"/>
        <w:ind w:left="567"/>
        <w:jc w:val="right"/>
        <w:rPr>
          <w:rFonts w:asciiTheme="majorHAnsi" w:hAnsiTheme="majorHAnsi" w:cstheme="majorHAnsi"/>
          <w:sz w:val="24"/>
          <w:szCs w:val="24"/>
        </w:rPr>
      </w:pPr>
    </w:p>
    <w:p w14:paraId="2DAF8E10" w14:textId="77777777" w:rsidR="00B344B5" w:rsidRPr="00615ABE" w:rsidRDefault="00B344B5" w:rsidP="00B344B5">
      <w:pPr>
        <w:pStyle w:val="ListParagraph"/>
        <w:numPr>
          <w:ilvl w:val="0"/>
          <w:numId w:val="47"/>
        </w:numPr>
        <w:spacing w:after="0" w:line="360" w:lineRule="auto"/>
        <w:jc w:val="both"/>
        <w:rPr>
          <w:rFonts w:asciiTheme="majorHAnsi" w:hAnsiTheme="majorHAnsi" w:cstheme="majorHAnsi"/>
          <w:sz w:val="24"/>
          <w:szCs w:val="24"/>
        </w:rPr>
      </w:pPr>
      <w:r w:rsidRPr="00615ABE">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42E9D1E8" w14:textId="77777777" w:rsidR="00B344B5" w:rsidRPr="00615ABE" w:rsidRDefault="00B344B5" w:rsidP="00B344B5">
      <w:pPr>
        <w:pStyle w:val="NormalWeb"/>
        <w:numPr>
          <w:ilvl w:val="0"/>
          <w:numId w:val="47"/>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615ABE">
        <w:rPr>
          <w:rStyle w:val="Strong"/>
          <w:rFonts w:asciiTheme="majorHAnsi" w:hAnsiTheme="majorHAnsi" w:cstheme="majorHAnsi"/>
          <w:b w:val="0"/>
          <w:bCs w:val="0"/>
          <w:color w:val="000000" w:themeColor="text1"/>
        </w:rPr>
        <w:t>The Government Legal Department webpage</w:t>
      </w:r>
      <w:r w:rsidRPr="00615ABE">
        <w:rPr>
          <w:rStyle w:val="FootnoteReference"/>
          <w:rFonts w:asciiTheme="majorHAnsi" w:hAnsiTheme="majorHAnsi" w:cstheme="majorHAnsi"/>
          <w:color w:val="000000" w:themeColor="text1"/>
        </w:rPr>
        <w:footnoteReference w:id="3"/>
      </w:r>
      <w:r w:rsidRPr="00615ABE">
        <w:rPr>
          <w:rStyle w:val="Strong"/>
          <w:rFonts w:asciiTheme="majorHAnsi" w:hAnsiTheme="majorHAnsi" w:cstheme="majorHAnsi"/>
          <w:b w:val="0"/>
          <w:bCs w:val="0"/>
          <w:color w:val="000000" w:themeColor="text1"/>
        </w:rPr>
        <w:t xml:space="preserve"> further instructs:</w:t>
      </w:r>
    </w:p>
    <w:p w14:paraId="1F267FCF" w14:textId="77777777" w:rsidR="00B344B5" w:rsidRPr="00615ABE" w:rsidRDefault="00B344B5" w:rsidP="00B344B5">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2301E977" w14:textId="77777777" w:rsidR="00B344B5" w:rsidRPr="00615ABE" w:rsidRDefault="00B344B5" w:rsidP="00B344B5">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615ABE">
        <w:rPr>
          <w:rStyle w:val="Strong"/>
          <w:rFonts w:asciiTheme="majorHAnsi" w:hAnsiTheme="majorHAnsi" w:cstheme="majorHAnsi"/>
          <w:b w:val="0"/>
          <w:bCs w:val="0"/>
          <w:i/>
          <w:iCs/>
          <w:color w:val="000000" w:themeColor="text1"/>
        </w:rPr>
        <w:t>[…]</w:t>
      </w:r>
    </w:p>
    <w:p w14:paraId="1B6635BA" w14:textId="77777777" w:rsidR="00B344B5" w:rsidRPr="00615ABE" w:rsidRDefault="00B344B5" w:rsidP="00B344B5">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615ABE">
        <w:rPr>
          <w:rFonts w:asciiTheme="majorHAnsi" w:hAnsiTheme="majorHAnsi" w:cstheme="majorHAnsi"/>
          <w:i/>
          <w:iCs/>
          <w:color w:val="000000"/>
          <w:shd w:val="clear" w:color="auto" w:fill="FFFFFF"/>
        </w:rPr>
        <w:t>The email addresses above are for the service of new proceedings only.</w:t>
      </w:r>
      <w:r w:rsidRPr="00615ABE">
        <w:rPr>
          <w:rFonts w:asciiTheme="majorHAnsi" w:hAnsiTheme="majorHAnsi" w:cstheme="majorHAnsi"/>
          <w:i/>
          <w:iCs/>
          <w:color w:val="000000"/>
        </w:rPr>
        <w:br/>
      </w:r>
      <w:r w:rsidRPr="00615ABE">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615ABE">
        <w:rPr>
          <w:rFonts w:asciiTheme="majorHAnsi" w:hAnsiTheme="majorHAnsi" w:cstheme="majorHAnsi"/>
          <w:i/>
          <w:iCs/>
          <w:color w:val="000000"/>
          <w:shd w:val="clear" w:color="auto" w:fill="FFFFFF"/>
        </w:rPr>
        <w:t>GLD</w:t>
      </w:r>
      <w:proofErr w:type="spellEnd"/>
      <w:r w:rsidRPr="00615ABE">
        <w:rPr>
          <w:rFonts w:asciiTheme="majorHAnsi" w:hAnsiTheme="majorHAnsi" w:cstheme="majorHAnsi"/>
          <w:i/>
          <w:iCs/>
          <w:color w:val="000000"/>
          <w:shd w:val="clear" w:color="auto" w:fill="FFFFFF"/>
        </w:rPr>
        <w:t xml:space="preserve"> please email these to </w:t>
      </w:r>
      <w:hyperlink r:id="rId20" w:history="1">
        <w:r w:rsidRPr="00615ABE">
          <w:rPr>
            <w:rStyle w:val="Hyperlink"/>
            <w:rFonts w:asciiTheme="majorHAnsi" w:hAnsiTheme="majorHAnsi" w:cstheme="majorHAnsi"/>
            <w:i/>
            <w:iCs/>
            <w:color w:val="A03A88"/>
            <w:shd w:val="clear" w:color="auto" w:fill="FFFFFF"/>
          </w:rPr>
          <w:t>thetreasurysolicitor@governmentlegal.gov.uk</w:t>
        </w:r>
      </w:hyperlink>
      <w:r w:rsidRPr="00615ABE">
        <w:rPr>
          <w:rFonts w:asciiTheme="majorHAnsi" w:hAnsiTheme="majorHAnsi" w:cstheme="majorHAnsi"/>
          <w:i/>
          <w:iCs/>
          <w:color w:val="000000"/>
          <w:shd w:val="clear" w:color="auto" w:fill="FFFFFF"/>
        </w:rPr>
        <w:t>.</w:t>
      </w:r>
    </w:p>
    <w:p w14:paraId="2D05C69F" w14:textId="4FE77FB6" w:rsidR="00594699" w:rsidRPr="00615ABE" w:rsidRDefault="00526706" w:rsidP="00B344B5">
      <w:pPr>
        <w:pStyle w:val="NormalWeb"/>
        <w:spacing w:before="0" w:beforeAutospacing="0" w:after="0" w:afterAutospacing="0"/>
        <w:jc w:val="both"/>
        <w:rPr>
          <w:rStyle w:val="Strong"/>
          <w:rFonts w:asciiTheme="majorHAnsi" w:hAnsiTheme="majorHAnsi" w:cstheme="majorHAnsi"/>
          <w:color w:val="000000" w:themeColor="text1"/>
        </w:rPr>
      </w:pPr>
      <w:r w:rsidRPr="00615ABE">
        <w:rPr>
          <w:rStyle w:val="sectionitemno"/>
          <w:rFonts w:asciiTheme="majorHAnsi" w:hAnsiTheme="majorHAnsi" w:cstheme="majorHAnsi"/>
          <w:color w:val="000000" w:themeColor="text1"/>
        </w:rPr>
        <w:tab/>
      </w:r>
    </w:p>
    <w:p w14:paraId="52B8DBFE" w14:textId="3E784AD4" w:rsidR="00526706" w:rsidRPr="00615ABE" w:rsidRDefault="00481372" w:rsidP="00997D1C">
      <w:pPr>
        <w:pStyle w:val="NormalWeb"/>
        <w:spacing w:line="360" w:lineRule="auto"/>
        <w:jc w:val="both"/>
        <w:rPr>
          <w:rStyle w:val="Strong"/>
          <w:rFonts w:asciiTheme="majorHAnsi" w:hAnsiTheme="majorHAnsi" w:cstheme="majorHAnsi"/>
          <w:color w:val="000000" w:themeColor="text1"/>
        </w:rPr>
      </w:pPr>
      <w:r w:rsidRPr="00615ABE">
        <w:rPr>
          <w:rStyle w:val="Strong"/>
          <w:rFonts w:asciiTheme="majorHAnsi" w:hAnsiTheme="majorHAnsi" w:cstheme="majorHAnsi"/>
          <w:color w:val="000000" w:themeColor="text1"/>
        </w:rPr>
        <w:t>The Details of the Matter Being C</w:t>
      </w:r>
      <w:r w:rsidR="00526706" w:rsidRPr="00615ABE">
        <w:rPr>
          <w:rStyle w:val="Strong"/>
          <w:rFonts w:asciiTheme="majorHAnsi" w:hAnsiTheme="majorHAnsi" w:cstheme="majorHAnsi"/>
          <w:color w:val="000000" w:themeColor="text1"/>
        </w:rPr>
        <w:t>hallenged</w:t>
      </w:r>
    </w:p>
    <w:p w14:paraId="0E4A5759" w14:textId="73C405ED" w:rsidR="007B6A24" w:rsidRPr="00615ABE" w:rsidRDefault="007B6A24" w:rsidP="00B344B5">
      <w:pPr>
        <w:pStyle w:val="NormalWeb"/>
        <w:numPr>
          <w:ilvl w:val="0"/>
          <w:numId w:val="47"/>
        </w:numPr>
        <w:spacing w:before="0" w:beforeAutospacing="0" w:line="360" w:lineRule="auto"/>
        <w:jc w:val="both"/>
        <w:rPr>
          <w:rFonts w:asciiTheme="majorHAnsi" w:hAnsiTheme="majorHAnsi" w:cstheme="majorHAnsi"/>
          <w:color w:val="FF0000"/>
        </w:rPr>
      </w:pPr>
      <w:r w:rsidRPr="00615ABE">
        <w:rPr>
          <w:rFonts w:asciiTheme="majorHAnsi" w:hAnsiTheme="majorHAnsi" w:cstheme="majorHAnsi"/>
          <w:color w:val="000000" w:themeColor="text1"/>
        </w:rPr>
        <w:t xml:space="preserve">The </w:t>
      </w:r>
      <w:r w:rsidR="00361090" w:rsidRPr="00615ABE">
        <w:rPr>
          <w:rFonts w:asciiTheme="majorHAnsi" w:hAnsiTheme="majorHAnsi" w:cstheme="majorHAnsi"/>
          <w:color w:val="000000" w:themeColor="text1"/>
        </w:rPr>
        <w:t xml:space="preserve">refusal of SSWP to decide and pay C’s PIP claim until C has applied for new Leave to </w:t>
      </w:r>
      <w:r w:rsidR="00AB7E92" w:rsidRPr="00615ABE">
        <w:rPr>
          <w:rFonts w:asciiTheme="majorHAnsi" w:hAnsiTheme="majorHAnsi" w:cstheme="majorHAnsi"/>
          <w:color w:val="000000" w:themeColor="text1"/>
        </w:rPr>
        <w:t>R</w:t>
      </w:r>
      <w:r w:rsidR="00361090" w:rsidRPr="00615ABE">
        <w:rPr>
          <w:rFonts w:asciiTheme="majorHAnsi" w:hAnsiTheme="majorHAnsi" w:cstheme="majorHAnsi"/>
          <w:color w:val="000000" w:themeColor="text1"/>
        </w:rPr>
        <w:t>emain</w:t>
      </w:r>
      <w:r w:rsidR="00AB7E92" w:rsidRPr="00615ABE">
        <w:rPr>
          <w:rFonts w:asciiTheme="majorHAnsi" w:hAnsiTheme="majorHAnsi" w:cstheme="majorHAnsi"/>
          <w:color w:val="000000" w:themeColor="text1"/>
        </w:rPr>
        <w:t xml:space="preserve"> (“</w:t>
      </w:r>
      <w:r w:rsidR="00AB7E92" w:rsidRPr="00615ABE">
        <w:rPr>
          <w:rFonts w:asciiTheme="majorHAnsi" w:hAnsiTheme="majorHAnsi" w:cstheme="majorHAnsi"/>
          <w:b/>
          <w:bCs/>
          <w:color w:val="000000" w:themeColor="text1"/>
        </w:rPr>
        <w:t>LTR</w:t>
      </w:r>
      <w:r w:rsidR="00AB7E92" w:rsidRPr="00615ABE">
        <w:rPr>
          <w:rFonts w:asciiTheme="majorHAnsi" w:hAnsiTheme="majorHAnsi" w:cstheme="majorHAnsi"/>
          <w:color w:val="000000" w:themeColor="text1"/>
        </w:rPr>
        <w:t>”)</w:t>
      </w:r>
      <w:r w:rsidR="00361090" w:rsidRPr="00615ABE">
        <w:rPr>
          <w:rFonts w:asciiTheme="majorHAnsi" w:hAnsiTheme="majorHAnsi" w:cstheme="majorHAnsi"/>
          <w:color w:val="000000" w:themeColor="text1"/>
        </w:rPr>
        <w:t>, when C is within</w:t>
      </w:r>
      <w:r w:rsidR="0034107E" w:rsidRPr="00615ABE">
        <w:rPr>
          <w:rFonts w:asciiTheme="majorHAnsi" w:hAnsiTheme="majorHAnsi" w:cstheme="majorHAnsi"/>
          <w:color w:val="000000" w:themeColor="text1"/>
        </w:rPr>
        <w:t xml:space="preserve"> the duration of </w:t>
      </w:r>
      <w:r w:rsidR="00361090" w:rsidRPr="00615ABE">
        <w:rPr>
          <w:rFonts w:asciiTheme="majorHAnsi" w:hAnsiTheme="majorHAnsi" w:cstheme="majorHAnsi"/>
          <w:color w:val="000000" w:themeColor="text1"/>
        </w:rPr>
        <w:t xml:space="preserve">[her/his] current </w:t>
      </w:r>
      <w:r w:rsidR="00AB7E92" w:rsidRPr="00615ABE">
        <w:rPr>
          <w:rFonts w:asciiTheme="majorHAnsi" w:hAnsiTheme="majorHAnsi" w:cstheme="majorHAnsi"/>
          <w:color w:val="000000" w:themeColor="text1"/>
        </w:rPr>
        <w:t>Limited LTR</w:t>
      </w:r>
      <w:r w:rsidR="0064166D" w:rsidRPr="00615ABE">
        <w:rPr>
          <w:rFonts w:asciiTheme="majorHAnsi" w:hAnsiTheme="majorHAnsi" w:cstheme="majorHAnsi"/>
          <w:color w:val="000000" w:themeColor="text1"/>
        </w:rPr>
        <w:t>,</w:t>
      </w:r>
      <w:r w:rsidR="00AB7E92" w:rsidRPr="00615ABE">
        <w:rPr>
          <w:rFonts w:asciiTheme="majorHAnsi" w:hAnsiTheme="majorHAnsi" w:cstheme="majorHAnsi"/>
          <w:color w:val="000000" w:themeColor="text1"/>
        </w:rPr>
        <w:t xml:space="preserve"> by SSWP’s refu</w:t>
      </w:r>
      <w:r w:rsidR="00A523AC" w:rsidRPr="00615ABE">
        <w:rPr>
          <w:rFonts w:asciiTheme="majorHAnsi" w:hAnsiTheme="majorHAnsi" w:cstheme="majorHAnsi"/>
          <w:color w:val="000000" w:themeColor="text1"/>
        </w:rPr>
        <w:t>s</w:t>
      </w:r>
      <w:r w:rsidR="00AB7E92" w:rsidRPr="00615ABE">
        <w:rPr>
          <w:rFonts w:asciiTheme="majorHAnsi" w:hAnsiTheme="majorHAnsi" w:cstheme="majorHAnsi"/>
          <w:color w:val="000000" w:themeColor="text1"/>
        </w:rPr>
        <w:t xml:space="preserve">al to send C a </w:t>
      </w:r>
      <w:r w:rsidR="003F6F2E" w:rsidRPr="00615ABE">
        <w:rPr>
          <w:rFonts w:asciiTheme="majorHAnsi" w:hAnsiTheme="majorHAnsi" w:cstheme="majorHAnsi"/>
          <w:color w:val="000000" w:themeColor="text1"/>
        </w:rPr>
        <w:t>‘</w:t>
      </w:r>
      <w:r w:rsidR="003F6F2E" w:rsidRPr="00615ABE">
        <w:rPr>
          <w:rFonts w:asciiTheme="majorHAnsi" w:hAnsiTheme="majorHAnsi" w:cstheme="majorHAnsi"/>
          <w:color w:val="0B0C0C"/>
          <w:shd w:val="clear" w:color="auto" w:fill="FFFFFF"/>
        </w:rPr>
        <w:t>How your disability affects you’</w:t>
      </w:r>
      <w:r w:rsidR="003F6F2E" w:rsidRPr="00615ABE">
        <w:rPr>
          <w:rFonts w:asciiTheme="majorHAnsi" w:hAnsiTheme="majorHAnsi" w:cstheme="majorHAnsi"/>
          <w:i/>
          <w:iCs/>
          <w:color w:val="0B0C0C"/>
          <w:shd w:val="clear" w:color="auto" w:fill="FFFFFF"/>
        </w:rPr>
        <w:t xml:space="preserve"> </w:t>
      </w:r>
      <w:r w:rsidR="003F6F2E" w:rsidRPr="00615ABE">
        <w:rPr>
          <w:rFonts w:asciiTheme="majorHAnsi" w:hAnsiTheme="majorHAnsi" w:cstheme="majorHAnsi"/>
          <w:color w:val="0B0C0C"/>
          <w:shd w:val="clear" w:color="auto" w:fill="FFFFFF"/>
        </w:rPr>
        <w:t>(</w:t>
      </w:r>
      <w:r w:rsidR="003F6F2E" w:rsidRPr="00615ABE">
        <w:rPr>
          <w:rFonts w:asciiTheme="majorHAnsi" w:hAnsiTheme="majorHAnsi" w:cstheme="majorHAnsi"/>
          <w:color w:val="000000" w:themeColor="text1"/>
        </w:rPr>
        <w:t>“</w:t>
      </w:r>
      <w:r w:rsidR="00AB7E92" w:rsidRPr="00615ABE">
        <w:rPr>
          <w:rFonts w:asciiTheme="majorHAnsi" w:hAnsiTheme="majorHAnsi" w:cstheme="majorHAnsi"/>
          <w:b/>
          <w:bCs/>
          <w:color w:val="000000" w:themeColor="text1"/>
        </w:rPr>
        <w:t>PIP2</w:t>
      </w:r>
      <w:r w:rsidR="003F6F2E" w:rsidRPr="00615ABE">
        <w:rPr>
          <w:rFonts w:asciiTheme="majorHAnsi" w:hAnsiTheme="majorHAnsi" w:cstheme="majorHAnsi"/>
          <w:color w:val="000000" w:themeColor="text1"/>
        </w:rPr>
        <w:t>”)</w:t>
      </w:r>
      <w:r w:rsidR="00AB7E92" w:rsidRPr="00615ABE">
        <w:rPr>
          <w:rFonts w:asciiTheme="majorHAnsi" w:hAnsiTheme="majorHAnsi" w:cstheme="majorHAnsi"/>
          <w:color w:val="000000" w:themeColor="text1"/>
        </w:rPr>
        <w:t xml:space="preserve"> form to</w:t>
      </w:r>
      <w:r w:rsidR="00A523AC" w:rsidRPr="00615ABE">
        <w:rPr>
          <w:rFonts w:asciiTheme="majorHAnsi" w:hAnsiTheme="majorHAnsi" w:cstheme="majorHAnsi"/>
          <w:color w:val="000000" w:themeColor="text1"/>
        </w:rPr>
        <w:t xml:space="preserve"> enable</w:t>
      </w:r>
      <w:r w:rsidR="00AB7E92" w:rsidRPr="00615ABE">
        <w:rPr>
          <w:rFonts w:asciiTheme="majorHAnsi" w:hAnsiTheme="majorHAnsi" w:cstheme="majorHAnsi"/>
          <w:color w:val="000000" w:themeColor="text1"/>
        </w:rPr>
        <w:t xml:space="preserve"> SSWP to assess C’s </w:t>
      </w:r>
      <w:r w:rsidR="006C4481" w:rsidRPr="00615ABE">
        <w:rPr>
          <w:rFonts w:asciiTheme="majorHAnsi" w:hAnsiTheme="majorHAnsi" w:cstheme="majorHAnsi"/>
          <w:color w:val="000000" w:themeColor="text1"/>
        </w:rPr>
        <w:t>daily living and mobility needs</w:t>
      </w:r>
      <w:r w:rsidR="00206775" w:rsidRPr="00615ABE">
        <w:rPr>
          <w:rFonts w:asciiTheme="majorHAnsi" w:hAnsiTheme="majorHAnsi" w:cstheme="majorHAnsi"/>
          <w:color w:val="000000" w:themeColor="text1"/>
        </w:rPr>
        <w:t>.</w:t>
      </w:r>
    </w:p>
    <w:p w14:paraId="474AF245" w14:textId="2AA02499" w:rsidR="00526706" w:rsidRPr="00615ABE" w:rsidRDefault="00526706" w:rsidP="00997D1C">
      <w:pPr>
        <w:pStyle w:val="NormalWeb"/>
        <w:tabs>
          <w:tab w:val="left" w:pos="2580"/>
        </w:tabs>
        <w:spacing w:line="360" w:lineRule="auto"/>
        <w:jc w:val="both"/>
        <w:rPr>
          <w:rStyle w:val="Strong"/>
          <w:rFonts w:asciiTheme="majorHAnsi" w:hAnsiTheme="majorHAnsi" w:cstheme="majorHAnsi"/>
          <w:color w:val="000000" w:themeColor="text1"/>
        </w:rPr>
      </w:pPr>
      <w:r w:rsidRPr="00615ABE">
        <w:rPr>
          <w:rStyle w:val="Strong"/>
          <w:rFonts w:asciiTheme="majorHAnsi" w:hAnsiTheme="majorHAnsi" w:cstheme="majorHAnsi"/>
          <w:color w:val="000000" w:themeColor="text1"/>
        </w:rPr>
        <w:t>Backgr</w:t>
      </w:r>
      <w:r w:rsidR="00481372" w:rsidRPr="00615ABE">
        <w:rPr>
          <w:rStyle w:val="Strong"/>
          <w:rFonts w:asciiTheme="majorHAnsi" w:hAnsiTheme="majorHAnsi" w:cstheme="majorHAnsi"/>
          <w:color w:val="000000" w:themeColor="text1"/>
        </w:rPr>
        <w:t>ound F</w:t>
      </w:r>
      <w:r w:rsidRPr="00615ABE">
        <w:rPr>
          <w:rStyle w:val="Strong"/>
          <w:rFonts w:asciiTheme="majorHAnsi" w:hAnsiTheme="majorHAnsi" w:cstheme="majorHAnsi"/>
          <w:color w:val="000000" w:themeColor="text1"/>
        </w:rPr>
        <w:t>acts</w:t>
      </w:r>
      <w:r w:rsidR="009D2C45" w:rsidRPr="00615ABE">
        <w:rPr>
          <w:rStyle w:val="Strong"/>
          <w:rFonts w:asciiTheme="majorHAnsi" w:hAnsiTheme="majorHAnsi" w:cstheme="majorHAnsi"/>
          <w:color w:val="000000" w:themeColor="text1"/>
        </w:rPr>
        <w:t xml:space="preserve"> </w:t>
      </w:r>
      <w:r w:rsidR="009D2C45" w:rsidRPr="00615ABE">
        <w:rPr>
          <w:rStyle w:val="Strong"/>
          <w:rFonts w:asciiTheme="majorHAnsi" w:hAnsiTheme="majorHAnsi" w:cstheme="majorHAnsi"/>
          <w:color w:val="FF0000"/>
        </w:rPr>
        <w:t>[edit whole section]</w:t>
      </w:r>
    </w:p>
    <w:p w14:paraId="7D77A950" w14:textId="2D18CA25" w:rsidR="002B49A9" w:rsidRPr="00615ABE" w:rsidRDefault="002B49A9" w:rsidP="00B344B5">
      <w:pPr>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[C’ circumstances, other income, </w:t>
      </w:r>
      <w:r w:rsidR="00B10F05" w:rsidRPr="00615ABE">
        <w:rPr>
          <w:rFonts w:asciiTheme="majorHAnsi" w:hAnsiTheme="majorHAnsi" w:cstheme="majorHAnsi"/>
          <w:color w:val="000000" w:themeColor="text1"/>
          <w:sz w:val="24"/>
          <w:szCs w:val="24"/>
        </w:rPr>
        <w:t>housing</w:t>
      </w:r>
      <w:r w:rsidRPr="00615ABE">
        <w:rPr>
          <w:rFonts w:asciiTheme="majorHAnsi" w:hAnsiTheme="majorHAnsi" w:cstheme="majorHAnsi"/>
          <w:color w:val="000000" w:themeColor="text1"/>
          <w:sz w:val="24"/>
          <w:szCs w:val="24"/>
        </w:rPr>
        <w:t>, children, etc]</w:t>
      </w:r>
      <w:r w:rsidR="00997D1C" w:rsidRPr="00615ABE">
        <w:rPr>
          <w:rFonts w:asciiTheme="majorHAnsi" w:hAnsiTheme="majorHAnsi" w:cstheme="majorHAnsi"/>
          <w:color w:val="000000" w:themeColor="text1"/>
          <w:sz w:val="24"/>
          <w:szCs w:val="24"/>
        </w:rPr>
        <w:t>.</w:t>
      </w:r>
    </w:p>
    <w:p w14:paraId="5B3EF83A" w14:textId="17C7114A" w:rsidR="00C229AC" w:rsidRPr="00615ABE" w:rsidRDefault="00C229AC"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w:t>
      </w:r>
      <w:r w:rsidR="00B10F05" w:rsidRPr="00615ABE">
        <w:rPr>
          <w:rFonts w:asciiTheme="majorHAnsi" w:hAnsiTheme="majorHAnsi" w:cstheme="majorHAnsi"/>
          <w:color w:val="000000" w:themeColor="text1"/>
          <w:sz w:val="24"/>
          <w:szCs w:val="24"/>
        </w:rPr>
        <w:t>immigration details including current LTR</w:t>
      </w:r>
      <w:r w:rsidR="00E46D6D" w:rsidRPr="00615ABE">
        <w:rPr>
          <w:rFonts w:asciiTheme="majorHAnsi" w:hAnsiTheme="majorHAnsi" w:cstheme="majorHAnsi"/>
          <w:color w:val="000000" w:themeColor="text1"/>
          <w:sz w:val="24"/>
          <w:szCs w:val="24"/>
        </w:rPr>
        <w:t xml:space="preserve"> and when this </w:t>
      </w:r>
      <w:r w:rsidR="00624D46" w:rsidRPr="00615ABE">
        <w:rPr>
          <w:rFonts w:asciiTheme="majorHAnsi" w:hAnsiTheme="majorHAnsi" w:cstheme="majorHAnsi"/>
          <w:color w:val="000000" w:themeColor="text1"/>
          <w:sz w:val="24"/>
          <w:szCs w:val="24"/>
        </w:rPr>
        <w:t xml:space="preserve">will </w:t>
      </w:r>
      <w:r w:rsidR="00E46D6D" w:rsidRPr="00615ABE">
        <w:rPr>
          <w:rFonts w:asciiTheme="majorHAnsi" w:hAnsiTheme="majorHAnsi" w:cstheme="majorHAnsi"/>
          <w:color w:val="000000" w:themeColor="text1"/>
          <w:sz w:val="24"/>
          <w:szCs w:val="24"/>
        </w:rPr>
        <w:t>end</w:t>
      </w:r>
      <w:r w:rsidRPr="00615ABE">
        <w:rPr>
          <w:rFonts w:asciiTheme="majorHAnsi" w:hAnsiTheme="majorHAnsi" w:cstheme="majorHAnsi"/>
          <w:color w:val="000000" w:themeColor="text1"/>
          <w:sz w:val="24"/>
          <w:szCs w:val="24"/>
        </w:rPr>
        <w:t>]</w:t>
      </w:r>
      <w:r w:rsidR="000101DB" w:rsidRPr="00615ABE">
        <w:rPr>
          <w:rFonts w:asciiTheme="majorHAnsi" w:hAnsiTheme="majorHAnsi" w:cstheme="majorHAnsi"/>
          <w:color w:val="000000" w:themeColor="text1"/>
          <w:sz w:val="24"/>
          <w:szCs w:val="24"/>
        </w:rPr>
        <w:t>.</w:t>
      </w:r>
    </w:p>
    <w:p w14:paraId="2D769BAB" w14:textId="6AF779A2" w:rsidR="004B4D55" w:rsidRPr="00615ABE" w:rsidRDefault="004B4D55"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[disability details and details of existing PIP award if relevant and when awarded and when ends]</w:t>
      </w:r>
    </w:p>
    <w:p w14:paraId="67021EF3" w14:textId="7D6D2FEC" w:rsidR="004B4D55" w:rsidRPr="00615ABE" w:rsidRDefault="004B4D55"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On [date] C [claimed PIP / made a PIP renewal claim] by telephoning the PIP helpline.</w:t>
      </w:r>
    </w:p>
    <w:p w14:paraId="29FEB4F2" w14:textId="77777777" w:rsidR="004B4D55" w:rsidRPr="00615ABE" w:rsidRDefault="004B4D55"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lastRenderedPageBreak/>
        <w:t>[what happened next].</w:t>
      </w:r>
    </w:p>
    <w:p w14:paraId="0C7B6713" w14:textId="3AACF1DA" w:rsidR="00671CEB" w:rsidRPr="00615ABE" w:rsidRDefault="000101DB"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On [date] </w:t>
      </w:r>
      <w:r w:rsidR="00671CEB" w:rsidRPr="00615ABE">
        <w:rPr>
          <w:rFonts w:asciiTheme="majorHAnsi" w:hAnsiTheme="majorHAnsi" w:cstheme="majorHAnsi"/>
          <w:color w:val="000000" w:themeColor="text1"/>
          <w:sz w:val="24"/>
          <w:szCs w:val="24"/>
        </w:rPr>
        <w:t>C provided [her/his</w:t>
      </w:r>
      <w:r w:rsidR="00E30AA6" w:rsidRPr="00615ABE">
        <w:rPr>
          <w:rFonts w:asciiTheme="majorHAnsi" w:hAnsiTheme="majorHAnsi" w:cstheme="majorHAnsi"/>
          <w:color w:val="000000" w:themeColor="text1"/>
          <w:sz w:val="24"/>
          <w:szCs w:val="24"/>
        </w:rPr>
        <w:t>]</w:t>
      </w:r>
      <w:r w:rsidR="00671CEB" w:rsidRPr="00615ABE">
        <w:rPr>
          <w:rFonts w:asciiTheme="majorHAnsi" w:hAnsiTheme="majorHAnsi" w:cstheme="majorHAnsi"/>
          <w:color w:val="000000" w:themeColor="text1"/>
          <w:sz w:val="24"/>
          <w:szCs w:val="24"/>
        </w:rPr>
        <w:t xml:space="preserve"> biometric residence permit (“</w:t>
      </w:r>
      <w:r w:rsidR="00671CEB" w:rsidRPr="00615ABE">
        <w:rPr>
          <w:rFonts w:asciiTheme="majorHAnsi" w:hAnsiTheme="majorHAnsi" w:cstheme="majorHAnsi"/>
          <w:b/>
          <w:bCs/>
          <w:color w:val="000000" w:themeColor="text1"/>
          <w:sz w:val="24"/>
          <w:szCs w:val="24"/>
        </w:rPr>
        <w:t>BRP</w:t>
      </w:r>
      <w:r w:rsidR="00671CEB" w:rsidRPr="00615ABE">
        <w:rPr>
          <w:rFonts w:asciiTheme="majorHAnsi" w:hAnsiTheme="majorHAnsi" w:cstheme="majorHAnsi"/>
          <w:color w:val="000000" w:themeColor="text1"/>
          <w:sz w:val="24"/>
          <w:szCs w:val="24"/>
        </w:rPr>
        <w:t>”) to S</w:t>
      </w:r>
      <w:r w:rsidR="00E30AA6" w:rsidRPr="00615ABE">
        <w:rPr>
          <w:rFonts w:asciiTheme="majorHAnsi" w:hAnsiTheme="majorHAnsi" w:cstheme="majorHAnsi"/>
          <w:color w:val="000000" w:themeColor="text1"/>
          <w:sz w:val="24"/>
          <w:szCs w:val="24"/>
        </w:rPr>
        <w:t>S</w:t>
      </w:r>
      <w:r w:rsidR="00671CEB" w:rsidRPr="00615ABE">
        <w:rPr>
          <w:rFonts w:asciiTheme="majorHAnsi" w:hAnsiTheme="majorHAnsi" w:cstheme="majorHAnsi"/>
          <w:color w:val="000000" w:themeColor="text1"/>
          <w:sz w:val="24"/>
          <w:szCs w:val="24"/>
        </w:rPr>
        <w:t xml:space="preserve">WP. This shows that C’s </w:t>
      </w:r>
      <w:r w:rsidR="00F93E28" w:rsidRPr="00615ABE">
        <w:rPr>
          <w:rFonts w:asciiTheme="majorHAnsi" w:hAnsiTheme="majorHAnsi" w:cstheme="majorHAnsi"/>
          <w:color w:val="000000" w:themeColor="text1"/>
          <w:sz w:val="24"/>
          <w:szCs w:val="24"/>
        </w:rPr>
        <w:t>BRP expires on 31/12/</w:t>
      </w:r>
      <w:commentRangeStart w:id="0"/>
      <w:r w:rsidR="00F93E28" w:rsidRPr="00615ABE">
        <w:rPr>
          <w:rFonts w:asciiTheme="majorHAnsi" w:hAnsiTheme="majorHAnsi" w:cstheme="majorHAnsi"/>
          <w:color w:val="000000" w:themeColor="text1"/>
          <w:sz w:val="24"/>
          <w:szCs w:val="24"/>
        </w:rPr>
        <w:t>2024</w:t>
      </w:r>
      <w:commentRangeEnd w:id="0"/>
      <w:r w:rsidR="009D2C45" w:rsidRPr="00615ABE">
        <w:rPr>
          <w:rStyle w:val="CommentReference"/>
          <w:rFonts w:asciiTheme="majorHAnsi" w:eastAsia="Times New Roman" w:hAnsiTheme="majorHAnsi" w:cstheme="majorHAnsi"/>
          <w:sz w:val="24"/>
          <w:szCs w:val="24"/>
          <w:lang w:eastAsia="en-GB"/>
        </w:rPr>
        <w:commentReference w:id="0"/>
      </w:r>
      <w:r w:rsidR="00F93E28" w:rsidRPr="00615ABE">
        <w:rPr>
          <w:rFonts w:asciiTheme="majorHAnsi" w:hAnsiTheme="majorHAnsi" w:cstheme="majorHAnsi"/>
          <w:color w:val="000000" w:themeColor="text1"/>
          <w:sz w:val="24"/>
          <w:szCs w:val="24"/>
        </w:rPr>
        <w:t>. Note, this is not when C’s LTR ends</w:t>
      </w:r>
      <w:r w:rsidR="00BD0BB5" w:rsidRPr="00615ABE">
        <w:rPr>
          <w:rStyle w:val="FootnoteReference"/>
          <w:rFonts w:asciiTheme="majorHAnsi" w:hAnsiTheme="majorHAnsi" w:cstheme="majorHAnsi"/>
          <w:color w:val="000000" w:themeColor="text1"/>
          <w:sz w:val="24"/>
          <w:szCs w:val="24"/>
        </w:rPr>
        <w:footnoteReference w:id="4"/>
      </w:r>
      <w:r w:rsidR="00BD0BB5" w:rsidRPr="00615ABE">
        <w:rPr>
          <w:rFonts w:asciiTheme="majorHAnsi" w:hAnsiTheme="majorHAnsi" w:cstheme="majorHAnsi"/>
          <w:color w:val="000000" w:themeColor="text1"/>
          <w:sz w:val="24"/>
          <w:szCs w:val="24"/>
        </w:rPr>
        <w:t xml:space="preserve">, rather from 01/01/25 </w:t>
      </w:r>
      <w:r w:rsidR="0034107E" w:rsidRPr="00615ABE">
        <w:rPr>
          <w:rFonts w:asciiTheme="majorHAnsi" w:hAnsiTheme="majorHAnsi" w:cstheme="majorHAnsi"/>
          <w:color w:val="000000" w:themeColor="text1"/>
          <w:sz w:val="24"/>
          <w:szCs w:val="24"/>
        </w:rPr>
        <w:t xml:space="preserve">claimants will be able to prove their immigration status online and BRPs are therefore only issued up until this date. The duration of C’s LTR is evidenced by [what]. </w:t>
      </w:r>
    </w:p>
    <w:p w14:paraId="1B0F24BF" w14:textId="1C91B9D8" w:rsidR="00624D46" w:rsidRPr="00615ABE" w:rsidRDefault="00624D46"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[what LTR C intends to apply for at the end of the current LTR and why cannot apply now</w:t>
      </w:r>
      <w:r w:rsidR="009D2C45" w:rsidRPr="00615ABE">
        <w:rPr>
          <w:rFonts w:asciiTheme="majorHAnsi" w:hAnsiTheme="majorHAnsi" w:cstheme="majorHAnsi"/>
          <w:color w:val="000000" w:themeColor="text1"/>
          <w:sz w:val="24"/>
          <w:szCs w:val="24"/>
        </w:rPr>
        <w:t>]</w:t>
      </w:r>
    </w:p>
    <w:p w14:paraId="159EEF42" w14:textId="6BB7DF67" w:rsidR="00101FF4" w:rsidRPr="00615ABE" w:rsidRDefault="00B10F05"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[brief disability details including how long has had conditions for</w:t>
      </w:r>
      <w:r w:rsidR="009D2C45" w:rsidRPr="00615ABE">
        <w:rPr>
          <w:rFonts w:asciiTheme="majorHAnsi" w:hAnsiTheme="majorHAnsi" w:cstheme="majorHAnsi"/>
          <w:color w:val="000000" w:themeColor="text1"/>
          <w:sz w:val="24"/>
          <w:szCs w:val="24"/>
        </w:rPr>
        <w:t xml:space="preserve"> and how long is expected to have them for</w:t>
      </w:r>
      <w:r w:rsidR="00101FF4" w:rsidRPr="00615ABE">
        <w:rPr>
          <w:rFonts w:asciiTheme="majorHAnsi" w:hAnsiTheme="majorHAnsi" w:cstheme="majorHAnsi"/>
          <w:color w:val="000000" w:themeColor="text1"/>
          <w:sz w:val="24"/>
          <w:szCs w:val="24"/>
        </w:rPr>
        <w:t>]</w:t>
      </w:r>
      <w:r w:rsidR="009D2C45" w:rsidRPr="00615ABE">
        <w:rPr>
          <w:rFonts w:asciiTheme="majorHAnsi" w:hAnsiTheme="majorHAnsi" w:cstheme="majorHAnsi"/>
          <w:color w:val="000000" w:themeColor="text1"/>
          <w:sz w:val="24"/>
          <w:szCs w:val="24"/>
        </w:rPr>
        <w:t xml:space="preserve">. C </w:t>
      </w:r>
      <w:r w:rsidR="000101DB" w:rsidRPr="00615ABE">
        <w:rPr>
          <w:rFonts w:asciiTheme="majorHAnsi" w:hAnsiTheme="majorHAnsi" w:cstheme="majorHAnsi"/>
          <w:color w:val="000000" w:themeColor="text1"/>
          <w:sz w:val="24"/>
          <w:szCs w:val="24"/>
        </w:rPr>
        <w:t>has [both daily living and mobility] needs for the purposes of PIP.</w:t>
      </w:r>
    </w:p>
    <w:p w14:paraId="28B34631" w14:textId="77777777" w:rsidR="00E33C87" w:rsidRPr="00615ABE" w:rsidRDefault="00101FF4"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On </w:t>
      </w:r>
      <w:r w:rsidR="00E33C87" w:rsidRPr="00615ABE">
        <w:rPr>
          <w:rFonts w:asciiTheme="majorHAnsi" w:hAnsiTheme="majorHAnsi" w:cstheme="majorHAnsi"/>
          <w:color w:val="000000" w:themeColor="text1"/>
          <w:sz w:val="24"/>
          <w:szCs w:val="24"/>
        </w:rPr>
        <w:t>[</w:t>
      </w:r>
      <w:r w:rsidRPr="00615ABE">
        <w:rPr>
          <w:rFonts w:asciiTheme="majorHAnsi" w:hAnsiTheme="majorHAnsi" w:cstheme="majorHAnsi"/>
          <w:color w:val="000000" w:themeColor="text1"/>
          <w:sz w:val="24"/>
          <w:szCs w:val="24"/>
        </w:rPr>
        <w:t>date</w:t>
      </w:r>
      <w:r w:rsidR="00E33C87" w:rsidRPr="00615ABE">
        <w:rPr>
          <w:rFonts w:asciiTheme="majorHAnsi" w:hAnsiTheme="majorHAnsi" w:cstheme="majorHAnsi"/>
          <w:color w:val="000000" w:themeColor="text1"/>
          <w:sz w:val="24"/>
          <w:szCs w:val="24"/>
        </w:rPr>
        <w:t>] SSWP stated:</w:t>
      </w:r>
    </w:p>
    <w:p w14:paraId="6323CC3E" w14:textId="4051ED4C" w:rsidR="00E33C87" w:rsidRPr="00615ABE" w:rsidRDefault="00E33C87" w:rsidP="00997D1C">
      <w:pPr>
        <w:pStyle w:val="ListParagraph"/>
        <w:spacing w:after="0" w:line="360" w:lineRule="auto"/>
        <w:ind w:left="1134"/>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w:t>
      </w:r>
      <w:proofErr w:type="gramStart"/>
      <w:r w:rsidR="000101DB" w:rsidRPr="00615ABE">
        <w:rPr>
          <w:rFonts w:asciiTheme="majorHAnsi" w:hAnsiTheme="majorHAnsi" w:cstheme="majorHAnsi"/>
          <w:i/>
          <w:iCs/>
          <w:color w:val="000000" w:themeColor="text1"/>
          <w:sz w:val="24"/>
          <w:szCs w:val="24"/>
        </w:rPr>
        <w:t>we</w:t>
      </w:r>
      <w:proofErr w:type="gramEnd"/>
      <w:r w:rsidR="000101DB" w:rsidRPr="00615ABE">
        <w:rPr>
          <w:rFonts w:asciiTheme="majorHAnsi" w:hAnsiTheme="majorHAnsi" w:cstheme="majorHAnsi"/>
          <w:i/>
          <w:iCs/>
          <w:color w:val="000000" w:themeColor="text1"/>
          <w:sz w:val="24"/>
          <w:szCs w:val="24"/>
        </w:rPr>
        <w:t xml:space="preserve"> cannot send you a PIP2 until you have applied to extend your </w:t>
      </w:r>
      <w:commentRangeStart w:id="1"/>
      <w:r w:rsidR="000101DB" w:rsidRPr="00615ABE">
        <w:rPr>
          <w:rFonts w:asciiTheme="majorHAnsi" w:hAnsiTheme="majorHAnsi" w:cstheme="majorHAnsi"/>
          <w:i/>
          <w:iCs/>
          <w:color w:val="000000" w:themeColor="text1"/>
          <w:sz w:val="24"/>
          <w:szCs w:val="24"/>
        </w:rPr>
        <w:t>leave</w:t>
      </w:r>
      <w:commentRangeEnd w:id="1"/>
      <w:r w:rsidR="000101DB" w:rsidRPr="00615ABE">
        <w:rPr>
          <w:rStyle w:val="CommentReference"/>
          <w:rFonts w:asciiTheme="majorHAnsi" w:eastAsia="Times New Roman" w:hAnsiTheme="majorHAnsi" w:cstheme="majorHAnsi"/>
          <w:sz w:val="24"/>
          <w:szCs w:val="24"/>
          <w:lang w:eastAsia="en-GB"/>
        </w:rPr>
        <w:commentReference w:id="1"/>
      </w:r>
      <w:r w:rsidRPr="00615ABE">
        <w:rPr>
          <w:rFonts w:asciiTheme="majorHAnsi" w:hAnsiTheme="majorHAnsi" w:cstheme="majorHAnsi"/>
          <w:color w:val="000000" w:themeColor="text1"/>
          <w:sz w:val="24"/>
          <w:szCs w:val="24"/>
        </w:rPr>
        <w:t>”</w:t>
      </w:r>
    </w:p>
    <w:p w14:paraId="77B55CB4" w14:textId="54FE2BBC" w:rsidR="00E46D6D" w:rsidRPr="00615ABE" w:rsidRDefault="00020EF5"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It has been [how long] since C made [her/his]</w:t>
      </w:r>
      <w:r w:rsidR="004B4D55" w:rsidRPr="00615ABE">
        <w:rPr>
          <w:rFonts w:asciiTheme="majorHAnsi" w:hAnsiTheme="majorHAnsi" w:cstheme="majorHAnsi"/>
          <w:color w:val="000000" w:themeColor="text1"/>
          <w:sz w:val="24"/>
          <w:szCs w:val="24"/>
        </w:rPr>
        <w:t xml:space="preserve"> [renewal]</w:t>
      </w:r>
      <w:r w:rsidRPr="00615ABE">
        <w:rPr>
          <w:rFonts w:asciiTheme="majorHAnsi" w:hAnsiTheme="majorHAnsi" w:cstheme="majorHAnsi"/>
          <w:color w:val="000000" w:themeColor="text1"/>
          <w:sz w:val="24"/>
          <w:szCs w:val="24"/>
        </w:rPr>
        <w:t xml:space="preserve"> claim for PIP yet t</w:t>
      </w:r>
      <w:r w:rsidR="00E46D6D" w:rsidRPr="00615ABE">
        <w:rPr>
          <w:rFonts w:asciiTheme="majorHAnsi" w:hAnsiTheme="majorHAnsi" w:cstheme="majorHAnsi"/>
          <w:color w:val="000000" w:themeColor="text1"/>
          <w:sz w:val="24"/>
          <w:szCs w:val="24"/>
        </w:rPr>
        <w:t xml:space="preserve">o date </w:t>
      </w:r>
      <w:r w:rsidRPr="00615ABE">
        <w:rPr>
          <w:rFonts w:asciiTheme="majorHAnsi" w:hAnsiTheme="majorHAnsi" w:cstheme="majorHAnsi"/>
          <w:color w:val="000000" w:themeColor="text1"/>
          <w:sz w:val="24"/>
          <w:szCs w:val="24"/>
        </w:rPr>
        <w:t xml:space="preserve">C has not received a PIP2 form to complete, has not been referred for a medical assessment and no </w:t>
      </w:r>
      <w:r w:rsidR="000C4E9A" w:rsidRPr="00615ABE">
        <w:rPr>
          <w:rFonts w:asciiTheme="majorHAnsi" w:hAnsiTheme="majorHAnsi" w:cstheme="majorHAnsi"/>
          <w:color w:val="000000" w:themeColor="text1"/>
          <w:sz w:val="24"/>
          <w:szCs w:val="24"/>
        </w:rPr>
        <w:t>decision</w:t>
      </w:r>
      <w:r w:rsidRPr="00615ABE">
        <w:rPr>
          <w:rFonts w:asciiTheme="majorHAnsi" w:hAnsiTheme="majorHAnsi" w:cstheme="majorHAnsi"/>
          <w:color w:val="000000" w:themeColor="text1"/>
          <w:sz w:val="24"/>
          <w:szCs w:val="24"/>
        </w:rPr>
        <w:t xml:space="preserve"> has been </w:t>
      </w:r>
      <w:r w:rsidR="00997D1C" w:rsidRPr="00615ABE">
        <w:rPr>
          <w:rFonts w:asciiTheme="majorHAnsi" w:hAnsiTheme="majorHAnsi" w:cstheme="majorHAnsi"/>
          <w:color w:val="000000" w:themeColor="text1"/>
          <w:sz w:val="24"/>
          <w:szCs w:val="24"/>
        </w:rPr>
        <w:t>made</w:t>
      </w:r>
      <w:r w:rsidRPr="00615ABE">
        <w:rPr>
          <w:rFonts w:asciiTheme="majorHAnsi" w:hAnsiTheme="majorHAnsi" w:cstheme="majorHAnsi"/>
          <w:color w:val="000000" w:themeColor="text1"/>
          <w:sz w:val="24"/>
          <w:szCs w:val="24"/>
        </w:rPr>
        <w:t xml:space="preserve"> on C’s claim.</w:t>
      </w:r>
    </w:p>
    <w:p w14:paraId="7E941BE8" w14:textId="77777777" w:rsidR="00615ABE" w:rsidRPr="00615ABE" w:rsidRDefault="00615ABE" w:rsidP="00615ABE">
      <w:pPr>
        <w:spacing w:before="120" w:after="120" w:line="360" w:lineRule="auto"/>
        <w:rPr>
          <w:rFonts w:asciiTheme="majorHAnsi" w:hAnsiTheme="majorHAnsi" w:cstheme="majorHAnsi"/>
          <w:b/>
          <w:bCs/>
          <w:sz w:val="24"/>
          <w:szCs w:val="24"/>
          <w:lang w:val="en-US"/>
        </w:rPr>
      </w:pPr>
    </w:p>
    <w:p w14:paraId="5C1439B7" w14:textId="10EA10D3" w:rsidR="00615ABE" w:rsidRPr="00615ABE" w:rsidRDefault="00615ABE" w:rsidP="00615ABE">
      <w:pPr>
        <w:spacing w:before="120" w:after="120" w:line="360" w:lineRule="auto"/>
        <w:rPr>
          <w:rFonts w:asciiTheme="majorHAnsi" w:hAnsiTheme="majorHAnsi" w:cstheme="majorHAnsi"/>
          <w:b/>
          <w:bCs/>
          <w:sz w:val="24"/>
          <w:szCs w:val="24"/>
          <w:lang w:val="en-US"/>
        </w:rPr>
      </w:pPr>
      <w:r w:rsidRPr="00615ABE">
        <w:rPr>
          <w:rFonts w:asciiTheme="majorHAnsi" w:hAnsiTheme="majorHAnsi" w:cstheme="majorHAnsi"/>
          <w:b/>
          <w:bCs/>
          <w:sz w:val="24"/>
          <w:szCs w:val="24"/>
          <w:lang w:val="en-US"/>
        </w:rPr>
        <w:t xml:space="preserve">Note on D’s duty of </w:t>
      </w:r>
      <w:proofErr w:type="gramStart"/>
      <w:r w:rsidRPr="00615ABE">
        <w:rPr>
          <w:rFonts w:asciiTheme="majorHAnsi" w:hAnsiTheme="majorHAnsi" w:cstheme="majorHAnsi"/>
          <w:b/>
          <w:bCs/>
          <w:sz w:val="24"/>
          <w:szCs w:val="24"/>
          <w:lang w:val="en-US"/>
        </w:rPr>
        <w:t>candour</w:t>
      </w:r>
      <w:proofErr w:type="gramEnd"/>
    </w:p>
    <w:p w14:paraId="0EF71759" w14:textId="77777777" w:rsidR="00615ABE" w:rsidRPr="00615ABE" w:rsidRDefault="00615ABE" w:rsidP="00615ABE">
      <w:pPr>
        <w:pStyle w:val="ListParagraph"/>
        <w:numPr>
          <w:ilvl w:val="0"/>
          <w:numId w:val="47"/>
        </w:numPr>
        <w:spacing w:before="120" w:after="120" w:line="360" w:lineRule="auto"/>
        <w:contextualSpacing w:val="0"/>
        <w:jc w:val="both"/>
        <w:rPr>
          <w:rFonts w:asciiTheme="majorHAnsi" w:hAnsiTheme="majorHAnsi" w:cstheme="majorHAnsi"/>
          <w:sz w:val="24"/>
          <w:szCs w:val="24"/>
          <w:lang w:val="en-US"/>
        </w:rPr>
      </w:pPr>
      <w:r w:rsidRPr="00615ABE">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615ABE">
        <w:rPr>
          <w:rFonts w:asciiTheme="majorHAnsi" w:hAnsiTheme="majorHAnsi" w:cstheme="majorHAnsi"/>
          <w:i/>
          <w:iCs/>
          <w:sz w:val="24"/>
          <w:szCs w:val="24"/>
          <w:lang w:val="en-US"/>
        </w:rPr>
        <w:t xml:space="preserve">R (HM, </w:t>
      </w:r>
      <w:proofErr w:type="gramStart"/>
      <w:r w:rsidRPr="00615ABE">
        <w:rPr>
          <w:rFonts w:asciiTheme="majorHAnsi" w:hAnsiTheme="majorHAnsi" w:cstheme="majorHAnsi"/>
          <w:i/>
          <w:iCs/>
          <w:sz w:val="24"/>
          <w:szCs w:val="24"/>
          <w:lang w:val="en-US"/>
        </w:rPr>
        <w:t>KH</w:t>
      </w:r>
      <w:proofErr w:type="gramEnd"/>
      <w:r w:rsidRPr="00615ABE">
        <w:rPr>
          <w:rFonts w:asciiTheme="majorHAnsi" w:hAnsiTheme="majorHAnsi" w:cstheme="majorHAnsi"/>
          <w:i/>
          <w:iCs/>
          <w:sz w:val="24"/>
          <w:szCs w:val="24"/>
          <w:lang w:val="en-US"/>
        </w:rPr>
        <w:t xml:space="preserve"> and MA) v Secretary of State for the Home Department </w:t>
      </w:r>
      <w:r w:rsidRPr="00615ABE">
        <w:rPr>
          <w:rFonts w:asciiTheme="majorHAnsi" w:hAnsiTheme="majorHAnsi" w:cstheme="majorHAnsi"/>
          <w:sz w:val="24"/>
          <w:szCs w:val="24"/>
          <w:lang w:val="en-US"/>
        </w:rPr>
        <w:t xml:space="preserve">3 [2022] </w:t>
      </w:r>
      <w:proofErr w:type="spellStart"/>
      <w:r w:rsidRPr="00615ABE">
        <w:rPr>
          <w:rFonts w:asciiTheme="majorHAnsi" w:hAnsiTheme="majorHAnsi" w:cstheme="majorHAnsi"/>
          <w:sz w:val="24"/>
          <w:szCs w:val="24"/>
          <w:lang w:val="en-US"/>
        </w:rPr>
        <w:t>EWHC</w:t>
      </w:r>
      <w:proofErr w:type="spellEnd"/>
      <w:r w:rsidRPr="00615ABE">
        <w:rPr>
          <w:rFonts w:asciiTheme="majorHAnsi" w:hAnsiTheme="majorHAnsi" w:cstheme="majorHAnsi"/>
          <w:sz w:val="24"/>
          <w:szCs w:val="24"/>
          <w:lang w:val="en-US"/>
        </w:rPr>
        <w:t xml:space="preserve"> 2729 (Admin). </w:t>
      </w:r>
    </w:p>
    <w:p w14:paraId="38475A18" w14:textId="77777777" w:rsidR="00615ABE" w:rsidRPr="00615ABE" w:rsidRDefault="00615ABE" w:rsidP="00615ABE">
      <w:pPr>
        <w:pStyle w:val="ListParagraph"/>
        <w:numPr>
          <w:ilvl w:val="0"/>
          <w:numId w:val="47"/>
        </w:numPr>
        <w:spacing w:before="120" w:after="120" w:line="360" w:lineRule="auto"/>
        <w:contextualSpacing w:val="0"/>
        <w:jc w:val="both"/>
        <w:rPr>
          <w:rFonts w:asciiTheme="majorHAnsi" w:hAnsiTheme="majorHAnsi" w:cstheme="majorHAnsi"/>
          <w:sz w:val="24"/>
          <w:szCs w:val="24"/>
          <w:lang w:val="en-US"/>
        </w:rPr>
      </w:pPr>
      <w:r w:rsidRPr="00615ABE">
        <w:rPr>
          <w:rFonts w:asciiTheme="majorHAnsi" w:hAnsiTheme="majorHAnsi" w:cstheme="majorHAnsi"/>
          <w:sz w:val="24"/>
          <w:szCs w:val="24"/>
          <w:lang w:val="en-US"/>
        </w:rPr>
        <w:t xml:space="preserve">If any guidance, </w:t>
      </w:r>
      <w:proofErr w:type="gramStart"/>
      <w:r w:rsidRPr="00615ABE">
        <w:rPr>
          <w:rFonts w:asciiTheme="majorHAnsi" w:hAnsiTheme="majorHAnsi" w:cstheme="majorHAnsi"/>
          <w:sz w:val="24"/>
          <w:szCs w:val="24"/>
          <w:lang w:val="en-US"/>
        </w:rPr>
        <w:t>policy</w:t>
      </w:r>
      <w:proofErr w:type="gramEnd"/>
      <w:r w:rsidRPr="00615ABE">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615ABE">
        <w:rPr>
          <w:rFonts w:asciiTheme="majorHAnsi" w:hAnsiTheme="majorHAnsi" w:cstheme="majorHAnsi"/>
          <w:sz w:val="24"/>
          <w:szCs w:val="24"/>
          <w:lang w:val="en-US"/>
        </w:rPr>
        <w:t>i</w:t>
      </w:r>
      <w:proofErr w:type="spellEnd"/>
      <w:r w:rsidRPr="00615ABE">
        <w:rPr>
          <w:rFonts w:asciiTheme="majorHAnsi" w:hAnsiTheme="majorHAnsi" w:cstheme="majorHAnsi"/>
          <w:sz w:val="24"/>
          <w:szCs w:val="24"/>
          <w:lang w:val="en-US"/>
        </w:rPr>
        <w:t xml:space="preserve">) disclosed and ii) provided in full for inspection, as part of the response to this letter.  </w:t>
      </w:r>
    </w:p>
    <w:p w14:paraId="69348103" w14:textId="77777777" w:rsidR="000C4E9A" w:rsidRPr="00615ABE" w:rsidRDefault="000C4E9A" w:rsidP="00997D1C">
      <w:pPr>
        <w:spacing w:after="200" w:line="360" w:lineRule="auto"/>
        <w:jc w:val="both"/>
        <w:rPr>
          <w:rFonts w:asciiTheme="majorHAnsi" w:hAnsiTheme="majorHAnsi" w:cstheme="majorHAnsi"/>
          <w:b/>
          <w:color w:val="000000" w:themeColor="text1"/>
          <w:sz w:val="24"/>
          <w:szCs w:val="24"/>
        </w:rPr>
      </w:pPr>
    </w:p>
    <w:p w14:paraId="2E3F0033" w14:textId="1E4633F9" w:rsidR="005A1B0E" w:rsidRPr="00615ABE" w:rsidRDefault="00650C64" w:rsidP="00997D1C">
      <w:pPr>
        <w:spacing w:after="200" w:line="360" w:lineRule="auto"/>
        <w:jc w:val="both"/>
        <w:rPr>
          <w:rFonts w:asciiTheme="majorHAnsi" w:hAnsiTheme="majorHAnsi" w:cstheme="majorHAnsi"/>
          <w:b/>
          <w:color w:val="000000" w:themeColor="text1"/>
          <w:sz w:val="24"/>
          <w:szCs w:val="24"/>
        </w:rPr>
      </w:pPr>
      <w:r w:rsidRPr="00615ABE">
        <w:rPr>
          <w:rFonts w:asciiTheme="majorHAnsi" w:hAnsiTheme="majorHAnsi" w:cstheme="majorHAnsi"/>
          <w:b/>
          <w:color w:val="000000" w:themeColor="text1"/>
          <w:sz w:val="24"/>
          <w:szCs w:val="24"/>
        </w:rPr>
        <w:t>Legal Background</w:t>
      </w:r>
      <w:r w:rsidR="00155BFC" w:rsidRPr="00615ABE">
        <w:rPr>
          <w:rFonts w:asciiTheme="majorHAnsi" w:hAnsiTheme="majorHAnsi" w:cstheme="majorHAnsi"/>
          <w:b/>
          <w:color w:val="000000" w:themeColor="text1"/>
          <w:sz w:val="24"/>
          <w:szCs w:val="24"/>
        </w:rPr>
        <w:t xml:space="preserve"> </w:t>
      </w:r>
    </w:p>
    <w:p w14:paraId="37CE2ABF" w14:textId="54CB798A" w:rsidR="002A297D" w:rsidRPr="00615ABE" w:rsidRDefault="000C4E9A" w:rsidP="00997D1C">
      <w:pPr>
        <w:spacing w:after="200" w:line="360" w:lineRule="auto"/>
        <w:jc w:val="both"/>
        <w:rPr>
          <w:rFonts w:asciiTheme="majorHAnsi" w:hAnsiTheme="majorHAnsi" w:cstheme="majorHAnsi"/>
          <w:b/>
          <w:i/>
          <w:iCs/>
          <w:color w:val="000000" w:themeColor="text1"/>
          <w:sz w:val="24"/>
          <w:szCs w:val="24"/>
        </w:rPr>
      </w:pPr>
      <w:r w:rsidRPr="00615ABE">
        <w:rPr>
          <w:rFonts w:asciiTheme="majorHAnsi" w:hAnsiTheme="majorHAnsi" w:cstheme="majorHAnsi"/>
          <w:b/>
          <w:i/>
          <w:iCs/>
          <w:color w:val="000000" w:themeColor="text1"/>
          <w:sz w:val="24"/>
          <w:szCs w:val="24"/>
        </w:rPr>
        <w:t>Immigration condition</w:t>
      </w:r>
      <w:r w:rsidR="00997D1C" w:rsidRPr="00615ABE">
        <w:rPr>
          <w:rFonts w:asciiTheme="majorHAnsi" w:hAnsiTheme="majorHAnsi" w:cstheme="majorHAnsi"/>
          <w:b/>
          <w:i/>
          <w:iCs/>
          <w:color w:val="000000" w:themeColor="text1"/>
          <w:sz w:val="24"/>
          <w:szCs w:val="24"/>
        </w:rPr>
        <w:t>s</w:t>
      </w:r>
    </w:p>
    <w:p w14:paraId="4369152E" w14:textId="2AC28BB6" w:rsidR="006377E1" w:rsidRPr="00615ABE" w:rsidRDefault="002A297D" w:rsidP="00997D1C">
      <w:pPr>
        <w:spacing w:after="200" w:line="360" w:lineRule="auto"/>
        <w:jc w:val="both"/>
        <w:rPr>
          <w:rFonts w:asciiTheme="majorHAnsi" w:hAnsiTheme="majorHAnsi" w:cstheme="majorHAnsi"/>
          <w:bCs/>
          <w:i/>
          <w:iCs/>
          <w:color w:val="000000" w:themeColor="text1"/>
          <w:sz w:val="24"/>
          <w:szCs w:val="24"/>
        </w:rPr>
      </w:pPr>
      <w:r w:rsidRPr="00615ABE">
        <w:rPr>
          <w:rFonts w:asciiTheme="majorHAnsi" w:hAnsiTheme="majorHAnsi" w:cstheme="majorHAnsi"/>
          <w:bCs/>
          <w:i/>
          <w:iCs/>
          <w:color w:val="000000" w:themeColor="text1"/>
          <w:sz w:val="24"/>
          <w:szCs w:val="24"/>
        </w:rPr>
        <w:lastRenderedPageBreak/>
        <w:t xml:space="preserve">C is not </w:t>
      </w:r>
      <w:r w:rsidR="00FC7732" w:rsidRPr="00615ABE">
        <w:rPr>
          <w:rFonts w:asciiTheme="majorHAnsi" w:hAnsiTheme="majorHAnsi" w:cstheme="majorHAnsi"/>
          <w:bCs/>
          <w:i/>
          <w:iCs/>
          <w:color w:val="000000" w:themeColor="text1"/>
          <w:sz w:val="24"/>
          <w:szCs w:val="24"/>
        </w:rPr>
        <w:t xml:space="preserve">a person subject to immigration control </w:t>
      </w:r>
    </w:p>
    <w:p w14:paraId="51853AF3" w14:textId="0AF94FF2" w:rsidR="00787A5A" w:rsidRPr="00615ABE" w:rsidRDefault="00592BC2"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Under </w:t>
      </w:r>
      <w:r w:rsidR="00F10C02" w:rsidRPr="00615ABE">
        <w:rPr>
          <w:rFonts w:asciiTheme="majorHAnsi" w:hAnsiTheme="majorHAnsi" w:cstheme="majorHAnsi"/>
          <w:bCs/>
          <w:color w:val="000000" w:themeColor="text1"/>
          <w:sz w:val="24"/>
          <w:szCs w:val="24"/>
        </w:rPr>
        <w:t>s</w:t>
      </w:r>
      <w:r w:rsidR="00997D1C" w:rsidRPr="00615ABE">
        <w:rPr>
          <w:rFonts w:asciiTheme="majorHAnsi" w:hAnsiTheme="majorHAnsi" w:cstheme="majorHAnsi"/>
          <w:bCs/>
          <w:color w:val="000000" w:themeColor="text1"/>
          <w:sz w:val="24"/>
          <w:szCs w:val="24"/>
        </w:rPr>
        <w:t xml:space="preserve">ection </w:t>
      </w:r>
      <w:r w:rsidR="00F10C02" w:rsidRPr="00615ABE">
        <w:rPr>
          <w:rFonts w:asciiTheme="majorHAnsi" w:hAnsiTheme="majorHAnsi" w:cstheme="majorHAnsi"/>
          <w:bCs/>
          <w:color w:val="000000" w:themeColor="text1"/>
          <w:sz w:val="24"/>
          <w:szCs w:val="24"/>
        </w:rPr>
        <w:t>77(3) of the Welfare Reform Act 2012 (“</w:t>
      </w:r>
      <w:r w:rsidR="00F10C02" w:rsidRPr="00615ABE">
        <w:rPr>
          <w:rFonts w:asciiTheme="majorHAnsi" w:hAnsiTheme="majorHAnsi" w:cstheme="majorHAnsi"/>
          <w:b/>
          <w:color w:val="000000" w:themeColor="text1"/>
          <w:sz w:val="24"/>
          <w:szCs w:val="24"/>
        </w:rPr>
        <w:t>WRA</w:t>
      </w:r>
      <w:r w:rsidR="00F10C02" w:rsidRPr="00615ABE">
        <w:rPr>
          <w:rFonts w:asciiTheme="majorHAnsi" w:hAnsiTheme="majorHAnsi" w:cstheme="majorHAnsi"/>
          <w:bCs/>
          <w:color w:val="000000" w:themeColor="text1"/>
          <w:sz w:val="24"/>
          <w:szCs w:val="24"/>
        </w:rPr>
        <w:t xml:space="preserve">”) </w:t>
      </w:r>
      <w:r w:rsidR="00787A5A" w:rsidRPr="00615ABE">
        <w:rPr>
          <w:rFonts w:asciiTheme="majorHAnsi" w:hAnsiTheme="majorHAnsi" w:cstheme="majorHAnsi"/>
          <w:bCs/>
          <w:color w:val="000000" w:themeColor="text1"/>
          <w:sz w:val="24"/>
          <w:szCs w:val="24"/>
        </w:rPr>
        <w:t>a person is not entitled</w:t>
      </w:r>
      <w:r w:rsidR="00151735" w:rsidRPr="00615ABE">
        <w:rPr>
          <w:rFonts w:asciiTheme="majorHAnsi" w:hAnsiTheme="majorHAnsi" w:cstheme="majorHAnsi"/>
          <w:bCs/>
          <w:color w:val="000000" w:themeColor="text1"/>
          <w:sz w:val="24"/>
          <w:szCs w:val="24"/>
        </w:rPr>
        <w:t xml:space="preserve"> to</w:t>
      </w:r>
      <w:r w:rsidR="00787A5A" w:rsidRPr="00615ABE">
        <w:rPr>
          <w:rFonts w:asciiTheme="majorHAnsi" w:hAnsiTheme="majorHAnsi" w:cstheme="majorHAnsi"/>
          <w:bCs/>
          <w:color w:val="000000" w:themeColor="text1"/>
          <w:sz w:val="24"/>
          <w:szCs w:val="24"/>
        </w:rPr>
        <w:t xml:space="preserve"> PIP unless they are resident and present in Great Britain:</w:t>
      </w:r>
    </w:p>
    <w:p w14:paraId="2919C502" w14:textId="7EDE6934" w:rsidR="00787A5A" w:rsidRPr="00615ABE" w:rsidRDefault="00787A5A" w:rsidP="00997D1C">
      <w:pPr>
        <w:pStyle w:val="Heading4"/>
        <w:shd w:val="clear" w:color="auto" w:fill="FFFFFF"/>
        <w:spacing w:before="0" w:after="120" w:line="360" w:lineRule="auto"/>
        <w:ind w:left="1134"/>
        <w:rPr>
          <w:rFonts w:cstheme="majorHAnsi"/>
          <w:b/>
          <w:bCs/>
          <w:color w:val="000000"/>
          <w:sz w:val="24"/>
          <w:szCs w:val="24"/>
        </w:rPr>
      </w:pPr>
      <w:r w:rsidRPr="00615ABE">
        <w:rPr>
          <w:rStyle w:val="legds"/>
          <w:rFonts w:cstheme="majorHAnsi"/>
          <w:b/>
          <w:bCs/>
          <w:color w:val="000000"/>
          <w:sz w:val="24"/>
          <w:szCs w:val="24"/>
        </w:rPr>
        <w:t>Personal independence payment</w:t>
      </w:r>
    </w:p>
    <w:p w14:paraId="5CA7B0AC" w14:textId="422BE3DE" w:rsidR="00787A5A" w:rsidRPr="00615ABE" w:rsidRDefault="00787A5A"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615ABE">
        <w:rPr>
          <w:rStyle w:val="legds"/>
          <w:rFonts w:asciiTheme="majorHAnsi" w:hAnsiTheme="majorHAnsi" w:cstheme="majorHAnsi"/>
          <w:b/>
          <w:bCs/>
          <w:i/>
          <w:iCs/>
          <w:color w:val="000000"/>
        </w:rPr>
        <w:t>77</w:t>
      </w:r>
      <w:r w:rsidRPr="00615ABE">
        <w:rPr>
          <w:rStyle w:val="legds"/>
          <w:rFonts w:asciiTheme="majorHAnsi" w:hAnsiTheme="majorHAnsi" w:cstheme="majorHAnsi"/>
          <w:i/>
          <w:iCs/>
          <w:color w:val="000000"/>
        </w:rPr>
        <w:t>.- (1) An allowance known as personal independence payment is payable in accordance with this Part.</w:t>
      </w:r>
    </w:p>
    <w:p w14:paraId="30EF1D21" w14:textId="3A3E935C" w:rsidR="00787A5A" w:rsidRPr="00615ABE" w:rsidRDefault="00787A5A"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615ABE">
        <w:rPr>
          <w:rStyle w:val="legds"/>
          <w:rFonts w:asciiTheme="majorHAnsi" w:hAnsiTheme="majorHAnsi" w:cstheme="majorHAnsi"/>
          <w:i/>
          <w:iCs/>
          <w:color w:val="000000"/>
        </w:rPr>
        <w:t>[…]</w:t>
      </w:r>
    </w:p>
    <w:p w14:paraId="603D56D9" w14:textId="64CC205B" w:rsidR="00787A5A" w:rsidRPr="00615ABE" w:rsidRDefault="00787A5A" w:rsidP="00997D1C">
      <w:pPr>
        <w:pStyle w:val="legclearfix"/>
        <w:shd w:val="clear" w:color="auto" w:fill="FFFFFF"/>
        <w:spacing w:before="0" w:beforeAutospacing="0" w:after="120" w:afterAutospacing="0" w:line="360" w:lineRule="auto"/>
        <w:ind w:left="1134"/>
        <w:rPr>
          <w:rStyle w:val="legds"/>
          <w:rFonts w:asciiTheme="majorHAnsi" w:hAnsiTheme="majorHAnsi" w:cstheme="majorHAnsi"/>
          <w:i/>
          <w:iCs/>
          <w:color w:val="000000"/>
        </w:rPr>
      </w:pPr>
      <w:r w:rsidRPr="00615ABE">
        <w:rPr>
          <w:rStyle w:val="legds"/>
          <w:rFonts w:asciiTheme="majorHAnsi" w:hAnsiTheme="majorHAnsi" w:cstheme="majorHAnsi"/>
          <w:i/>
          <w:iCs/>
          <w:color w:val="000000"/>
        </w:rPr>
        <w:t>(3) A person is not entitled to personal independence payment unless the person meets prescribed conditions relating to residence and presence in Great Britain.</w:t>
      </w:r>
    </w:p>
    <w:p w14:paraId="6D8EEC03" w14:textId="77777777" w:rsidR="00787A5A" w:rsidRPr="00615ABE" w:rsidRDefault="00787A5A" w:rsidP="00997D1C">
      <w:pPr>
        <w:pStyle w:val="legclearfix"/>
        <w:shd w:val="clear" w:color="auto" w:fill="FFFFFF"/>
        <w:spacing w:before="0" w:beforeAutospacing="0" w:after="120" w:afterAutospacing="0" w:line="360" w:lineRule="auto"/>
        <w:rPr>
          <w:rFonts w:asciiTheme="majorHAnsi" w:hAnsiTheme="majorHAnsi" w:cstheme="majorHAnsi"/>
          <w:color w:val="000000"/>
        </w:rPr>
      </w:pPr>
    </w:p>
    <w:p w14:paraId="5EE89F49" w14:textId="60481CFD" w:rsidR="00957E65" w:rsidRPr="00615ABE" w:rsidRDefault="0036764A"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The Social Security (Personal Independence Payment) Regulations 2013 (“</w:t>
      </w:r>
      <w:r w:rsidRPr="00615ABE">
        <w:rPr>
          <w:rFonts w:asciiTheme="majorHAnsi" w:hAnsiTheme="majorHAnsi" w:cstheme="majorHAnsi"/>
          <w:b/>
          <w:color w:val="000000" w:themeColor="text1"/>
          <w:sz w:val="24"/>
          <w:szCs w:val="24"/>
        </w:rPr>
        <w:t>PIP Regs</w:t>
      </w:r>
      <w:r w:rsidRPr="00615ABE">
        <w:rPr>
          <w:rFonts w:asciiTheme="majorHAnsi" w:hAnsiTheme="majorHAnsi" w:cstheme="majorHAnsi"/>
          <w:bCs/>
          <w:color w:val="000000" w:themeColor="text1"/>
          <w:sz w:val="24"/>
          <w:szCs w:val="24"/>
        </w:rPr>
        <w:t xml:space="preserve">”) are made under the WRA and provide </w:t>
      </w:r>
      <w:r w:rsidR="00957E65" w:rsidRPr="00615ABE">
        <w:rPr>
          <w:rFonts w:asciiTheme="majorHAnsi" w:hAnsiTheme="majorHAnsi" w:cstheme="majorHAnsi"/>
          <w:bCs/>
          <w:color w:val="000000" w:themeColor="text1"/>
          <w:sz w:val="24"/>
          <w:szCs w:val="24"/>
        </w:rPr>
        <w:t xml:space="preserve">under reg 16 that a </w:t>
      </w:r>
      <w:r w:rsidR="001C459F" w:rsidRPr="00615ABE">
        <w:rPr>
          <w:rFonts w:asciiTheme="majorHAnsi" w:hAnsiTheme="majorHAnsi" w:cstheme="majorHAnsi"/>
          <w:bCs/>
          <w:color w:val="000000" w:themeColor="text1"/>
          <w:sz w:val="24"/>
          <w:szCs w:val="24"/>
        </w:rPr>
        <w:t xml:space="preserve">claimant must be currently present and meet the </w:t>
      </w:r>
      <w:r w:rsidR="002C4FAD" w:rsidRPr="00615ABE">
        <w:rPr>
          <w:rFonts w:asciiTheme="majorHAnsi" w:hAnsiTheme="majorHAnsi" w:cstheme="majorHAnsi"/>
          <w:bCs/>
          <w:color w:val="000000" w:themeColor="text1"/>
          <w:sz w:val="24"/>
          <w:szCs w:val="24"/>
        </w:rPr>
        <w:t>‘</w:t>
      </w:r>
      <w:r w:rsidR="001C459F" w:rsidRPr="00615ABE">
        <w:rPr>
          <w:rFonts w:asciiTheme="majorHAnsi" w:hAnsiTheme="majorHAnsi" w:cstheme="majorHAnsi"/>
          <w:bCs/>
          <w:color w:val="000000" w:themeColor="text1"/>
          <w:sz w:val="24"/>
          <w:szCs w:val="24"/>
        </w:rPr>
        <w:t>past presence</w:t>
      </w:r>
      <w:r w:rsidR="002C4FAD" w:rsidRPr="00615ABE">
        <w:rPr>
          <w:rFonts w:asciiTheme="majorHAnsi" w:hAnsiTheme="majorHAnsi" w:cstheme="majorHAnsi"/>
          <w:bCs/>
          <w:color w:val="000000" w:themeColor="text1"/>
          <w:sz w:val="24"/>
          <w:szCs w:val="24"/>
        </w:rPr>
        <w:t>’</w:t>
      </w:r>
      <w:r w:rsidR="001C459F" w:rsidRPr="00615ABE">
        <w:rPr>
          <w:rFonts w:asciiTheme="majorHAnsi" w:hAnsiTheme="majorHAnsi" w:cstheme="majorHAnsi"/>
          <w:bCs/>
          <w:color w:val="000000" w:themeColor="text1"/>
          <w:sz w:val="24"/>
          <w:szCs w:val="24"/>
        </w:rPr>
        <w:t xml:space="preserve"> test, be habitually resident and under reg </w:t>
      </w:r>
      <w:r w:rsidR="00EC7EB9" w:rsidRPr="00615ABE">
        <w:rPr>
          <w:rFonts w:asciiTheme="majorHAnsi" w:hAnsiTheme="majorHAnsi" w:cstheme="majorHAnsi"/>
          <w:bCs/>
          <w:color w:val="000000" w:themeColor="text1"/>
          <w:sz w:val="24"/>
          <w:szCs w:val="24"/>
        </w:rPr>
        <w:t>16(d) not be a person subject to immigration control (“</w:t>
      </w:r>
      <w:r w:rsidR="00EC7EB9" w:rsidRPr="00615ABE">
        <w:rPr>
          <w:rFonts w:asciiTheme="majorHAnsi" w:hAnsiTheme="majorHAnsi" w:cstheme="majorHAnsi"/>
          <w:b/>
          <w:color w:val="000000" w:themeColor="text1"/>
          <w:sz w:val="24"/>
          <w:szCs w:val="24"/>
        </w:rPr>
        <w:t>PSIC</w:t>
      </w:r>
      <w:r w:rsidR="00EC7EB9" w:rsidRPr="00615ABE">
        <w:rPr>
          <w:rFonts w:asciiTheme="majorHAnsi" w:hAnsiTheme="majorHAnsi" w:cstheme="majorHAnsi"/>
          <w:bCs/>
          <w:color w:val="000000" w:themeColor="text1"/>
          <w:sz w:val="24"/>
          <w:szCs w:val="24"/>
        </w:rPr>
        <w:t>”)</w:t>
      </w:r>
      <w:r w:rsidR="00957E65" w:rsidRPr="00615ABE">
        <w:rPr>
          <w:rFonts w:asciiTheme="majorHAnsi" w:hAnsiTheme="majorHAnsi" w:cstheme="majorHAnsi"/>
          <w:bCs/>
          <w:color w:val="000000" w:themeColor="text1"/>
          <w:sz w:val="24"/>
          <w:szCs w:val="24"/>
        </w:rPr>
        <w:t>:</w:t>
      </w:r>
    </w:p>
    <w:p w14:paraId="2A827FFA" w14:textId="77777777" w:rsidR="00957E65" w:rsidRPr="00615ABE" w:rsidRDefault="00957E65" w:rsidP="00997D1C">
      <w:pPr>
        <w:pStyle w:val="Heading3"/>
        <w:spacing w:before="0" w:after="120" w:line="360" w:lineRule="auto"/>
        <w:ind w:left="1134"/>
        <w:jc w:val="both"/>
        <w:rPr>
          <w:rFonts w:cstheme="majorHAnsi"/>
          <w:color w:val="000000"/>
        </w:rPr>
      </w:pPr>
      <w:r w:rsidRPr="00615ABE">
        <w:rPr>
          <w:rFonts w:cstheme="majorHAnsi"/>
          <w:color w:val="000000"/>
        </w:rPr>
        <w:t>Conditions relating to residence and presence in Great Britain</w:t>
      </w:r>
    </w:p>
    <w:p w14:paraId="6B745FBA" w14:textId="77777777" w:rsidR="00957E65" w:rsidRPr="00615ABE" w:rsidRDefault="00957E65" w:rsidP="00997D1C">
      <w:pPr>
        <w:pStyle w:val="legp1paratext"/>
        <w:shd w:val="clear" w:color="auto" w:fill="FFFFFF"/>
        <w:spacing w:before="0" w:beforeAutospacing="0" w:after="120" w:afterAutospacing="0" w:line="360" w:lineRule="auto"/>
        <w:ind w:left="1134"/>
        <w:jc w:val="both"/>
        <w:rPr>
          <w:rFonts w:asciiTheme="majorHAnsi" w:hAnsiTheme="majorHAnsi" w:cstheme="majorHAnsi"/>
          <w:i/>
          <w:iCs/>
          <w:color w:val="494949"/>
        </w:rPr>
      </w:pPr>
      <w:r w:rsidRPr="00615ABE">
        <w:rPr>
          <w:rStyle w:val="legp1no"/>
          <w:rFonts w:asciiTheme="majorHAnsi" w:hAnsiTheme="majorHAnsi" w:cstheme="majorHAnsi"/>
          <w:b/>
          <w:bCs/>
          <w:i/>
          <w:iCs/>
          <w:color w:val="494949"/>
        </w:rPr>
        <w:t>16.</w:t>
      </w:r>
      <w:r w:rsidRPr="00615ABE">
        <w:rPr>
          <w:rFonts w:asciiTheme="majorHAnsi" w:hAnsiTheme="majorHAnsi" w:cstheme="majorHAnsi"/>
          <w:i/>
          <w:iCs/>
          <w:color w:val="494949"/>
        </w:rPr>
        <w:t>  Subject to the following provisions of this Part, the prescribed conditions for the purposes of section 77(3) of the Act as to residence and presence in Great Britain are that on any day for which C claims personal independence payment C—</w:t>
      </w:r>
    </w:p>
    <w:p w14:paraId="6A894E77" w14:textId="14B4374D" w:rsidR="00957E65" w:rsidRPr="00615ABE" w:rsidRDefault="00957E65"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494949"/>
        </w:rPr>
      </w:pPr>
      <w:r w:rsidRPr="00615ABE">
        <w:rPr>
          <w:rStyle w:val="legds"/>
          <w:rFonts w:asciiTheme="majorHAnsi" w:hAnsiTheme="majorHAnsi" w:cstheme="majorHAnsi"/>
          <w:i/>
          <w:iCs/>
          <w:color w:val="494949"/>
        </w:rPr>
        <w:t>(a) is present in Great Britain;</w:t>
      </w:r>
    </w:p>
    <w:p w14:paraId="30941AA6" w14:textId="60BA39B8" w:rsidR="00957E65" w:rsidRPr="00615ABE" w:rsidRDefault="00957E65"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494949"/>
        </w:rPr>
      </w:pPr>
      <w:r w:rsidRPr="00615ABE">
        <w:rPr>
          <w:rStyle w:val="legds"/>
          <w:rFonts w:asciiTheme="majorHAnsi" w:hAnsiTheme="majorHAnsi" w:cstheme="majorHAnsi"/>
          <w:i/>
          <w:iCs/>
          <w:color w:val="494949"/>
        </w:rPr>
        <w:t>(b) has been present in Great Britain for a period of, or periods amounting in aggregate to, not less than 104 weeks out of the 156 weeks immediately preceding that day;</w:t>
      </w:r>
    </w:p>
    <w:p w14:paraId="3CCF2FF7" w14:textId="63454340" w:rsidR="00957E65" w:rsidRPr="00615ABE" w:rsidRDefault="00957E65"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494949"/>
        </w:rPr>
      </w:pPr>
      <w:r w:rsidRPr="00615ABE">
        <w:rPr>
          <w:rStyle w:val="legds"/>
          <w:rFonts w:asciiTheme="majorHAnsi" w:hAnsiTheme="majorHAnsi" w:cstheme="majorHAnsi"/>
          <w:i/>
          <w:iCs/>
          <w:color w:val="494949"/>
        </w:rPr>
        <w:t xml:space="preserve">(c) is habitually resident in the United Kingdom, the Republic of Ireland, the Isle of </w:t>
      </w:r>
      <w:proofErr w:type="gramStart"/>
      <w:r w:rsidRPr="00615ABE">
        <w:rPr>
          <w:rStyle w:val="legds"/>
          <w:rFonts w:asciiTheme="majorHAnsi" w:hAnsiTheme="majorHAnsi" w:cstheme="majorHAnsi"/>
          <w:i/>
          <w:iCs/>
          <w:color w:val="494949"/>
        </w:rPr>
        <w:t>Man</w:t>
      </w:r>
      <w:proofErr w:type="gramEnd"/>
      <w:r w:rsidRPr="00615ABE">
        <w:rPr>
          <w:rStyle w:val="legds"/>
          <w:rFonts w:asciiTheme="majorHAnsi" w:hAnsiTheme="majorHAnsi" w:cstheme="majorHAnsi"/>
          <w:i/>
          <w:iCs/>
          <w:color w:val="494949"/>
        </w:rPr>
        <w:t xml:space="preserve"> or the Channel Islands; and</w:t>
      </w:r>
    </w:p>
    <w:p w14:paraId="736FF284" w14:textId="7331CE4E" w:rsidR="00957E65" w:rsidRPr="00615ABE" w:rsidRDefault="00957E65"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494949"/>
        </w:rPr>
      </w:pPr>
      <w:r w:rsidRPr="00615ABE">
        <w:rPr>
          <w:rStyle w:val="legds"/>
          <w:rFonts w:asciiTheme="majorHAnsi" w:hAnsiTheme="majorHAnsi" w:cstheme="majorHAnsi"/>
          <w:i/>
          <w:iCs/>
          <w:color w:val="494949"/>
        </w:rPr>
        <w:t>(d) is a person–</w:t>
      </w:r>
    </w:p>
    <w:p w14:paraId="28B79F5A" w14:textId="2317969D" w:rsidR="00957E65" w:rsidRPr="00615ABE" w:rsidRDefault="00957E65"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494949"/>
        </w:rPr>
      </w:pPr>
      <w:r w:rsidRPr="00615ABE">
        <w:rPr>
          <w:rStyle w:val="legds"/>
          <w:rFonts w:asciiTheme="majorHAnsi" w:hAnsiTheme="majorHAnsi" w:cstheme="majorHAnsi"/>
          <w:b/>
          <w:bCs/>
          <w:i/>
          <w:iCs/>
          <w:color w:val="494949"/>
        </w:rPr>
        <w:t>(</w:t>
      </w:r>
      <w:proofErr w:type="spellStart"/>
      <w:r w:rsidRPr="00615ABE">
        <w:rPr>
          <w:rStyle w:val="legds"/>
          <w:rFonts w:asciiTheme="majorHAnsi" w:hAnsiTheme="majorHAnsi" w:cstheme="majorHAnsi"/>
          <w:b/>
          <w:bCs/>
          <w:i/>
          <w:iCs/>
          <w:color w:val="494949"/>
        </w:rPr>
        <w:t>i</w:t>
      </w:r>
      <w:proofErr w:type="spellEnd"/>
      <w:r w:rsidRPr="00615ABE">
        <w:rPr>
          <w:rStyle w:val="legds"/>
          <w:rFonts w:asciiTheme="majorHAnsi" w:hAnsiTheme="majorHAnsi" w:cstheme="majorHAnsi"/>
          <w:b/>
          <w:bCs/>
          <w:i/>
          <w:iCs/>
          <w:color w:val="494949"/>
        </w:rPr>
        <w:t>) who is not subject to immigration control within the meaning of section 115(9) of the Immigration and Asylum Act 1999</w:t>
      </w:r>
      <w:r w:rsidRPr="00615ABE">
        <w:rPr>
          <w:rStyle w:val="legds"/>
          <w:rFonts w:asciiTheme="majorHAnsi" w:hAnsiTheme="majorHAnsi" w:cstheme="majorHAnsi"/>
          <w:i/>
          <w:iCs/>
          <w:color w:val="494949"/>
        </w:rPr>
        <w:t>; or</w:t>
      </w:r>
    </w:p>
    <w:p w14:paraId="2768FAAA" w14:textId="546C9375" w:rsidR="00957E65" w:rsidRPr="00615ABE" w:rsidRDefault="00957E65" w:rsidP="00997D1C">
      <w:pPr>
        <w:pStyle w:val="legclearfix"/>
        <w:shd w:val="clear" w:color="auto" w:fill="FFFFFF"/>
        <w:spacing w:before="0" w:beforeAutospacing="0" w:after="120" w:afterAutospacing="0" w:line="360" w:lineRule="auto"/>
        <w:ind w:left="1701"/>
        <w:jc w:val="right"/>
        <w:rPr>
          <w:rFonts w:asciiTheme="majorHAnsi" w:hAnsiTheme="majorHAnsi" w:cstheme="majorHAnsi"/>
          <w:i/>
          <w:iCs/>
          <w:color w:val="494949"/>
        </w:rPr>
      </w:pPr>
      <w:r w:rsidRPr="00615ABE">
        <w:rPr>
          <w:rStyle w:val="legds"/>
          <w:rFonts w:asciiTheme="majorHAnsi" w:hAnsiTheme="majorHAnsi" w:cstheme="majorHAnsi"/>
          <w:i/>
          <w:iCs/>
          <w:color w:val="494949"/>
        </w:rPr>
        <w:lastRenderedPageBreak/>
        <w:t>(ii)</w:t>
      </w:r>
      <w:r w:rsidR="00013C6E" w:rsidRPr="00615ABE">
        <w:rPr>
          <w:rStyle w:val="legds"/>
          <w:rFonts w:asciiTheme="majorHAnsi" w:hAnsiTheme="majorHAnsi" w:cstheme="majorHAnsi"/>
          <w:i/>
          <w:iCs/>
          <w:color w:val="494949"/>
        </w:rPr>
        <w:t xml:space="preserve"> </w:t>
      </w:r>
      <w:r w:rsidRPr="00615ABE">
        <w:rPr>
          <w:rStyle w:val="legds"/>
          <w:rFonts w:asciiTheme="majorHAnsi" w:hAnsiTheme="majorHAnsi" w:cstheme="majorHAnsi"/>
          <w:i/>
          <w:iCs/>
          <w:color w:val="494949"/>
        </w:rPr>
        <w:t>to whom, by virtue of regulation 2 of the Social Security (Immigration and Asylum) Consequential Amendments Regulations 2000, section 115 of that Act does not apply for the purpose of personal independence payment.</w:t>
      </w:r>
    </w:p>
    <w:p w14:paraId="679C6A65" w14:textId="5FFFBCEA" w:rsidR="00957E65" w:rsidRPr="00615ABE" w:rsidRDefault="00997D1C" w:rsidP="00997D1C">
      <w:pPr>
        <w:spacing w:after="200" w:line="360" w:lineRule="auto"/>
        <w:jc w:val="right"/>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(Emphasis added)</w:t>
      </w:r>
    </w:p>
    <w:p w14:paraId="0ADBCE9E" w14:textId="3042BD57" w:rsidR="000C4E9A" w:rsidRPr="00615ABE" w:rsidRDefault="00513EB7"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Before sending out </w:t>
      </w:r>
      <w:r w:rsidR="002C4FAD" w:rsidRPr="00615ABE">
        <w:rPr>
          <w:rFonts w:asciiTheme="majorHAnsi" w:hAnsiTheme="majorHAnsi" w:cstheme="majorHAnsi"/>
          <w:bCs/>
          <w:color w:val="000000" w:themeColor="text1"/>
          <w:sz w:val="24"/>
          <w:szCs w:val="24"/>
        </w:rPr>
        <w:t xml:space="preserve">a </w:t>
      </w:r>
      <w:r w:rsidRPr="00615ABE">
        <w:rPr>
          <w:rFonts w:asciiTheme="majorHAnsi" w:hAnsiTheme="majorHAnsi" w:cstheme="majorHAnsi"/>
          <w:bCs/>
          <w:color w:val="000000" w:themeColor="text1"/>
          <w:sz w:val="24"/>
          <w:szCs w:val="24"/>
        </w:rPr>
        <w:t>PIP</w:t>
      </w:r>
      <w:r w:rsidR="00C50A7F" w:rsidRPr="00615ABE">
        <w:rPr>
          <w:rFonts w:asciiTheme="majorHAnsi" w:hAnsiTheme="majorHAnsi" w:cstheme="majorHAnsi"/>
          <w:bCs/>
          <w:color w:val="000000" w:themeColor="text1"/>
          <w:sz w:val="24"/>
          <w:szCs w:val="24"/>
        </w:rPr>
        <w:t>2</w:t>
      </w:r>
      <w:r w:rsidRPr="00615ABE">
        <w:rPr>
          <w:rFonts w:asciiTheme="majorHAnsi" w:hAnsiTheme="majorHAnsi" w:cstheme="majorHAnsi"/>
          <w:bCs/>
          <w:color w:val="000000" w:themeColor="text1"/>
          <w:sz w:val="24"/>
          <w:szCs w:val="24"/>
        </w:rPr>
        <w:t xml:space="preserve"> form SSWP must confirm</w:t>
      </w:r>
      <w:r w:rsidR="007F0CE6" w:rsidRPr="00615ABE">
        <w:rPr>
          <w:rFonts w:asciiTheme="majorHAnsi" w:hAnsiTheme="majorHAnsi" w:cstheme="majorHAnsi"/>
          <w:bCs/>
          <w:color w:val="000000" w:themeColor="text1"/>
          <w:sz w:val="24"/>
          <w:szCs w:val="24"/>
        </w:rPr>
        <w:t>, as well as the age condition,</w:t>
      </w:r>
      <w:r w:rsidRPr="00615ABE">
        <w:rPr>
          <w:rFonts w:asciiTheme="majorHAnsi" w:hAnsiTheme="majorHAnsi" w:cstheme="majorHAnsi"/>
          <w:bCs/>
          <w:color w:val="000000" w:themeColor="text1"/>
          <w:sz w:val="24"/>
          <w:szCs w:val="24"/>
        </w:rPr>
        <w:t xml:space="preserve"> that a claimant </w:t>
      </w:r>
      <w:r w:rsidR="003D7CD8" w:rsidRPr="00615ABE">
        <w:rPr>
          <w:rFonts w:asciiTheme="majorHAnsi" w:hAnsiTheme="majorHAnsi" w:cstheme="majorHAnsi"/>
          <w:bCs/>
          <w:color w:val="000000" w:themeColor="text1"/>
          <w:sz w:val="24"/>
          <w:szCs w:val="24"/>
        </w:rPr>
        <w:t>meets the</w:t>
      </w:r>
      <w:r w:rsidR="00013C6E" w:rsidRPr="00615ABE">
        <w:rPr>
          <w:rFonts w:asciiTheme="majorHAnsi" w:hAnsiTheme="majorHAnsi" w:cstheme="majorHAnsi"/>
          <w:bCs/>
          <w:color w:val="000000" w:themeColor="text1"/>
          <w:sz w:val="24"/>
          <w:szCs w:val="24"/>
        </w:rPr>
        <w:t xml:space="preserve"> </w:t>
      </w:r>
      <w:r w:rsidR="003D7CD8" w:rsidRPr="00615ABE">
        <w:rPr>
          <w:rFonts w:asciiTheme="majorHAnsi" w:hAnsiTheme="majorHAnsi" w:cstheme="majorHAnsi"/>
          <w:bCs/>
          <w:color w:val="000000" w:themeColor="text1"/>
          <w:sz w:val="24"/>
          <w:szCs w:val="24"/>
        </w:rPr>
        <w:t>conditions</w:t>
      </w:r>
      <w:r w:rsidR="00013C6E" w:rsidRPr="00615ABE">
        <w:rPr>
          <w:rFonts w:asciiTheme="majorHAnsi" w:hAnsiTheme="majorHAnsi" w:cstheme="majorHAnsi"/>
          <w:bCs/>
          <w:color w:val="000000" w:themeColor="text1"/>
          <w:sz w:val="24"/>
          <w:szCs w:val="24"/>
        </w:rPr>
        <w:t xml:space="preserve"> under reg 16 PIP Regs</w:t>
      </w:r>
      <w:r w:rsidRPr="00615ABE">
        <w:rPr>
          <w:rFonts w:asciiTheme="majorHAnsi" w:hAnsiTheme="majorHAnsi" w:cstheme="majorHAnsi"/>
          <w:bCs/>
          <w:color w:val="000000" w:themeColor="text1"/>
          <w:sz w:val="24"/>
          <w:szCs w:val="24"/>
        </w:rPr>
        <w:t xml:space="preserve"> </w:t>
      </w:r>
      <w:r w:rsidR="00A514AD" w:rsidRPr="00615ABE">
        <w:rPr>
          <w:rFonts w:asciiTheme="majorHAnsi" w:hAnsiTheme="majorHAnsi" w:cstheme="majorHAnsi"/>
          <w:bCs/>
          <w:color w:val="000000" w:themeColor="text1"/>
          <w:sz w:val="24"/>
          <w:szCs w:val="24"/>
        </w:rPr>
        <w:t xml:space="preserve">including that C is not a PSIC </w:t>
      </w:r>
      <w:r w:rsidRPr="00615ABE">
        <w:rPr>
          <w:rFonts w:asciiTheme="majorHAnsi" w:hAnsiTheme="majorHAnsi" w:cstheme="majorHAnsi"/>
          <w:bCs/>
          <w:color w:val="000000" w:themeColor="text1"/>
          <w:sz w:val="24"/>
          <w:szCs w:val="24"/>
        </w:rPr>
        <w:t>as confirmed by DWP guidance</w:t>
      </w:r>
      <w:r w:rsidR="003D7CD8" w:rsidRPr="00615ABE">
        <w:rPr>
          <w:rFonts w:asciiTheme="majorHAnsi" w:hAnsiTheme="majorHAnsi" w:cstheme="majorHAnsi"/>
          <w:bCs/>
          <w:color w:val="000000" w:themeColor="text1"/>
          <w:sz w:val="24"/>
          <w:szCs w:val="24"/>
        </w:rPr>
        <w:t xml:space="preserve"> </w:t>
      </w:r>
      <w:r w:rsidR="007F0CE6" w:rsidRPr="00615ABE">
        <w:rPr>
          <w:rFonts w:asciiTheme="majorHAnsi" w:hAnsiTheme="majorHAnsi" w:cstheme="majorHAnsi"/>
          <w:bCs/>
          <w:color w:val="000000" w:themeColor="text1"/>
          <w:sz w:val="24"/>
          <w:szCs w:val="24"/>
        </w:rPr>
        <w:t>‘The PIP Handbook</w:t>
      </w:r>
      <w:r w:rsidR="007F0CE6" w:rsidRPr="00615ABE">
        <w:rPr>
          <w:rStyle w:val="FootnoteReference"/>
          <w:rFonts w:asciiTheme="majorHAnsi" w:hAnsiTheme="majorHAnsi" w:cstheme="majorHAnsi"/>
          <w:bCs/>
          <w:color w:val="000000" w:themeColor="text1"/>
          <w:sz w:val="24"/>
          <w:szCs w:val="24"/>
        </w:rPr>
        <w:footnoteReference w:id="5"/>
      </w:r>
      <w:r w:rsidR="007F0CE6" w:rsidRPr="00615ABE">
        <w:rPr>
          <w:rFonts w:asciiTheme="majorHAnsi" w:hAnsiTheme="majorHAnsi" w:cstheme="majorHAnsi"/>
          <w:bCs/>
          <w:color w:val="000000" w:themeColor="text1"/>
          <w:sz w:val="24"/>
          <w:szCs w:val="24"/>
        </w:rPr>
        <w:t>’</w:t>
      </w:r>
      <w:r w:rsidR="00C01F5B" w:rsidRPr="00615ABE">
        <w:rPr>
          <w:rFonts w:asciiTheme="majorHAnsi" w:hAnsiTheme="majorHAnsi" w:cstheme="majorHAnsi"/>
          <w:bCs/>
          <w:color w:val="000000" w:themeColor="text1"/>
          <w:sz w:val="24"/>
          <w:szCs w:val="24"/>
        </w:rPr>
        <w:t>:</w:t>
      </w:r>
    </w:p>
    <w:p w14:paraId="5BA38A24" w14:textId="373454DE" w:rsidR="00C01F5B" w:rsidRPr="00615ABE" w:rsidRDefault="00C01F5B" w:rsidP="00997D1C">
      <w:pPr>
        <w:spacing w:after="200" w:line="360" w:lineRule="auto"/>
        <w:ind w:left="1134"/>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w:t>
      </w:r>
      <w:r w:rsidRPr="00615ABE">
        <w:rPr>
          <w:rFonts w:asciiTheme="majorHAnsi" w:hAnsiTheme="majorHAnsi" w:cstheme="majorHAnsi"/>
          <w:i/>
          <w:iCs/>
          <w:color w:val="0B0C0C"/>
          <w:sz w:val="24"/>
          <w:szCs w:val="24"/>
          <w:shd w:val="clear" w:color="auto" w:fill="FFFFFF"/>
        </w:rPr>
        <w:t>Once we have established that the claimant has met basic entitlement conditions relating to age and residence, a ‘How your disability affects you’ form and an information booklet will be sent by post.”</w:t>
      </w:r>
    </w:p>
    <w:p w14:paraId="6EC7847F" w14:textId="5165A5EA" w:rsidR="00845464" w:rsidRPr="00615ABE" w:rsidRDefault="00A514AD"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It is not disputed by SSWP that C meets </w:t>
      </w:r>
      <w:r w:rsidR="00A43B3C" w:rsidRPr="00615ABE">
        <w:rPr>
          <w:rFonts w:asciiTheme="majorHAnsi" w:hAnsiTheme="majorHAnsi" w:cstheme="majorHAnsi"/>
          <w:bCs/>
          <w:color w:val="000000" w:themeColor="text1"/>
          <w:sz w:val="24"/>
          <w:szCs w:val="24"/>
        </w:rPr>
        <w:t xml:space="preserve">the </w:t>
      </w:r>
      <w:r w:rsidR="00467832" w:rsidRPr="00615ABE">
        <w:rPr>
          <w:rFonts w:asciiTheme="majorHAnsi" w:hAnsiTheme="majorHAnsi" w:cstheme="majorHAnsi"/>
          <w:bCs/>
          <w:color w:val="000000" w:themeColor="text1"/>
          <w:sz w:val="24"/>
          <w:szCs w:val="24"/>
        </w:rPr>
        <w:t xml:space="preserve">age conditions and the </w:t>
      </w:r>
      <w:r w:rsidR="00CE3A67" w:rsidRPr="00615ABE">
        <w:rPr>
          <w:rFonts w:asciiTheme="majorHAnsi" w:hAnsiTheme="majorHAnsi" w:cstheme="majorHAnsi"/>
          <w:bCs/>
          <w:color w:val="000000" w:themeColor="text1"/>
          <w:sz w:val="24"/>
          <w:szCs w:val="24"/>
        </w:rPr>
        <w:t xml:space="preserve">residence </w:t>
      </w:r>
      <w:r w:rsidR="00A43B3C" w:rsidRPr="00615ABE">
        <w:rPr>
          <w:rFonts w:asciiTheme="majorHAnsi" w:hAnsiTheme="majorHAnsi" w:cstheme="majorHAnsi"/>
          <w:bCs/>
          <w:color w:val="000000" w:themeColor="text1"/>
          <w:sz w:val="24"/>
          <w:szCs w:val="24"/>
        </w:rPr>
        <w:t>conditions contained in reg 16 (a) – (c) PIP Regs.</w:t>
      </w:r>
    </w:p>
    <w:p w14:paraId="25CE9291" w14:textId="77777777" w:rsidR="00CE3A67" w:rsidRPr="00615ABE" w:rsidRDefault="00A43B3C"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C has Limited LTR as [on what basis]. </w:t>
      </w:r>
    </w:p>
    <w:p w14:paraId="5ADE0B50" w14:textId="23527ED1" w:rsidR="001849D4" w:rsidRPr="00615ABE" w:rsidRDefault="00EC518E"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Under s.115 Immigration and Asylum Act 1999 </w:t>
      </w:r>
      <w:r w:rsidR="00D34C9D" w:rsidRPr="00615ABE">
        <w:rPr>
          <w:rFonts w:asciiTheme="majorHAnsi" w:hAnsiTheme="majorHAnsi" w:cstheme="majorHAnsi"/>
          <w:bCs/>
          <w:color w:val="000000" w:themeColor="text1"/>
          <w:sz w:val="24"/>
          <w:szCs w:val="24"/>
        </w:rPr>
        <w:t xml:space="preserve">no person is entitled to PIP </w:t>
      </w:r>
      <w:r w:rsidR="00DE2A46" w:rsidRPr="00615ABE">
        <w:rPr>
          <w:rFonts w:asciiTheme="majorHAnsi" w:hAnsiTheme="majorHAnsi" w:cstheme="majorHAnsi"/>
          <w:bCs/>
          <w:color w:val="000000" w:themeColor="text1"/>
          <w:sz w:val="24"/>
          <w:szCs w:val="24"/>
        </w:rPr>
        <w:t>who falls under that section. A person falls under s.115</w:t>
      </w:r>
      <w:r w:rsidR="00D05FC0" w:rsidRPr="00615ABE">
        <w:rPr>
          <w:rFonts w:asciiTheme="majorHAnsi" w:hAnsiTheme="majorHAnsi" w:cstheme="majorHAnsi"/>
          <w:bCs/>
          <w:color w:val="000000" w:themeColor="text1"/>
          <w:sz w:val="24"/>
          <w:szCs w:val="24"/>
        </w:rPr>
        <w:t xml:space="preserve"> </w:t>
      </w:r>
      <w:r w:rsidR="00DE2A46" w:rsidRPr="00615ABE">
        <w:rPr>
          <w:rFonts w:asciiTheme="majorHAnsi" w:hAnsiTheme="majorHAnsi" w:cstheme="majorHAnsi"/>
          <w:bCs/>
          <w:color w:val="000000" w:themeColor="text1"/>
          <w:sz w:val="24"/>
          <w:szCs w:val="24"/>
        </w:rPr>
        <w:t xml:space="preserve">if </w:t>
      </w:r>
      <w:r w:rsidR="00D05FC0" w:rsidRPr="00615ABE">
        <w:rPr>
          <w:rFonts w:asciiTheme="majorHAnsi" w:hAnsiTheme="majorHAnsi" w:cstheme="majorHAnsi"/>
          <w:bCs/>
          <w:color w:val="000000" w:themeColor="text1"/>
          <w:sz w:val="24"/>
          <w:szCs w:val="24"/>
        </w:rPr>
        <w:t xml:space="preserve">under subsection (3) </w:t>
      </w:r>
      <w:r w:rsidR="001849D4" w:rsidRPr="00615ABE">
        <w:rPr>
          <w:rFonts w:asciiTheme="majorHAnsi" w:hAnsiTheme="majorHAnsi" w:cstheme="majorHAnsi"/>
          <w:bCs/>
          <w:color w:val="000000" w:themeColor="text1"/>
          <w:sz w:val="24"/>
          <w:szCs w:val="24"/>
        </w:rPr>
        <w:t>s</w:t>
      </w:r>
      <w:r w:rsidR="00CE3A67" w:rsidRPr="00615ABE">
        <w:rPr>
          <w:rFonts w:asciiTheme="majorHAnsi" w:hAnsiTheme="majorHAnsi" w:cstheme="majorHAnsi"/>
          <w:bCs/>
          <w:color w:val="000000" w:themeColor="text1"/>
          <w:sz w:val="24"/>
          <w:szCs w:val="24"/>
        </w:rPr>
        <w:t>/</w:t>
      </w:r>
      <w:r w:rsidR="001849D4" w:rsidRPr="00615ABE">
        <w:rPr>
          <w:rFonts w:asciiTheme="majorHAnsi" w:hAnsiTheme="majorHAnsi" w:cstheme="majorHAnsi"/>
          <w:bCs/>
          <w:color w:val="000000" w:themeColor="text1"/>
          <w:sz w:val="24"/>
          <w:szCs w:val="24"/>
        </w:rPr>
        <w:t>he is a PSIC:</w:t>
      </w:r>
    </w:p>
    <w:p w14:paraId="699ABFEC" w14:textId="77777777" w:rsidR="00D05FC0" w:rsidRPr="00615ABE" w:rsidRDefault="00D05FC0" w:rsidP="00997D1C">
      <w:pPr>
        <w:pStyle w:val="ListParagraph"/>
        <w:spacing w:after="200" w:line="360" w:lineRule="auto"/>
        <w:ind w:left="1134"/>
        <w:jc w:val="both"/>
        <w:rPr>
          <w:rStyle w:val="legds"/>
          <w:rFonts w:asciiTheme="majorHAnsi" w:hAnsiTheme="majorHAnsi" w:cstheme="majorHAnsi"/>
          <w:b/>
          <w:bCs/>
          <w:i/>
          <w:iCs/>
          <w:color w:val="000000"/>
          <w:sz w:val="24"/>
          <w:szCs w:val="24"/>
        </w:rPr>
      </w:pPr>
    </w:p>
    <w:p w14:paraId="2109B297" w14:textId="090A4236" w:rsidR="001849D4" w:rsidRPr="00615ABE" w:rsidRDefault="001849D4" w:rsidP="00997D1C">
      <w:pPr>
        <w:pStyle w:val="ListParagraph"/>
        <w:spacing w:after="200" w:line="360" w:lineRule="auto"/>
        <w:ind w:left="1134"/>
        <w:jc w:val="both"/>
        <w:rPr>
          <w:rStyle w:val="legds"/>
          <w:rFonts w:asciiTheme="majorHAnsi" w:hAnsiTheme="majorHAnsi" w:cstheme="majorHAnsi"/>
          <w:i/>
          <w:iCs/>
          <w:color w:val="000000"/>
          <w:sz w:val="24"/>
          <w:szCs w:val="24"/>
        </w:rPr>
      </w:pPr>
      <w:r w:rsidRPr="00615ABE">
        <w:rPr>
          <w:rStyle w:val="legds"/>
          <w:rFonts w:asciiTheme="majorHAnsi" w:hAnsiTheme="majorHAnsi" w:cstheme="majorHAnsi"/>
          <w:b/>
          <w:bCs/>
          <w:i/>
          <w:iCs/>
          <w:color w:val="000000"/>
          <w:sz w:val="24"/>
          <w:szCs w:val="24"/>
        </w:rPr>
        <w:t>115</w:t>
      </w:r>
      <w:r w:rsidRPr="00615ABE">
        <w:rPr>
          <w:rStyle w:val="legds"/>
          <w:rFonts w:asciiTheme="majorHAnsi" w:hAnsiTheme="majorHAnsi" w:cstheme="majorHAnsi"/>
          <w:i/>
          <w:iCs/>
          <w:color w:val="000000"/>
          <w:sz w:val="24"/>
          <w:szCs w:val="24"/>
        </w:rPr>
        <w:t xml:space="preserve">.- (3) </w:t>
      </w:r>
      <w:r w:rsidRPr="00615ABE">
        <w:rPr>
          <w:rStyle w:val="legds"/>
          <w:rFonts w:asciiTheme="majorHAnsi" w:hAnsiTheme="majorHAnsi" w:cstheme="majorHAnsi"/>
          <w:b/>
          <w:bCs/>
          <w:i/>
          <w:iCs/>
          <w:color w:val="000000"/>
          <w:sz w:val="24"/>
          <w:szCs w:val="24"/>
        </w:rPr>
        <w:t>This section applies to a person subject to immigration control</w:t>
      </w:r>
      <w:r w:rsidRPr="00615ABE">
        <w:rPr>
          <w:rStyle w:val="legds"/>
          <w:rFonts w:asciiTheme="majorHAnsi" w:hAnsiTheme="majorHAnsi" w:cstheme="majorHAnsi"/>
          <w:i/>
          <w:iCs/>
          <w:color w:val="000000"/>
          <w:sz w:val="24"/>
          <w:szCs w:val="24"/>
        </w:rPr>
        <w:t xml:space="preserve"> unless he falls within such category or description, or satisfies such conditions, as may be prescribed.</w:t>
      </w:r>
    </w:p>
    <w:p w14:paraId="39C9AD4D" w14:textId="77777777" w:rsidR="00D05FC0" w:rsidRPr="00615ABE" w:rsidRDefault="00D05FC0" w:rsidP="00997D1C">
      <w:pPr>
        <w:pStyle w:val="ListParagraph"/>
        <w:spacing w:after="200" w:line="360" w:lineRule="auto"/>
        <w:ind w:left="1134"/>
        <w:jc w:val="both"/>
        <w:rPr>
          <w:rStyle w:val="legds"/>
          <w:rFonts w:asciiTheme="majorHAnsi" w:hAnsiTheme="majorHAnsi" w:cstheme="majorHAnsi"/>
          <w:i/>
          <w:iCs/>
          <w:color w:val="000000"/>
          <w:sz w:val="24"/>
          <w:szCs w:val="24"/>
        </w:rPr>
      </w:pPr>
    </w:p>
    <w:p w14:paraId="73466798" w14:textId="0D75FDFC" w:rsidR="001849D4" w:rsidRPr="00615ABE" w:rsidRDefault="00D05FC0"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Under s.115(9) a PSIC is someone who </w:t>
      </w:r>
      <w:r w:rsidR="00445FCB" w:rsidRPr="00615ABE">
        <w:rPr>
          <w:rFonts w:asciiTheme="majorHAnsi" w:hAnsiTheme="majorHAnsi" w:cstheme="majorHAnsi"/>
          <w:color w:val="000000"/>
          <w:sz w:val="24"/>
          <w:szCs w:val="24"/>
          <w:shd w:val="clear" w:color="auto" w:fill="FFFFFF"/>
        </w:rPr>
        <w:t>requires leave to enter or remain in the United Kingdom but does not have it, has no reco</w:t>
      </w:r>
      <w:r w:rsidR="00363BD2" w:rsidRPr="00615ABE">
        <w:rPr>
          <w:rFonts w:asciiTheme="majorHAnsi" w:hAnsiTheme="majorHAnsi" w:cstheme="majorHAnsi"/>
          <w:color w:val="000000"/>
          <w:sz w:val="24"/>
          <w:szCs w:val="24"/>
          <w:shd w:val="clear" w:color="auto" w:fill="FFFFFF"/>
        </w:rPr>
        <w:t>u</w:t>
      </w:r>
      <w:r w:rsidR="00445FCB" w:rsidRPr="00615ABE">
        <w:rPr>
          <w:rFonts w:asciiTheme="majorHAnsi" w:hAnsiTheme="majorHAnsi" w:cstheme="majorHAnsi"/>
          <w:color w:val="000000"/>
          <w:sz w:val="24"/>
          <w:szCs w:val="24"/>
          <w:shd w:val="clear" w:color="auto" w:fill="FFFFFF"/>
        </w:rPr>
        <w:t xml:space="preserve">rse or public finds, has leave </w:t>
      </w:r>
      <w:proofErr w:type="gramStart"/>
      <w:r w:rsidR="00765543" w:rsidRPr="00615ABE">
        <w:rPr>
          <w:rFonts w:asciiTheme="majorHAnsi" w:hAnsiTheme="majorHAnsi" w:cstheme="majorHAnsi"/>
          <w:color w:val="000000"/>
          <w:sz w:val="24"/>
          <w:szCs w:val="24"/>
          <w:shd w:val="clear" w:color="auto" w:fill="FFFFFF"/>
        </w:rPr>
        <w:t>as a result of</w:t>
      </w:r>
      <w:proofErr w:type="gramEnd"/>
      <w:r w:rsidR="00765543" w:rsidRPr="00615ABE">
        <w:rPr>
          <w:rFonts w:asciiTheme="majorHAnsi" w:hAnsiTheme="majorHAnsi" w:cstheme="majorHAnsi"/>
          <w:color w:val="000000"/>
          <w:sz w:val="24"/>
          <w:szCs w:val="24"/>
          <w:shd w:val="clear" w:color="auto" w:fill="FFFFFF"/>
        </w:rPr>
        <w:t xml:space="preserve"> a maintenance undertaking or as a result of para 17 of schedule 4.</w:t>
      </w:r>
    </w:p>
    <w:p w14:paraId="5C792A96" w14:textId="4351D033" w:rsidR="00765543" w:rsidRPr="00615ABE" w:rsidRDefault="00765543" w:rsidP="00997D1C">
      <w:pPr>
        <w:pStyle w:val="legclearfix"/>
        <w:shd w:val="clear" w:color="auto" w:fill="FFFFFF"/>
        <w:spacing w:before="0" w:beforeAutospacing="0" w:after="120" w:afterAutospacing="0" w:line="360" w:lineRule="auto"/>
        <w:ind w:left="1134"/>
        <w:rPr>
          <w:rFonts w:asciiTheme="majorHAnsi" w:hAnsiTheme="majorHAnsi" w:cstheme="majorHAnsi"/>
          <w:i/>
          <w:iCs/>
          <w:color w:val="000000"/>
        </w:rPr>
      </w:pPr>
      <w:r w:rsidRPr="00615ABE">
        <w:rPr>
          <w:rStyle w:val="legds"/>
          <w:rFonts w:asciiTheme="majorHAnsi" w:hAnsiTheme="majorHAnsi" w:cstheme="majorHAnsi"/>
          <w:b/>
          <w:bCs/>
          <w:i/>
          <w:iCs/>
          <w:color w:val="000000"/>
        </w:rPr>
        <w:t>115</w:t>
      </w:r>
      <w:r w:rsidRPr="00615ABE">
        <w:rPr>
          <w:rStyle w:val="legds"/>
          <w:rFonts w:asciiTheme="majorHAnsi" w:hAnsiTheme="majorHAnsi" w:cstheme="majorHAnsi"/>
          <w:i/>
          <w:iCs/>
          <w:color w:val="000000"/>
        </w:rPr>
        <w:t>.-(9) “</w:t>
      </w:r>
      <w:r w:rsidRPr="00615ABE">
        <w:rPr>
          <w:rStyle w:val="legterm"/>
          <w:rFonts w:asciiTheme="majorHAnsi" w:hAnsiTheme="majorHAnsi" w:cstheme="majorHAnsi"/>
          <w:i/>
          <w:iCs/>
          <w:color w:val="000000"/>
        </w:rPr>
        <w:t>A person subject to immigration control</w:t>
      </w:r>
      <w:r w:rsidRPr="00615ABE">
        <w:rPr>
          <w:rStyle w:val="legds"/>
          <w:rFonts w:asciiTheme="majorHAnsi" w:hAnsiTheme="majorHAnsi" w:cstheme="majorHAnsi"/>
          <w:i/>
          <w:iCs/>
          <w:color w:val="000000"/>
        </w:rPr>
        <w:t>” means a person who—</w:t>
      </w:r>
    </w:p>
    <w:p w14:paraId="2F63A2FF" w14:textId="13A4F8CC" w:rsidR="00765543" w:rsidRPr="00615ABE" w:rsidRDefault="00765543"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000000"/>
        </w:rPr>
      </w:pPr>
      <w:r w:rsidRPr="00615ABE">
        <w:rPr>
          <w:rStyle w:val="legds"/>
          <w:rFonts w:asciiTheme="majorHAnsi" w:hAnsiTheme="majorHAnsi" w:cstheme="majorHAnsi"/>
          <w:i/>
          <w:iCs/>
          <w:color w:val="000000"/>
        </w:rPr>
        <w:t>(a) requires leave to enter or remain in the United Kingdom but does not have it;</w:t>
      </w:r>
    </w:p>
    <w:p w14:paraId="1C70D6B2" w14:textId="3AE9617B" w:rsidR="00765543" w:rsidRPr="00615ABE" w:rsidRDefault="00765543"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000000"/>
        </w:rPr>
      </w:pPr>
      <w:r w:rsidRPr="00615ABE">
        <w:rPr>
          <w:rStyle w:val="legds"/>
          <w:rFonts w:asciiTheme="majorHAnsi" w:hAnsiTheme="majorHAnsi" w:cstheme="majorHAnsi"/>
          <w:i/>
          <w:iCs/>
          <w:color w:val="000000"/>
        </w:rPr>
        <w:lastRenderedPageBreak/>
        <w:t>(b) has leave to enter or remain in the United Kingdom which is subject to a condition that he does not have recourse to public funds;</w:t>
      </w:r>
    </w:p>
    <w:p w14:paraId="2FE93E23" w14:textId="264D8E71" w:rsidR="00765543" w:rsidRPr="00615ABE" w:rsidRDefault="00765543"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000000"/>
        </w:rPr>
      </w:pPr>
      <w:r w:rsidRPr="00615ABE">
        <w:rPr>
          <w:rStyle w:val="legds"/>
          <w:rFonts w:asciiTheme="majorHAnsi" w:hAnsiTheme="majorHAnsi" w:cstheme="majorHAnsi"/>
          <w:i/>
          <w:iCs/>
          <w:color w:val="000000"/>
        </w:rPr>
        <w:t xml:space="preserve">(c) has leave to enter or remain in the United Kingdom given </w:t>
      </w:r>
      <w:proofErr w:type="gramStart"/>
      <w:r w:rsidRPr="00615ABE">
        <w:rPr>
          <w:rStyle w:val="legds"/>
          <w:rFonts w:asciiTheme="majorHAnsi" w:hAnsiTheme="majorHAnsi" w:cstheme="majorHAnsi"/>
          <w:i/>
          <w:iCs/>
          <w:color w:val="000000"/>
        </w:rPr>
        <w:t>as a result of</w:t>
      </w:r>
      <w:proofErr w:type="gramEnd"/>
      <w:r w:rsidRPr="00615ABE">
        <w:rPr>
          <w:rStyle w:val="legds"/>
          <w:rFonts w:asciiTheme="majorHAnsi" w:hAnsiTheme="majorHAnsi" w:cstheme="majorHAnsi"/>
          <w:i/>
          <w:iCs/>
          <w:color w:val="000000"/>
        </w:rPr>
        <w:t xml:space="preserve"> a maintenance undertaking; or</w:t>
      </w:r>
    </w:p>
    <w:p w14:paraId="22018588" w14:textId="085E47F7" w:rsidR="00765543" w:rsidRPr="00615ABE" w:rsidRDefault="00765543"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000000"/>
        </w:rPr>
      </w:pPr>
      <w:r w:rsidRPr="00615ABE">
        <w:rPr>
          <w:rStyle w:val="legds"/>
          <w:rFonts w:asciiTheme="majorHAnsi" w:hAnsiTheme="majorHAnsi" w:cstheme="majorHAnsi"/>
          <w:i/>
          <w:iCs/>
          <w:color w:val="000000"/>
        </w:rPr>
        <w:t xml:space="preserve">(d) has leave to enter or remain in the United Kingdom only </w:t>
      </w:r>
      <w:proofErr w:type="gramStart"/>
      <w:r w:rsidRPr="00615ABE">
        <w:rPr>
          <w:rStyle w:val="legds"/>
          <w:rFonts w:asciiTheme="majorHAnsi" w:hAnsiTheme="majorHAnsi" w:cstheme="majorHAnsi"/>
          <w:i/>
          <w:iCs/>
          <w:color w:val="000000"/>
        </w:rPr>
        <w:t>as a result of</w:t>
      </w:r>
      <w:proofErr w:type="gramEnd"/>
      <w:r w:rsidRPr="00615ABE">
        <w:rPr>
          <w:rStyle w:val="legds"/>
          <w:rFonts w:asciiTheme="majorHAnsi" w:hAnsiTheme="majorHAnsi" w:cstheme="majorHAnsi"/>
          <w:i/>
          <w:iCs/>
          <w:color w:val="000000"/>
        </w:rPr>
        <w:t xml:space="preserve"> paragraph 17 of Schedule 4.</w:t>
      </w:r>
    </w:p>
    <w:p w14:paraId="31412A41" w14:textId="77777777" w:rsidR="00E54F59" w:rsidRPr="00615ABE" w:rsidRDefault="00E54F59" w:rsidP="00997D1C">
      <w:pPr>
        <w:pStyle w:val="ListParagraph"/>
        <w:spacing w:after="200" w:line="360" w:lineRule="auto"/>
        <w:ind w:left="567"/>
        <w:jc w:val="both"/>
        <w:rPr>
          <w:rFonts w:asciiTheme="majorHAnsi" w:hAnsiTheme="majorHAnsi" w:cstheme="majorHAnsi"/>
          <w:bCs/>
          <w:color w:val="000000" w:themeColor="text1"/>
          <w:sz w:val="24"/>
          <w:szCs w:val="24"/>
        </w:rPr>
      </w:pPr>
    </w:p>
    <w:p w14:paraId="6C404F8A" w14:textId="3DDA7238" w:rsidR="00A43B3C" w:rsidRPr="00615ABE" w:rsidRDefault="00E54F59"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C has [what LTR], this does not contain a ‘</w:t>
      </w:r>
      <w:r w:rsidRPr="00615ABE">
        <w:rPr>
          <w:rStyle w:val="legds"/>
          <w:rFonts w:asciiTheme="majorHAnsi" w:hAnsiTheme="majorHAnsi" w:cstheme="majorHAnsi"/>
          <w:i/>
          <w:iCs/>
          <w:color w:val="000000"/>
          <w:sz w:val="24"/>
          <w:szCs w:val="24"/>
        </w:rPr>
        <w:t>recourse to public funds</w:t>
      </w:r>
      <w:r w:rsidRPr="00615ABE">
        <w:rPr>
          <w:rFonts w:asciiTheme="majorHAnsi" w:hAnsiTheme="majorHAnsi" w:cstheme="majorHAnsi"/>
          <w:bCs/>
          <w:color w:val="000000" w:themeColor="text1"/>
          <w:sz w:val="24"/>
          <w:szCs w:val="24"/>
        </w:rPr>
        <w:t xml:space="preserve">’ condition, </w:t>
      </w:r>
      <w:r w:rsidR="0010240D" w:rsidRPr="00615ABE">
        <w:rPr>
          <w:rFonts w:asciiTheme="majorHAnsi" w:hAnsiTheme="majorHAnsi" w:cstheme="majorHAnsi"/>
          <w:bCs/>
          <w:color w:val="000000" w:themeColor="text1"/>
          <w:sz w:val="24"/>
          <w:szCs w:val="24"/>
        </w:rPr>
        <w:t>was not ‘</w:t>
      </w:r>
      <w:r w:rsidR="0010240D" w:rsidRPr="00615ABE">
        <w:rPr>
          <w:rStyle w:val="legds"/>
          <w:rFonts w:asciiTheme="majorHAnsi" w:hAnsiTheme="majorHAnsi" w:cstheme="majorHAnsi"/>
          <w:i/>
          <w:iCs/>
          <w:color w:val="000000"/>
          <w:sz w:val="24"/>
          <w:szCs w:val="24"/>
        </w:rPr>
        <w:t>given as a result of a maintenance undertaking</w:t>
      </w:r>
      <w:r w:rsidR="0010240D" w:rsidRPr="00615ABE">
        <w:rPr>
          <w:rFonts w:asciiTheme="majorHAnsi" w:hAnsiTheme="majorHAnsi" w:cstheme="majorHAnsi"/>
          <w:bCs/>
          <w:color w:val="000000" w:themeColor="text1"/>
          <w:sz w:val="24"/>
          <w:szCs w:val="24"/>
        </w:rPr>
        <w:t>’ and</w:t>
      </w:r>
      <w:r w:rsidR="00CA368A" w:rsidRPr="00615ABE">
        <w:rPr>
          <w:rFonts w:asciiTheme="majorHAnsi" w:hAnsiTheme="majorHAnsi" w:cstheme="majorHAnsi"/>
          <w:bCs/>
          <w:color w:val="000000" w:themeColor="text1"/>
          <w:sz w:val="24"/>
          <w:szCs w:val="24"/>
        </w:rPr>
        <w:t xml:space="preserve"> C</w:t>
      </w:r>
      <w:r w:rsidR="0010240D" w:rsidRPr="00615ABE">
        <w:rPr>
          <w:rFonts w:asciiTheme="majorHAnsi" w:hAnsiTheme="majorHAnsi" w:cstheme="majorHAnsi"/>
          <w:bCs/>
          <w:color w:val="000000" w:themeColor="text1"/>
          <w:sz w:val="24"/>
          <w:szCs w:val="24"/>
        </w:rPr>
        <w:t xml:space="preserve"> </w:t>
      </w:r>
      <w:r w:rsidR="00011C20" w:rsidRPr="00615ABE">
        <w:rPr>
          <w:rFonts w:asciiTheme="majorHAnsi" w:hAnsiTheme="majorHAnsi" w:cstheme="majorHAnsi"/>
          <w:bCs/>
          <w:color w:val="000000" w:themeColor="text1"/>
          <w:sz w:val="24"/>
          <w:szCs w:val="24"/>
        </w:rPr>
        <w:t>is not appealing an immigration dec</w:t>
      </w:r>
      <w:r w:rsidR="00E7797A" w:rsidRPr="00615ABE">
        <w:rPr>
          <w:rFonts w:asciiTheme="majorHAnsi" w:hAnsiTheme="majorHAnsi" w:cstheme="majorHAnsi"/>
          <w:bCs/>
          <w:color w:val="000000" w:themeColor="text1"/>
          <w:sz w:val="24"/>
          <w:szCs w:val="24"/>
        </w:rPr>
        <w:t>i</w:t>
      </w:r>
      <w:r w:rsidR="00011C20" w:rsidRPr="00615ABE">
        <w:rPr>
          <w:rFonts w:asciiTheme="majorHAnsi" w:hAnsiTheme="majorHAnsi" w:cstheme="majorHAnsi"/>
          <w:bCs/>
          <w:color w:val="000000" w:themeColor="text1"/>
          <w:sz w:val="24"/>
          <w:szCs w:val="24"/>
        </w:rPr>
        <w:t>sio</w:t>
      </w:r>
      <w:r w:rsidR="00981081" w:rsidRPr="00615ABE">
        <w:rPr>
          <w:rFonts w:asciiTheme="majorHAnsi" w:hAnsiTheme="majorHAnsi" w:cstheme="majorHAnsi"/>
          <w:bCs/>
          <w:color w:val="000000" w:themeColor="text1"/>
          <w:sz w:val="24"/>
          <w:szCs w:val="24"/>
        </w:rPr>
        <w:t>n</w:t>
      </w:r>
      <w:r w:rsidR="00E7797A" w:rsidRPr="00615ABE">
        <w:rPr>
          <w:rFonts w:asciiTheme="majorHAnsi" w:hAnsiTheme="majorHAnsi" w:cstheme="majorHAnsi"/>
          <w:bCs/>
          <w:color w:val="000000" w:themeColor="text1"/>
          <w:sz w:val="24"/>
          <w:szCs w:val="24"/>
        </w:rPr>
        <w:t>.</w:t>
      </w:r>
      <w:r w:rsidR="00CA368A" w:rsidRPr="00615ABE">
        <w:rPr>
          <w:rFonts w:asciiTheme="majorHAnsi" w:hAnsiTheme="majorHAnsi" w:cstheme="majorHAnsi"/>
          <w:bCs/>
          <w:color w:val="000000" w:themeColor="text1"/>
          <w:sz w:val="24"/>
          <w:szCs w:val="24"/>
        </w:rPr>
        <w:t xml:space="preserve"> </w:t>
      </w:r>
      <w:r w:rsidR="00A43B3C" w:rsidRPr="00615ABE">
        <w:rPr>
          <w:rFonts w:asciiTheme="majorHAnsi" w:hAnsiTheme="majorHAnsi" w:cstheme="majorHAnsi"/>
          <w:bCs/>
          <w:color w:val="000000" w:themeColor="text1"/>
          <w:sz w:val="24"/>
          <w:szCs w:val="24"/>
        </w:rPr>
        <w:t xml:space="preserve">C therefore also meets the condition under reg 16(d) </w:t>
      </w:r>
      <w:r w:rsidR="002A297D" w:rsidRPr="00615ABE">
        <w:rPr>
          <w:rFonts w:asciiTheme="majorHAnsi" w:hAnsiTheme="majorHAnsi" w:cstheme="majorHAnsi"/>
          <w:bCs/>
          <w:color w:val="000000" w:themeColor="text1"/>
          <w:sz w:val="24"/>
          <w:szCs w:val="24"/>
        </w:rPr>
        <w:t xml:space="preserve">PIP Regs </w:t>
      </w:r>
      <w:r w:rsidR="00A43B3C" w:rsidRPr="00615ABE">
        <w:rPr>
          <w:rFonts w:asciiTheme="majorHAnsi" w:hAnsiTheme="majorHAnsi" w:cstheme="majorHAnsi"/>
          <w:bCs/>
          <w:color w:val="000000" w:themeColor="text1"/>
          <w:sz w:val="24"/>
          <w:szCs w:val="24"/>
        </w:rPr>
        <w:t>as C is not a PSIC</w:t>
      </w:r>
      <w:r w:rsidR="001F5E78" w:rsidRPr="00615ABE">
        <w:rPr>
          <w:rFonts w:asciiTheme="majorHAnsi" w:hAnsiTheme="majorHAnsi" w:cstheme="majorHAnsi"/>
          <w:bCs/>
          <w:color w:val="000000" w:themeColor="text1"/>
          <w:sz w:val="24"/>
          <w:szCs w:val="24"/>
        </w:rPr>
        <w:t xml:space="preserve"> based</w:t>
      </w:r>
      <w:r w:rsidR="00933C78" w:rsidRPr="00615ABE">
        <w:rPr>
          <w:rFonts w:asciiTheme="majorHAnsi" w:hAnsiTheme="majorHAnsi" w:cstheme="majorHAnsi"/>
          <w:bCs/>
          <w:color w:val="000000" w:themeColor="text1"/>
          <w:sz w:val="24"/>
          <w:szCs w:val="24"/>
        </w:rPr>
        <w:t xml:space="preserve"> </w:t>
      </w:r>
      <w:r w:rsidR="001F5E78" w:rsidRPr="00615ABE">
        <w:rPr>
          <w:rFonts w:asciiTheme="majorHAnsi" w:hAnsiTheme="majorHAnsi" w:cstheme="majorHAnsi"/>
          <w:bCs/>
          <w:color w:val="000000" w:themeColor="text1"/>
          <w:sz w:val="24"/>
          <w:szCs w:val="24"/>
        </w:rPr>
        <w:t>on C’s current LTR.</w:t>
      </w:r>
    </w:p>
    <w:p w14:paraId="60998371" w14:textId="77777777" w:rsidR="00FC7732" w:rsidRPr="00615ABE" w:rsidRDefault="00FC7732" w:rsidP="00997D1C">
      <w:pPr>
        <w:pStyle w:val="ListParagraph"/>
        <w:spacing w:after="200" w:line="360" w:lineRule="auto"/>
        <w:ind w:left="567"/>
        <w:jc w:val="both"/>
        <w:rPr>
          <w:rFonts w:asciiTheme="majorHAnsi" w:hAnsiTheme="majorHAnsi" w:cstheme="majorHAnsi"/>
          <w:bCs/>
          <w:color w:val="000000" w:themeColor="text1"/>
          <w:sz w:val="24"/>
          <w:szCs w:val="24"/>
        </w:rPr>
      </w:pPr>
    </w:p>
    <w:p w14:paraId="4EA44055" w14:textId="4BB79A6F" w:rsidR="00FC7732" w:rsidRPr="00615ABE" w:rsidRDefault="00FC7732" w:rsidP="00997D1C">
      <w:pPr>
        <w:pStyle w:val="ListParagraph"/>
        <w:spacing w:after="200" w:line="360" w:lineRule="auto"/>
        <w:ind w:left="0"/>
        <w:jc w:val="both"/>
        <w:rPr>
          <w:rFonts w:asciiTheme="majorHAnsi" w:hAnsiTheme="majorHAnsi" w:cstheme="majorHAnsi"/>
          <w:bCs/>
          <w:i/>
          <w:iCs/>
          <w:color w:val="000000" w:themeColor="text1"/>
          <w:sz w:val="24"/>
          <w:szCs w:val="24"/>
        </w:rPr>
      </w:pPr>
      <w:r w:rsidRPr="00615ABE">
        <w:rPr>
          <w:rFonts w:asciiTheme="majorHAnsi" w:hAnsiTheme="majorHAnsi" w:cstheme="majorHAnsi"/>
          <w:bCs/>
          <w:i/>
          <w:iCs/>
          <w:color w:val="000000" w:themeColor="text1"/>
          <w:sz w:val="24"/>
          <w:szCs w:val="24"/>
        </w:rPr>
        <w:t>If C becomes a person subject to immigration control in the future</w:t>
      </w:r>
    </w:p>
    <w:p w14:paraId="2ECD4EE0" w14:textId="408B12F6" w:rsidR="004133B6" w:rsidRPr="00615ABE" w:rsidRDefault="007C141E"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 xml:space="preserve">Providing that C applies for [her/his] </w:t>
      </w:r>
      <w:r w:rsidR="00780FBE" w:rsidRPr="00615ABE">
        <w:rPr>
          <w:rFonts w:asciiTheme="majorHAnsi" w:hAnsiTheme="majorHAnsi" w:cstheme="majorHAnsi"/>
          <w:bCs/>
          <w:color w:val="000000" w:themeColor="text1"/>
          <w:sz w:val="24"/>
          <w:szCs w:val="24"/>
        </w:rPr>
        <w:t>LTR to be extended before C’s current LTR runs out, C’s current LTR will continue to apply until C’s application is decided</w:t>
      </w:r>
      <w:r w:rsidR="004133B6" w:rsidRPr="00615ABE">
        <w:rPr>
          <w:rFonts w:asciiTheme="majorHAnsi" w:hAnsiTheme="majorHAnsi" w:cstheme="majorHAnsi"/>
          <w:bCs/>
          <w:color w:val="000000" w:themeColor="text1"/>
          <w:sz w:val="24"/>
          <w:szCs w:val="24"/>
        </w:rPr>
        <w:t xml:space="preserve"> under s.3C of the Immigration Act 1971</w:t>
      </w:r>
      <w:r w:rsidR="00E02161" w:rsidRPr="00615ABE">
        <w:rPr>
          <w:rFonts w:asciiTheme="majorHAnsi" w:hAnsiTheme="majorHAnsi" w:cstheme="majorHAnsi"/>
          <w:bCs/>
          <w:color w:val="000000" w:themeColor="text1"/>
          <w:sz w:val="24"/>
          <w:szCs w:val="24"/>
        </w:rPr>
        <w:t>. This is a</w:t>
      </w:r>
      <w:r w:rsidR="004133B6" w:rsidRPr="00615ABE">
        <w:rPr>
          <w:rFonts w:asciiTheme="majorHAnsi" w:hAnsiTheme="majorHAnsi" w:cstheme="majorHAnsi"/>
          <w:bCs/>
          <w:color w:val="000000" w:themeColor="text1"/>
          <w:sz w:val="24"/>
          <w:szCs w:val="24"/>
        </w:rPr>
        <w:t>cknowle</w:t>
      </w:r>
      <w:r w:rsidR="00E02161" w:rsidRPr="00615ABE">
        <w:rPr>
          <w:rFonts w:asciiTheme="majorHAnsi" w:hAnsiTheme="majorHAnsi" w:cstheme="majorHAnsi"/>
          <w:bCs/>
          <w:color w:val="000000" w:themeColor="text1"/>
          <w:sz w:val="24"/>
          <w:szCs w:val="24"/>
        </w:rPr>
        <w:t xml:space="preserve">dged </w:t>
      </w:r>
      <w:r w:rsidR="004133B6" w:rsidRPr="00615ABE">
        <w:rPr>
          <w:rFonts w:asciiTheme="majorHAnsi" w:hAnsiTheme="majorHAnsi" w:cstheme="majorHAnsi"/>
          <w:bCs/>
          <w:color w:val="000000" w:themeColor="text1"/>
          <w:sz w:val="24"/>
          <w:szCs w:val="24"/>
        </w:rPr>
        <w:t xml:space="preserve">by SSWP’s guidance ‘Advice for </w:t>
      </w:r>
      <w:r w:rsidR="00AE393F" w:rsidRPr="00615ABE">
        <w:rPr>
          <w:rFonts w:asciiTheme="majorHAnsi" w:hAnsiTheme="majorHAnsi" w:cstheme="majorHAnsi"/>
          <w:bCs/>
          <w:color w:val="000000" w:themeColor="text1"/>
          <w:sz w:val="24"/>
          <w:szCs w:val="24"/>
        </w:rPr>
        <w:t>D</w:t>
      </w:r>
      <w:r w:rsidR="004133B6" w:rsidRPr="00615ABE">
        <w:rPr>
          <w:rFonts w:asciiTheme="majorHAnsi" w:hAnsiTheme="majorHAnsi" w:cstheme="majorHAnsi"/>
          <w:bCs/>
          <w:color w:val="000000" w:themeColor="text1"/>
          <w:sz w:val="24"/>
          <w:szCs w:val="24"/>
        </w:rPr>
        <w:t>ec</w:t>
      </w:r>
      <w:r w:rsidR="00AE393F" w:rsidRPr="00615ABE">
        <w:rPr>
          <w:rFonts w:asciiTheme="majorHAnsi" w:hAnsiTheme="majorHAnsi" w:cstheme="majorHAnsi"/>
          <w:bCs/>
          <w:color w:val="000000" w:themeColor="text1"/>
          <w:sz w:val="24"/>
          <w:szCs w:val="24"/>
        </w:rPr>
        <w:t>i</w:t>
      </w:r>
      <w:r w:rsidR="004133B6" w:rsidRPr="00615ABE">
        <w:rPr>
          <w:rFonts w:asciiTheme="majorHAnsi" w:hAnsiTheme="majorHAnsi" w:cstheme="majorHAnsi"/>
          <w:bCs/>
          <w:color w:val="000000" w:themeColor="text1"/>
          <w:sz w:val="24"/>
          <w:szCs w:val="24"/>
        </w:rPr>
        <w:t>sion Mak</w:t>
      </w:r>
      <w:r w:rsidR="00685A1B" w:rsidRPr="00615ABE">
        <w:rPr>
          <w:rFonts w:asciiTheme="majorHAnsi" w:hAnsiTheme="majorHAnsi" w:cstheme="majorHAnsi"/>
          <w:bCs/>
          <w:color w:val="000000" w:themeColor="text1"/>
          <w:sz w:val="24"/>
          <w:szCs w:val="24"/>
        </w:rPr>
        <w:t>ing</w:t>
      </w:r>
      <w:r w:rsidR="002C1FE7" w:rsidRPr="00615ABE">
        <w:rPr>
          <w:rFonts w:asciiTheme="majorHAnsi" w:hAnsiTheme="majorHAnsi" w:cstheme="majorHAnsi"/>
          <w:bCs/>
          <w:color w:val="000000" w:themeColor="text1"/>
          <w:sz w:val="24"/>
          <w:szCs w:val="24"/>
        </w:rPr>
        <w:t>’ (“</w:t>
      </w:r>
      <w:r w:rsidR="002C1FE7" w:rsidRPr="00615ABE">
        <w:rPr>
          <w:rFonts w:asciiTheme="majorHAnsi" w:hAnsiTheme="majorHAnsi" w:cstheme="majorHAnsi"/>
          <w:b/>
          <w:color w:val="000000" w:themeColor="text1"/>
          <w:sz w:val="24"/>
          <w:szCs w:val="24"/>
        </w:rPr>
        <w:t>ADM</w:t>
      </w:r>
      <w:r w:rsidR="002C1FE7" w:rsidRPr="00615ABE">
        <w:rPr>
          <w:rFonts w:asciiTheme="majorHAnsi" w:hAnsiTheme="majorHAnsi" w:cstheme="majorHAnsi"/>
          <w:bCs/>
          <w:color w:val="000000" w:themeColor="text1"/>
          <w:sz w:val="24"/>
          <w:szCs w:val="24"/>
        </w:rPr>
        <w:t>”) chapter C2: Personal independence Payment:</w:t>
      </w:r>
    </w:p>
    <w:p w14:paraId="52DBAA7B" w14:textId="218C3763" w:rsidR="002C1FE7" w:rsidRPr="00615ABE" w:rsidRDefault="002C1FE7" w:rsidP="00997D1C">
      <w:pPr>
        <w:spacing w:after="200" w:line="360" w:lineRule="auto"/>
        <w:ind w:left="1134"/>
        <w:jc w:val="both"/>
        <w:rPr>
          <w:rFonts w:asciiTheme="majorHAnsi" w:hAnsiTheme="majorHAnsi" w:cstheme="majorHAnsi"/>
          <w:b/>
          <w:bCs/>
          <w:i/>
          <w:iCs/>
          <w:sz w:val="24"/>
          <w:szCs w:val="24"/>
        </w:rPr>
      </w:pPr>
      <w:r w:rsidRPr="00615ABE">
        <w:rPr>
          <w:rFonts w:asciiTheme="majorHAnsi" w:hAnsiTheme="majorHAnsi" w:cstheme="majorHAnsi"/>
          <w:b/>
          <w:bCs/>
          <w:i/>
          <w:iCs/>
          <w:sz w:val="24"/>
          <w:szCs w:val="24"/>
        </w:rPr>
        <w:t xml:space="preserve">Continuation of leave </w:t>
      </w:r>
    </w:p>
    <w:p w14:paraId="592E325A" w14:textId="77777777" w:rsidR="00685A1B" w:rsidRPr="00615ABE" w:rsidRDefault="002C1FE7" w:rsidP="00997D1C">
      <w:pPr>
        <w:spacing w:after="200" w:line="360" w:lineRule="auto"/>
        <w:ind w:left="1134"/>
        <w:jc w:val="both"/>
        <w:rPr>
          <w:rFonts w:asciiTheme="majorHAnsi" w:hAnsiTheme="majorHAnsi" w:cstheme="majorHAnsi"/>
          <w:i/>
          <w:iCs/>
          <w:sz w:val="24"/>
          <w:szCs w:val="24"/>
        </w:rPr>
      </w:pPr>
      <w:r w:rsidRPr="00615ABE">
        <w:rPr>
          <w:rFonts w:asciiTheme="majorHAnsi" w:hAnsiTheme="majorHAnsi" w:cstheme="majorHAnsi"/>
          <w:b/>
          <w:bCs/>
          <w:i/>
          <w:iCs/>
          <w:sz w:val="24"/>
          <w:szCs w:val="24"/>
        </w:rPr>
        <w:t xml:space="preserve">C2017 </w:t>
      </w:r>
      <w:r w:rsidRPr="00615ABE">
        <w:rPr>
          <w:rFonts w:asciiTheme="majorHAnsi" w:hAnsiTheme="majorHAnsi" w:cstheme="majorHAnsi"/>
          <w:i/>
          <w:iCs/>
          <w:sz w:val="24"/>
          <w:szCs w:val="24"/>
        </w:rPr>
        <w:t xml:space="preserve">Where a person has a limited period of leave to remain in the UK and they make a timeous application (i.e. before their existing leave to remain expires) to the HO to have their leave extended, the person’s existing leave continues until the HO has made a decision on the application (or until the application is withdrawn)1 . If the application to extend the leave period is made after the applicant’s current leave has expired, the applicant’s leave period is not </w:t>
      </w:r>
      <w:proofErr w:type="gramStart"/>
      <w:r w:rsidRPr="00615ABE">
        <w:rPr>
          <w:rFonts w:asciiTheme="majorHAnsi" w:hAnsiTheme="majorHAnsi" w:cstheme="majorHAnsi"/>
          <w:i/>
          <w:iCs/>
          <w:sz w:val="24"/>
          <w:szCs w:val="24"/>
        </w:rPr>
        <w:t>extended</w:t>
      </w:r>
      <w:proofErr w:type="gramEnd"/>
      <w:r w:rsidRPr="00615ABE">
        <w:rPr>
          <w:rFonts w:asciiTheme="majorHAnsi" w:hAnsiTheme="majorHAnsi" w:cstheme="majorHAnsi"/>
          <w:i/>
          <w:iCs/>
          <w:sz w:val="24"/>
          <w:szCs w:val="24"/>
        </w:rPr>
        <w:t xml:space="preserve"> and the person is treated as an ‘overstayer’. </w:t>
      </w:r>
    </w:p>
    <w:p w14:paraId="18CA6579" w14:textId="65E68FF9" w:rsidR="002C1FE7" w:rsidRPr="00615ABE" w:rsidRDefault="002C1FE7" w:rsidP="00997D1C">
      <w:pPr>
        <w:spacing w:after="200" w:line="360" w:lineRule="auto"/>
        <w:ind w:left="1134"/>
        <w:jc w:val="right"/>
        <w:rPr>
          <w:rFonts w:asciiTheme="majorHAnsi" w:hAnsiTheme="majorHAnsi" w:cstheme="majorHAnsi"/>
          <w:i/>
          <w:iCs/>
          <w:sz w:val="24"/>
          <w:szCs w:val="24"/>
        </w:rPr>
      </w:pPr>
      <w:r w:rsidRPr="00615ABE">
        <w:rPr>
          <w:rFonts w:asciiTheme="majorHAnsi" w:hAnsiTheme="majorHAnsi" w:cstheme="majorHAnsi"/>
          <w:i/>
          <w:iCs/>
          <w:sz w:val="24"/>
          <w:szCs w:val="24"/>
        </w:rPr>
        <w:t>1 Immigration Act 1971, s 3C</w:t>
      </w:r>
    </w:p>
    <w:p w14:paraId="49A8E4D2" w14:textId="77777777" w:rsidR="00685A1B" w:rsidRPr="00615ABE" w:rsidRDefault="00685A1B" w:rsidP="00997D1C">
      <w:pPr>
        <w:spacing w:after="200" w:line="360" w:lineRule="auto"/>
        <w:ind w:left="1134"/>
        <w:jc w:val="right"/>
        <w:rPr>
          <w:rFonts w:asciiTheme="majorHAnsi" w:hAnsiTheme="majorHAnsi" w:cstheme="majorHAnsi"/>
          <w:i/>
          <w:iCs/>
          <w:sz w:val="24"/>
          <w:szCs w:val="24"/>
        </w:rPr>
      </w:pPr>
    </w:p>
    <w:p w14:paraId="719DAE2C" w14:textId="2A585A80" w:rsidR="003233D7" w:rsidRPr="00615ABE" w:rsidRDefault="00112B04" w:rsidP="00B344B5">
      <w:pPr>
        <w:pStyle w:val="ListParagraph"/>
        <w:numPr>
          <w:ilvl w:val="0"/>
          <w:numId w:val="47"/>
        </w:numPr>
        <w:spacing w:after="200" w:line="360" w:lineRule="auto"/>
        <w:jc w:val="both"/>
        <w:rPr>
          <w:rFonts w:asciiTheme="majorHAnsi" w:hAnsiTheme="majorHAnsi" w:cstheme="majorHAnsi"/>
          <w:bCs/>
          <w:i/>
          <w:iCs/>
          <w:color w:val="000000" w:themeColor="text1"/>
          <w:sz w:val="24"/>
          <w:szCs w:val="24"/>
        </w:rPr>
      </w:pPr>
      <w:r w:rsidRPr="00615ABE">
        <w:rPr>
          <w:rFonts w:asciiTheme="majorHAnsi" w:hAnsiTheme="majorHAnsi" w:cstheme="majorHAnsi"/>
          <w:bCs/>
          <w:color w:val="000000" w:themeColor="text1"/>
          <w:sz w:val="24"/>
          <w:szCs w:val="24"/>
        </w:rPr>
        <w:lastRenderedPageBreak/>
        <w:t>Claims for benefit are decide</w:t>
      </w:r>
      <w:r w:rsidR="000F5E41" w:rsidRPr="00615ABE">
        <w:rPr>
          <w:rFonts w:asciiTheme="majorHAnsi" w:hAnsiTheme="majorHAnsi" w:cstheme="majorHAnsi"/>
          <w:bCs/>
          <w:color w:val="000000" w:themeColor="text1"/>
          <w:sz w:val="24"/>
          <w:szCs w:val="24"/>
        </w:rPr>
        <w:t>d under s.8</w:t>
      </w:r>
      <w:r w:rsidR="00BB1A84" w:rsidRPr="00615ABE">
        <w:rPr>
          <w:rFonts w:asciiTheme="majorHAnsi" w:hAnsiTheme="majorHAnsi" w:cstheme="majorHAnsi"/>
          <w:bCs/>
          <w:color w:val="000000" w:themeColor="text1"/>
          <w:sz w:val="24"/>
          <w:szCs w:val="24"/>
        </w:rPr>
        <w:t xml:space="preserve"> </w:t>
      </w:r>
      <w:r w:rsidR="000F5E41" w:rsidRPr="00615ABE">
        <w:rPr>
          <w:rFonts w:asciiTheme="majorHAnsi" w:hAnsiTheme="majorHAnsi" w:cstheme="majorHAnsi"/>
          <w:bCs/>
          <w:color w:val="000000" w:themeColor="text1"/>
          <w:sz w:val="24"/>
          <w:szCs w:val="24"/>
        </w:rPr>
        <w:t>Social Security Act 1998 (“</w:t>
      </w:r>
      <w:r w:rsidR="000F5E41" w:rsidRPr="00615ABE">
        <w:rPr>
          <w:rFonts w:asciiTheme="majorHAnsi" w:hAnsiTheme="majorHAnsi" w:cstheme="majorHAnsi"/>
          <w:b/>
          <w:color w:val="000000" w:themeColor="text1"/>
          <w:sz w:val="24"/>
          <w:szCs w:val="24"/>
        </w:rPr>
        <w:t>SSA</w:t>
      </w:r>
      <w:r w:rsidR="000F5E41" w:rsidRPr="00615ABE">
        <w:rPr>
          <w:rFonts w:asciiTheme="majorHAnsi" w:hAnsiTheme="majorHAnsi" w:cstheme="majorHAnsi"/>
          <w:bCs/>
          <w:color w:val="000000" w:themeColor="text1"/>
          <w:sz w:val="24"/>
          <w:szCs w:val="24"/>
        </w:rPr>
        <w:t xml:space="preserve">”) </w:t>
      </w:r>
      <w:r w:rsidR="003233D7" w:rsidRPr="00615ABE">
        <w:rPr>
          <w:rFonts w:asciiTheme="majorHAnsi" w:hAnsiTheme="majorHAnsi" w:cstheme="majorHAnsi"/>
          <w:bCs/>
          <w:color w:val="000000" w:themeColor="text1"/>
          <w:sz w:val="24"/>
          <w:szCs w:val="24"/>
        </w:rPr>
        <w:t>on circumstances which pertain at the time the claim is made</w:t>
      </w:r>
      <w:r w:rsidR="0083337A" w:rsidRPr="00615ABE">
        <w:rPr>
          <w:rFonts w:asciiTheme="majorHAnsi" w:hAnsiTheme="majorHAnsi" w:cstheme="majorHAnsi"/>
          <w:bCs/>
          <w:color w:val="000000" w:themeColor="text1"/>
          <w:sz w:val="24"/>
          <w:szCs w:val="24"/>
        </w:rPr>
        <w:t xml:space="preserve"> and are final under s.17</w:t>
      </w:r>
      <w:r w:rsidR="000F5E41" w:rsidRPr="00615ABE">
        <w:rPr>
          <w:rFonts w:asciiTheme="majorHAnsi" w:hAnsiTheme="majorHAnsi" w:cstheme="majorHAnsi"/>
          <w:bCs/>
          <w:color w:val="000000" w:themeColor="text1"/>
          <w:sz w:val="24"/>
          <w:szCs w:val="24"/>
        </w:rPr>
        <w:t>(1)</w:t>
      </w:r>
      <w:r w:rsidR="0083337A" w:rsidRPr="00615ABE">
        <w:rPr>
          <w:rFonts w:asciiTheme="majorHAnsi" w:hAnsiTheme="majorHAnsi" w:cstheme="majorHAnsi"/>
          <w:bCs/>
          <w:color w:val="000000" w:themeColor="text1"/>
          <w:sz w:val="24"/>
          <w:szCs w:val="24"/>
        </w:rPr>
        <w:t xml:space="preserve"> </w:t>
      </w:r>
      <w:r w:rsidR="000F5E41" w:rsidRPr="00615ABE">
        <w:rPr>
          <w:rFonts w:asciiTheme="majorHAnsi" w:hAnsiTheme="majorHAnsi" w:cstheme="majorHAnsi"/>
          <w:bCs/>
          <w:color w:val="000000" w:themeColor="text1"/>
          <w:sz w:val="24"/>
          <w:szCs w:val="24"/>
        </w:rPr>
        <w:t>SSA</w:t>
      </w:r>
      <w:r w:rsidR="0083337A" w:rsidRPr="00615ABE">
        <w:rPr>
          <w:rFonts w:asciiTheme="majorHAnsi" w:hAnsiTheme="majorHAnsi" w:cstheme="majorHAnsi"/>
          <w:bCs/>
          <w:color w:val="000000" w:themeColor="text1"/>
          <w:sz w:val="24"/>
          <w:szCs w:val="24"/>
        </w:rPr>
        <w:t xml:space="preserve"> until </w:t>
      </w:r>
      <w:r w:rsidR="00466E4E" w:rsidRPr="00615ABE">
        <w:rPr>
          <w:rFonts w:asciiTheme="majorHAnsi" w:hAnsiTheme="majorHAnsi" w:cstheme="majorHAnsi"/>
          <w:bCs/>
          <w:color w:val="000000" w:themeColor="text1"/>
          <w:sz w:val="24"/>
          <w:szCs w:val="24"/>
        </w:rPr>
        <w:t>revised under s.9 or superseded under s.10 SSA</w:t>
      </w:r>
      <w:r w:rsidR="003233D7" w:rsidRPr="00615ABE">
        <w:rPr>
          <w:rFonts w:asciiTheme="majorHAnsi" w:hAnsiTheme="majorHAnsi" w:cstheme="majorHAnsi"/>
          <w:bCs/>
          <w:color w:val="000000" w:themeColor="text1"/>
          <w:sz w:val="24"/>
          <w:szCs w:val="24"/>
        </w:rPr>
        <w:t>.</w:t>
      </w:r>
    </w:p>
    <w:p w14:paraId="3819E81A" w14:textId="77777777" w:rsidR="00C873E3" w:rsidRPr="00615ABE" w:rsidRDefault="00C873E3" w:rsidP="00B344B5">
      <w:pPr>
        <w:pStyle w:val="ListParagraph"/>
        <w:numPr>
          <w:ilvl w:val="0"/>
          <w:numId w:val="47"/>
        </w:numPr>
        <w:spacing w:after="200" w:line="360" w:lineRule="auto"/>
        <w:jc w:val="both"/>
        <w:rPr>
          <w:rFonts w:asciiTheme="majorHAnsi" w:hAnsiTheme="majorHAnsi" w:cstheme="majorHAnsi"/>
          <w:bCs/>
          <w:i/>
          <w:iCs/>
          <w:color w:val="000000" w:themeColor="text1"/>
          <w:sz w:val="24"/>
          <w:szCs w:val="24"/>
        </w:rPr>
      </w:pPr>
      <w:r w:rsidRPr="00615ABE">
        <w:rPr>
          <w:rFonts w:asciiTheme="majorHAnsi" w:hAnsiTheme="majorHAnsi" w:cstheme="majorHAnsi"/>
          <w:bCs/>
          <w:color w:val="000000" w:themeColor="text1"/>
          <w:sz w:val="24"/>
          <w:szCs w:val="24"/>
        </w:rPr>
        <w:t>The Universal Credit, Personal Independence Payment, Jobseeker's Allowance and Employment and Support Allowance (Decisions and Appeals) Regulations 2013 (“</w:t>
      </w:r>
      <w:r w:rsidRPr="00615ABE">
        <w:rPr>
          <w:rFonts w:asciiTheme="majorHAnsi" w:hAnsiTheme="majorHAnsi" w:cstheme="majorHAnsi"/>
          <w:b/>
          <w:color w:val="000000" w:themeColor="text1"/>
          <w:sz w:val="24"/>
          <w:szCs w:val="24"/>
        </w:rPr>
        <w:t>D&amp;A Regs</w:t>
      </w:r>
      <w:r w:rsidRPr="00615ABE">
        <w:rPr>
          <w:rFonts w:asciiTheme="majorHAnsi" w:hAnsiTheme="majorHAnsi" w:cstheme="majorHAnsi"/>
          <w:bCs/>
          <w:color w:val="000000" w:themeColor="text1"/>
          <w:sz w:val="24"/>
          <w:szCs w:val="24"/>
        </w:rPr>
        <w:t>”) are made under the SSA.</w:t>
      </w:r>
    </w:p>
    <w:p w14:paraId="0039503D" w14:textId="05764981" w:rsidR="00D102C0" w:rsidRPr="00615ABE" w:rsidRDefault="009F690C" w:rsidP="00B344B5">
      <w:pPr>
        <w:pStyle w:val="ListParagraph"/>
        <w:numPr>
          <w:ilvl w:val="0"/>
          <w:numId w:val="47"/>
        </w:numPr>
        <w:spacing w:after="200" w:line="360" w:lineRule="auto"/>
        <w:jc w:val="both"/>
        <w:rPr>
          <w:rFonts w:asciiTheme="majorHAnsi" w:hAnsiTheme="majorHAnsi" w:cstheme="majorHAnsi"/>
          <w:bCs/>
          <w:i/>
          <w:iCs/>
          <w:color w:val="000000" w:themeColor="text1"/>
          <w:sz w:val="24"/>
          <w:szCs w:val="24"/>
        </w:rPr>
      </w:pPr>
      <w:r w:rsidRPr="00615ABE">
        <w:rPr>
          <w:rFonts w:asciiTheme="majorHAnsi" w:hAnsiTheme="majorHAnsi" w:cstheme="majorHAnsi"/>
          <w:bCs/>
          <w:color w:val="000000" w:themeColor="text1"/>
          <w:sz w:val="24"/>
          <w:szCs w:val="24"/>
        </w:rPr>
        <w:t>In the unlikely event that</w:t>
      </w:r>
      <w:r w:rsidR="006377E1" w:rsidRPr="00615ABE">
        <w:rPr>
          <w:rFonts w:asciiTheme="majorHAnsi" w:hAnsiTheme="majorHAnsi" w:cstheme="majorHAnsi"/>
          <w:bCs/>
          <w:color w:val="000000" w:themeColor="text1"/>
          <w:sz w:val="24"/>
          <w:szCs w:val="24"/>
        </w:rPr>
        <w:t>,</w:t>
      </w:r>
      <w:r w:rsidR="00685A1B" w:rsidRPr="00615ABE">
        <w:rPr>
          <w:rFonts w:asciiTheme="majorHAnsi" w:hAnsiTheme="majorHAnsi" w:cstheme="majorHAnsi"/>
          <w:bCs/>
          <w:color w:val="000000" w:themeColor="text1"/>
          <w:sz w:val="24"/>
          <w:szCs w:val="24"/>
        </w:rPr>
        <w:t xml:space="preserve"> </w:t>
      </w:r>
      <w:r w:rsidR="003233D7" w:rsidRPr="00615ABE">
        <w:rPr>
          <w:rFonts w:asciiTheme="majorHAnsi" w:hAnsiTheme="majorHAnsi" w:cstheme="majorHAnsi"/>
          <w:bCs/>
          <w:color w:val="000000" w:themeColor="text1"/>
          <w:sz w:val="24"/>
          <w:szCs w:val="24"/>
        </w:rPr>
        <w:t>in the future</w:t>
      </w:r>
      <w:r w:rsidR="006377E1" w:rsidRPr="00615ABE">
        <w:rPr>
          <w:rFonts w:asciiTheme="majorHAnsi" w:hAnsiTheme="majorHAnsi" w:cstheme="majorHAnsi"/>
          <w:bCs/>
          <w:color w:val="000000" w:themeColor="text1"/>
          <w:sz w:val="24"/>
          <w:szCs w:val="24"/>
        </w:rPr>
        <w:t>,</w:t>
      </w:r>
      <w:r w:rsidR="003233D7" w:rsidRPr="00615ABE">
        <w:rPr>
          <w:rFonts w:asciiTheme="majorHAnsi" w:hAnsiTheme="majorHAnsi" w:cstheme="majorHAnsi"/>
          <w:bCs/>
          <w:color w:val="000000" w:themeColor="text1"/>
          <w:sz w:val="24"/>
          <w:szCs w:val="24"/>
        </w:rPr>
        <w:t xml:space="preserve"> </w:t>
      </w:r>
      <w:r w:rsidR="00685A1B" w:rsidRPr="00615ABE">
        <w:rPr>
          <w:rFonts w:asciiTheme="majorHAnsi" w:hAnsiTheme="majorHAnsi" w:cstheme="majorHAnsi"/>
          <w:bCs/>
          <w:color w:val="000000" w:themeColor="text1"/>
          <w:sz w:val="24"/>
          <w:szCs w:val="24"/>
        </w:rPr>
        <w:t xml:space="preserve">C </w:t>
      </w:r>
      <w:r w:rsidRPr="00615ABE">
        <w:rPr>
          <w:rFonts w:asciiTheme="majorHAnsi" w:hAnsiTheme="majorHAnsi" w:cstheme="majorHAnsi"/>
          <w:bCs/>
          <w:color w:val="000000" w:themeColor="text1"/>
          <w:sz w:val="24"/>
          <w:szCs w:val="24"/>
        </w:rPr>
        <w:t xml:space="preserve">does </w:t>
      </w:r>
      <w:r w:rsidR="00685A1B" w:rsidRPr="00615ABE">
        <w:rPr>
          <w:rFonts w:asciiTheme="majorHAnsi" w:hAnsiTheme="majorHAnsi" w:cstheme="majorHAnsi"/>
          <w:bCs/>
          <w:color w:val="000000" w:themeColor="text1"/>
          <w:sz w:val="24"/>
          <w:szCs w:val="24"/>
        </w:rPr>
        <w:t xml:space="preserve">not apply for [her/his] LTR to be extended before C’s current LTR expires, </w:t>
      </w:r>
      <w:r w:rsidR="00E96858" w:rsidRPr="00615ABE">
        <w:rPr>
          <w:rFonts w:asciiTheme="majorHAnsi" w:hAnsiTheme="majorHAnsi" w:cstheme="majorHAnsi"/>
          <w:bCs/>
          <w:color w:val="000000" w:themeColor="text1"/>
          <w:sz w:val="24"/>
          <w:szCs w:val="24"/>
        </w:rPr>
        <w:t xml:space="preserve">C will become </w:t>
      </w:r>
      <w:r w:rsidR="00C4674B" w:rsidRPr="00615ABE">
        <w:rPr>
          <w:rFonts w:asciiTheme="majorHAnsi" w:hAnsiTheme="majorHAnsi" w:cstheme="majorHAnsi"/>
          <w:bCs/>
          <w:color w:val="000000" w:themeColor="text1"/>
          <w:sz w:val="24"/>
          <w:szCs w:val="24"/>
        </w:rPr>
        <w:t xml:space="preserve">at that point </w:t>
      </w:r>
      <w:r w:rsidR="00E96858" w:rsidRPr="00615ABE">
        <w:rPr>
          <w:rFonts w:asciiTheme="majorHAnsi" w:hAnsiTheme="majorHAnsi" w:cstheme="majorHAnsi"/>
          <w:bCs/>
          <w:color w:val="000000" w:themeColor="text1"/>
          <w:sz w:val="24"/>
          <w:szCs w:val="24"/>
        </w:rPr>
        <w:t xml:space="preserve">a PSIC and C’s entitlement to PIP will end, SSWP </w:t>
      </w:r>
      <w:r w:rsidR="005A1EB4" w:rsidRPr="00615ABE">
        <w:rPr>
          <w:rFonts w:asciiTheme="majorHAnsi" w:hAnsiTheme="majorHAnsi" w:cstheme="majorHAnsi"/>
          <w:bCs/>
          <w:color w:val="000000" w:themeColor="text1"/>
          <w:sz w:val="24"/>
          <w:szCs w:val="24"/>
        </w:rPr>
        <w:t>should</w:t>
      </w:r>
      <w:r w:rsidR="00C4674B" w:rsidRPr="00615ABE">
        <w:rPr>
          <w:rFonts w:asciiTheme="majorHAnsi" w:hAnsiTheme="majorHAnsi" w:cstheme="majorHAnsi"/>
          <w:bCs/>
          <w:color w:val="000000" w:themeColor="text1"/>
          <w:sz w:val="24"/>
          <w:szCs w:val="24"/>
        </w:rPr>
        <w:t xml:space="preserve"> then</w:t>
      </w:r>
      <w:r w:rsidR="005A1EB4" w:rsidRPr="00615ABE">
        <w:rPr>
          <w:rFonts w:asciiTheme="majorHAnsi" w:hAnsiTheme="majorHAnsi" w:cstheme="majorHAnsi"/>
          <w:bCs/>
          <w:color w:val="000000" w:themeColor="text1"/>
          <w:sz w:val="24"/>
          <w:szCs w:val="24"/>
        </w:rPr>
        <w:t xml:space="preserve"> </w:t>
      </w:r>
      <w:r w:rsidR="003D0690" w:rsidRPr="00615ABE">
        <w:rPr>
          <w:rFonts w:asciiTheme="majorHAnsi" w:hAnsiTheme="majorHAnsi" w:cstheme="majorHAnsi"/>
          <w:bCs/>
          <w:color w:val="000000" w:themeColor="text1"/>
          <w:sz w:val="24"/>
          <w:szCs w:val="24"/>
        </w:rPr>
        <w:t xml:space="preserve">supersede C’s PIP award to remove entitlement </w:t>
      </w:r>
      <w:r w:rsidR="00151735" w:rsidRPr="00615ABE">
        <w:rPr>
          <w:rFonts w:asciiTheme="majorHAnsi" w:hAnsiTheme="majorHAnsi" w:cstheme="majorHAnsi"/>
          <w:bCs/>
          <w:color w:val="000000" w:themeColor="text1"/>
          <w:sz w:val="24"/>
          <w:szCs w:val="24"/>
        </w:rPr>
        <w:t xml:space="preserve">under reg 23 </w:t>
      </w:r>
      <w:r w:rsidR="0046721E" w:rsidRPr="00615ABE">
        <w:rPr>
          <w:rFonts w:asciiTheme="majorHAnsi" w:hAnsiTheme="majorHAnsi" w:cstheme="majorHAnsi"/>
          <w:bCs/>
          <w:color w:val="000000" w:themeColor="text1"/>
          <w:sz w:val="24"/>
          <w:szCs w:val="24"/>
        </w:rPr>
        <w:t xml:space="preserve">D&amp;A Regs </w:t>
      </w:r>
      <w:r w:rsidR="005A1EB4" w:rsidRPr="00615ABE">
        <w:rPr>
          <w:rFonts w:asciiTheme="majorHAnsi" w:hAnsiTheme="majorHAnsi" w:cstheme="majorHAnsi"/>
          <w:bCs/>
          <w:color w:val="000000" w:themeColor="text1"/>
          <w:sz w:val="24"/>
          <w:szCs w:val="24"/>
        </w:rPr>
        <w:t>from the date that C’s current LTR ends</w:t>
      </w:r>
      <w:r w:rsidR="00EE0039" w:rsidRPr="00615ABE">
        <w:rPr>
          <w:rFonts w:asciiTheme="majorHAnsi" w:hAnsiTheme="majorHAnsi" w:cstheme="majorHAnsi"/>
          <w:bCs/>
          <w:color w:val="000000" w:themeColor="text1"/>
          <w:sz w:val="24"/>
          <w:szCs w:val="24"/>
        </w:rPr>
        <w:t>,</w:t>
      </w:r>
      <w:r w:rsidR="00C4674B" w:rsidRPr="00615ABE">
        <w:rPr>
          <w:rFonts w:asciiTheme="majorHAnsi" w:hAnsiTheme="majorHAnsi" w:cstheme="majorHAnsi"/>
          <w:bCs/>
          <w:color w:val="000000" w:themeColor="text1"/>
          <w:sz w:val="24"/>
          <w:szCs w:val="24"/>
        </w:rPr>
        <w:t xml:space="preserve"> and not before</w:t>
      </w:r>
      <w:r w:rsidR="00D102C0" w:rsidRPr="00615ABE">
        <w:rPr>
          <w:rFonts w:asciiTheme="majorHAnsi" w:hAnsiTheme="majorHAnsi" w:cstheme="majorHAnsi"/>
          <w:bCs/>
          <w:color w:val="000000" w:themeColor="text1"/>
          <w:sz w:val="24"/>
          <w:szCs w:val="24"/>
        </w:rPr>
        <w:t>:</w:t>
      </w:r>
    </w:p>
    <w:p w14:paraId="51A70AF3" w14:textId="77777777" w:rsidR="00D102C0" w:rsidRPr="00615ABE" w:rsidRDefault="00D102C0" w:rsidP="00997D1C">
      <w:pPr>
        <w:pStyle w:val="Heading4"/>
        <w:shd w:val="clear" w:color="auto" w:fill="FFFFFF"/>
        <w:spacing w:before="0" w:after="120" w:line="360" w:lineRule="auto"/>
        <w:ind w:left="1134"/>
        <w:jc w:val="both"/>
        <w:rPr>
          <w:rFonts w:cstheme="majorHAnsi"/>
          <w:b/>
          <w:bCs/>
          <w:color w:val="000000"/>
          <w:sz w:val="24"/>
          <w:szCs w:val="24"/>
        </w:rPr>
      </w:pPr>
      <w:r w:rsidRPr="00615ABE">
        <w:rPr>
          <w:rFonts w:cstheme="majorHAnsi"/>
          <w:b/>
          <w:bCs/>
          <w:color w:val="000000"/>
          <w:sz w:val="24"/>
          <w:szCs w:val="24"/>
        </w:rPr>
        <w:t>Changes of circumstances</w:t>
      </w:r>
    </w:p>
    <w:p w14:paraId="105BF8C7" w14:textId="77777777" w:rsidR="00D102C0" w:rsidRPr="00615ABE" w:rsidRDefault="00D102C0" w:rsidP="00997D1C">
      <w:pPr>
        <w:pStyle w:val="legp1paratext"/>
        <w:shd w:val="clear" w:color="auto" w:fill="FFFFFF"/>
        <w:spacing w:before="0" w:beforeAutospacing="0" w:after="120" w:afterAutospacing="0" w:line="360" w:lineRule="auto"/>
        <w:ind w:left="1134"/>
        <w:jc w:val="both"/>
        <w:rPr>
          <w:rFonts w:asciiTheme="majorHAnsi" w:hAnsiTheme="majorHAnsi" w:cstheme="majorHAnsi"/>
          <w:i/>
          <w:iCs/>
          <w:color w:val="494949"/>
        </w:rPr>
      </w:pPr>
      <w:r w:rsidRPr="00615ABE">
        <w:rPr>
          <w:rStyle w:val="legp1no"/>
          <w:rFonts w:asciiTheme="majorHAnsi" w:hAnsiTheme="majorHAnsi" w:cstheme="majorHAnsi"/>
          <w:b/>
          <w:bCs/>
          <w:i/>
          <w:iCs/>
          <w:color w:val="494949"/>
        </w:rPr>
        <w:t>23.</w:t>
      </w:r>
      <w:r w:rsidRPr="00615ABE">
        <w:rPr>
          <w:rFonts w:asciiTheme="majorHAnsi" w:hAnsiTheme="majorHAnsi" w:cstheme="majorHAnsi"/>
          <w:i/>
          <w:iCs/>
          <w:color w:val="494949"/>
        </w:rPr>
        <w:t>—(1) The Secretary of State may supersede a decision in respect of which—</w:t>
      </w:r>
    </w:p>
    <w:p w14:paraId="33639E5F" w14:textId="2F3C124D" w:rsidR="00D102C0" w:rsidRPr="00615ABE" w:rsidRDefault="00D102C0"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494949"/>
        </w:rPr>
      </w:pPr>
      <w:r w:rsidRPr="00615ABE">
        <w:rPr>
          <w:rStyle w:val="legds"/>
          <w:rFonts w:asciiTheme="majorHAnsi" w:hAnsiTheme="majorHAnsi" w:cstheme="majorHAnsi"/>
          <w:i/>
          <w:iCs/>
          <w:color w:val="494949"/>
        </w:rPr>
        <w:t>(a) there has been a relevant change of circumstances since the decision to be superseded had effect or, in the case of an advance award under regulation 32, 33 or 34 of the Claims and Payments Regulations 2013, since it was made; or</w:t>
      </w:r>
    </w:p>
    <w:p w14:paraId="0FBF5F35" w14:textId="2E96DC21" w:rsidR="00D102C0" w:rsidRPr="00615ABE" w:rsidRDefault="00D102C0" w:rsidP="00997D1C">
      <w:pPr>
        <w:pStyle w:val="legclearfix"/>
        <w:shd w:val="clear" w:color="auto" w:fill="FFFFFF"/>
        <w:spacing w:before="0" w:beforeAutospacing="0" w:after="120" w:afterAutospacing="0" w:line="360" w:lineRule="auto"/>
        <w:ind w:left="1701"/>
        <w:rPr>
          <w:rStyle w:val="legds"/>
          <w:rFonts w:asciiTheme="majorHAnsi" w:hAnsiTheme="majorHAnsi" w:cstheme="majorHAnsi"/>
          <w:i/>
          <w:iCs/>
          <w:color w:val="494949"/>
        </w:rPr>
      </w:pPr>
      <w:r w:rsidRPr="00615ABE">
        <w:rPr>
          <w:rStyle w:val="legds"/>
          <w:rFonts w:asciiTheme="majorHAnsi" w:hAnsiTheme="majorHAnsi" w:cstheme="majorHAnsi"/>
          <w:i/>
          <w:iCs/>
          <w:color w:val="494949"/>
        </w:rPr>
        <w:t>(b) it is expected that a relevant change of circumstances will occur.</w:t>
      </w:r>
    </w:p>
    <w:p w14:paraId="598A71C9" w14:textId="77777777" w:rsidR="00D102C0" w:rsidRPr="00615ABE" w:rsidRDefault="00D102C0" w:rsidP="00997D1C">
      <w:pPr>
        <w:pStyle w:val="legclearfix"/>
        <w:shd w:val="clear" w:color="auto" w:fill="FFFFFF"/>
        <w:spacing w:before="0" w:beforeAutospacing="0" w:after="120" w:afterAutospacing="0" w:line="360" w:lineRule="auto"/>
        <w:ind w:left="1701"/>
        <w:rPr>
          <w:rFonts w:asciiTheme="majorHAnsi" w:hAnsiTheme="majorHAnsi" w:cstheme="majorHAnsi"/>
          <w:i/>
          <w:iCs/>
          <w:color w:val="494949"/>
        </w:rPr>
      </w:pPr>
    </w:p>
    <w:p w14:paraId="7930D0C3" w14:textId="290F42D9" w:rsidR="003D3667" w:rsidRPr="00615ABE" w:rsidRDefault="009F690C" w:rsidP="00B344B5">
      <w:pPr>
        <w:pStyle w:val="ListParagraph"/>
        <w:numPr>
          <w:ilvl w:val="0"/>
          <w:numId w:val="47"/>
        </w:numPr>
        <w:spacing w:after="200" w:line="360" w:lineRule="auto"/>
        <w:jc w:val="both"/>
        <w:rPr>
          <w:rFonts w:asciiTheme="majorHAnsi" w:hAnsiTheme="majorHAnsi" w:cstheme="majorHAnsi"/>
          <w:b/>
          <w:color w:val="000000" w:themeColor="text1"/>
          <w:sz w:val="24"/>
          <w:szCs w:val="24"/>
        </w:rPr>
      </w:pPr>
      <w:r w:rsidRPr="00615ABE">
        <w:rPr>
          <w:rFonts w:asciiTheme="majorHAnsi" w:hAnsiTheme="majorHAnsi" w:cstheme="majorHAnsi"/>
          <w:bCs/>
          <w:color w:val="000000" w:themeColor="text1"/>
          <w:sz w:val="24"/>
          <w:szCs w:val="24"/>
        </w:rPr>
        <w:t>While C’s current LTR persists, C meets the condition under reg 16(d) PIP Regs and is e</w:t>
      </w:r>
      <w:r w:rsidR="00BF435B" w:rsidRPr="00615ABE">
        <w:rPr>
          <w:rFonts w:asciiTheme="majorHAnsi" w:hAnsiTheme="majorHAnsi" w:cstheme="majorHAnsi"/>
          <w:bCs/>
          <w:color w:val="000000" w:themeColor="text1"/>
          <w:sz w:val="24"/>
          <w:szCs w:val="24"/>
        </w:rPr>
        <w:t xml:space="preserve">ligible for </w:t>
      </w:r>
      <w:r w:rsidRPr="00615ABE">
        <w:rPr>
          <w:rFonts w:asciiTheme="majorHAnsi" w:hAnsiTheme="majorHAnsi" w:cstheme="majorHAnsi"/>
          <w:bCs/>
          <w:color w:val="000000" w:themeColor="text1"/>
          <w:sz w:val="24"/>
          <w:szCs w:val="24"/>
        </w:rPr>
        <w:t>PIP</w:t>
      </w:r>
      <w:r w:rsidR="00D102C0" w:rsidRPr="00615ABE">
        <w:rPr>
          <w:rFonts w:asciiTheme="majorHAnsi" w:hAnsiTheme="majorHAnsi" w:cstheme="majorHAnsi"/>
          <w:bCs/>
          <w:color w:val="000000" w:themeColor="text1"/>
          <w:sz w:val="24"/>
          <w:szCs w:val="24"/>
        </w:rPr>
        <w:t xml:space="preserve">. </w:t>
      </w:r>
      <w:r w:rsidR="00BF435B" w:rsidRPr="00615ABE">
        <w:rPr>
          <w:rFonts w:asciiTheme="majorHAnsi" w:hAnsiTheme="majorHAnsi" w:cstheme="majorHAnsi"/>
          <w:bCs/>
          <w:color w:val="000000" w:themeColor="text1"/>
          <w:sz w:val="24"/>
          <w:szCs w:val="24"/>
        </w:rPr>
        <w:t xml:space="preserve">A decision to award C PIP </w:t>
      </w:r>
      <w:r w:rsidR="00D102C0" w:rsidRPr="00615ABE">
        <w:rPr>
          <w:rFonts w:asciiTheme="majorHAnsi" w:hAnsiTheme="majorHAnsi" w:cstheme="majorHAnsi"/>
          <w:bCs/>
          <w:color w:val="000000" w:themeColor="text1"/>
          <w:sz w:val="24"/>
          <w:szCs w:val="24"/>
        </w:rPr>
        <w:t xml:space="preserve">may be superseded at </w:t>
      </w:r>
      <w:r w:rsidR="008D30D7" w:rsidRPr="00615ABE">
        <w:rPr>
          <w:rFonts w:asciiTheme="majorHAnsi" w:hAnsiTheme="majorHAnsi" w:cstheme="majorHAnsi"/>
          <w:bCs/>
          <w:color w:val="000000" w:themeColor="text1"/>
          <w:sz w:val="24"/>
          <w:szCs w:val="24"/>
        </w:rPr>
        <w:t xml:space="preserve">future </w:t>
      </w:r>
      <w:r w:rsidR="00710378" w:rsidRPr="00615ABE">
        <w:rPr>
          <w:rFonts w:asciiTheme="majorHAnsi" w:hAnsiTheme="majorHAnsi" w:cstheme="majorHAnsi"/>
          <w:bCs/>
          <w:color w:val="000000" w:themeColor="text1"/>
          <w:sz w:val="24"/>
          <w:szCs w:val="24"/>
        </w:rPr>
        <w:t xml:space="preserve">time </w:t>
      </w:r>
      <w:r w:rsidR="00BF435B" w:rsidRPr="00615ABE">
        <w:rPr>
          <w:rFonts w:asciiTheme="majorHAnsi" w:hAnsiTheme="majorHAnsi" w:cstheme="majorHAnsi"/>
          <w:bCs/>
          <w:color w:val="000000" w:themeColor="text1"/>
          <w:sz w:val="24"/>
          <w:szCs w:val="24"/>
        </w:rPr>
        <w:t>when</w:t>
      </w:r>
      <w:r w:rsidR="008D30D7" w:rsidRPr="00615ABE">
        <w:rPr>
          <w:rFonts w:asciiTheme="majorHAnsi" w:hAnsiTheme="majorHAnsi" w:cstheme="majorHAnsi"/>
          <w:bCs/>
          <w:color w:val="000000" w:themeColor="text1"/>
          <w:sz w:val="24"/>
          <w:szCs w:val="24"/>
        </w:rPr>
        <w:t xml:space="preserve"> </w:t>
      </w:r>
      <w:r w:rsidR="00BF435B" w:rsidRPr="00615ABE">
        <w:rPr>
          <w:rFonts w:asciiTheme="majorHAnsi" w:hAnsiTheme="majorHAnsi" w:cstheme="majorHAnsi"/>
          <w:bCs/>
          <w:color w:val="000000" w:themeColor="text1"/>
          <w:sz w:val="24"/>
          <w:szCs w:val="24"/>
        </w:rPr>
        <w:t xml:space="preserve">C’s current LTR expires and </w:t>
      </w:r>
      <w:r w:rsidR="00E01037" w:rsidRPr="00615ABE">
        <w:rPr>
          <w:rFonts w:asciiTheme="majorHAnsi" w:hAnsiTheme="majorHAnsi" w:cstheme="majorHAnsi"/>
          <w:bCs/>
          <w:color w:val="000000" w:themeColor="text1"/>
          <w:sz w:val="24"/>
          <w:szCs w:val="24"/>
        </w:rPr>
        <w:t xml:space="preserve">if </w:t>
      </w:r>
      <w:r w:rsidR="00D102C0" w:rsidRPr="00615ABE">
        <w:rPr>
          <w:rFonts w:asciiTheme="majorHAnsi" w:hAnsiTheme="majorHAnsi" w:cstheme="majorHAnsi"/>
          <w:bCs/>
          <w:color w:val="000000" w:themeColor="text1"/>
          <w:sz w:val="24"/>
          <w:szCs w:val="24"/>
        </w:rPr>
        <w:t xml:space="preserve">C ceases to be eligible </w:t>
      </w:r>
      <w:r w:rsidR="00240CCF" w:rsidRPr="00615ABE">
        <w:rPr>
          <w:rFonts w:asciiTheme="majorHAnsi" w:hAnsiTheme="majorHAnsi" w:cstheme="majorHAnsi"/>
          <w:bCs/>
          <w:color w:val="000000" w:themeColor="text1"/>
          <w:sz w:val="24"/>
          <w:szCs w:val="24"/>
        </w:rPr>
        <w:t xml:space="preserve">because </w:t>
      </w:r>
      <w:r w:rsidR="00D102C0" w:rsidRPr="00615ABE">
        <w:rPr>
          <w:rFonts w:asciiTheme="majorHAnsi" w:hAnsiTheme="majorHAnsi" w:cstheme="majorHAnsi"/>
          <w:bCs/>
          <w:color w:val="000000" w:themeColor="text1"/>
          <w:sz w:val="24"/>
          <w:szCs w:val="24"/>
        </w:rPr>
        <w:t xml:space="preserve">C </w:t>
      </w:r>
      <w:r w:rsidR="00240CCF" w:rsidRPr="00615ABE">
        <w:rPr>
          <w:rFonts w:asciiTheme="majorHAnsi" w:hAnsiTheme="majorHAnsi" w:cstheme="majorHAnsi"/>
          <w:bCs/>
          <w:color w:val="000000" w:themeColor="text1"/>
          <w:sz w:val="24"/>
          <w:szCs w:val="24"/>
        </w:rPr>
        <w:t xml:space="preserve">has not applied to extend [her/his] LTR before </w:t>
      </w:r>
      <w:r w:rsidR="00E01037" w:rsidRPr="00615ABE">
        <w:rPr>
          <w:rFonts w:asciiTheme="majorHAnsi" w:hAnsiTheme="majorHAnsi" w:cstheme="majorHAnsi"/>
          <w:bCs/>
          <w:color w:val="000000" w:themeColor="text1"/>
          <w:sz w:val="24"/>
          <w:szCs w:val="24"/>
        </w:rPr>
        <w:t>this happens.</w:t>
      </w:r>
      <w:r w:rsidR="00240CCF" w:rsidRPr="00615ABE">
        <w:rPr>
          <w:rFonts w:asciiTheme="majorHAnsi" w:hAnsiTheme="majorHAnsi" w:cstheme="majorHAnsi"/>
          <w:bCs/>
          <w:color w:val="000000" w:themeColor="text1"/>
          <w:sz w:val="24"/>
          <w:szCs w:val="24"/>
        </w:rPr>
        <w:t xml:space="preserve"> </w:t>
      </w:r>
    </w:p>
    <w:p w14:paraId="3439BA13" w14:textId="77777777" w:rsidR="00453B3A" w:rsidRPr="00615ABE" w:rsidRDefault="00453B3A" w:rsidP="00997D1C">
      <w:pPr>
        <w:pStyle w:val="ListParagraph"/>
        <w:spacing w:after="200" w:line="360" w:lineRule="auto"/>
        <w:ind w:left="567"/>
        <w:jc w:val="both"/>
        <w:rPr>
          <w:rFonts w:asciiTheme="majorHAnsi" w:hAnsiTheme="majorHAnsi" w:cstheme="majorHAnsi"/>
          <w:b/>
          <w:color w:val="000000" w:themeColor="text1"/>
          <w:sz w:val="24"/>
          <w:szCs w:val="24"/>
        </w:rPr>
      </w:pPr>
    </w:p>
    <w:p w14:paraId="325A8234" w14:textId="2386924D" w:rsidR="00155BFC" w:rsidRPr="00615ABE" w:rsidRDefault="00155BFC" w:rsidP="00997D1C">
      <w:pPr>
        <w:spacing w:after="200" w:line="360" w:lineRule="auto"/>
        <w:jc w:val="both"/>
        <w:rPr>
          <w:rFonts w:asciiTheme="majorHAnsi" w:hAnsiTheme="majorHAnsi" w:cstheme="majorHAnsi"/>
          <w:b/>
          <w:color w:val="000000" w:themeColor="text1"/>
          <w:sz w:val="24"/>
          <w:szCs w:val="24"/>
        </w:rPr>
      </w:pPr>
      <w:r w:rsidRPr="00615ABE">
        <w:rPr>
          <w:rFonts w:asciiTheme="majorHAnsi" w:hAnsiTheme="majorHAnsi" w:cstheme="majorHAnsi"/>
          <w:b/>
          <w:color w:val="000000" w:themeColor="text1"/>
          <w:sz w:val="24"/>
          <w:szCs w:val="24"/>
        </w:rPr>
        <w:t>Ground 1</w:t>
      </w:r>
      <w:r w:rsidR="00C0411C" w:rsidRPr="00615ABE">
        <w:rPr>
          <w:rFonts w:asciiTheme="majorHAnsi" w:hAnsiTheme="majorHAnsi" w:cstheme="majorHAnsi"/>
          <w:b/>
          <w:color w:val="000000" w:themeColor="text1"/>
          <w:sz w:val="24"/>
          <w:szCs w:val="24"/>
        </w:rPr>
        <w:t xml:space="preserve">: </w:t>
      </w:r>
      <w:r w:rsidR="00C95E70" w:rsidRPr="00615ABE">
        <w:rPr>
          <w:rFonts w:asciiTheme="majorHAnsi" w:hAnsiTheme="majorHAnsi" w:cstheme="majorHAnsi"/>
          <w:b/>
          <w:color w:val="000000" w:themeColor="text1"/>
          <w:sz w:val="24"/>
          <w:szCs w:val="24"/>
        </w:rPr>
        <w:t xml:space="preserve">Unlawful </w:t>
      </w:r>
      <w:r w:rsidR="00593ABB" w:rsidRPr="00615ABE">
        <w:rPr>
          <w:rFonts w:asciiTheme="majorHAnsi" w:hAnsiTheme="majorHAnsi" w:cstheme="majorHAnsi"/>
          <w:b/>
          <w:color w:val="000000" w:themeColor="text1"/>
          <w:sz w:val="24"/>
          <w:szCs w:val="24"/>
        </w:rPr>
        <w:t>application of</w:t>
      </w:r>
      <w:r w:rsidR="003D3667" w:rsidRPr="00615ABE">
        <w:rPr>
          <w:rFonts w:asciiTheme="majorHAnsi" w:hAnsiTheme="majorHAnsi" w:cstheme="majorHAnsi"/>
          <w:b/>
          <w:color w:val="000000" w:themeColor="text1"/>
          <w:sz w:val="24"/>
          <w:szCs w:val="24"/>
        </w:rPr>
        <w:t xml:space="preserve"> reg 16(d) PIP Regs</w:t>
      </w:r>
    </w:p>
    <w:p w14:paraId="5D5D021D" w14:textId="03EA50B8" w:rsidR="00322A9E" w:rsidRPr="00615ABE" w:rsidRDefault="00322A9E" w:rsidP="00B344B5">
      <w:pPr>
        <w:pStyle w:val="ListParagraph"/>
        <w:numPr>
          <w:ilvl w:val="0"/>
          <w:numId w:val="47"/>
        </w:numPr>
        <w:spacing w:after="200" w:line="360" w:lineRule="auto"/>
        <w:jc w:val="both"/>
        <w:rPr>
          <w:rFonts w:asciiTheme="majorHAnsi" w:hAnsiTheme="majorHAnsi" w:cstheme="majorHAnsi"/>
          <w:iCs/>
          <w:color w:val="000000" w:themeColor="text1"/>
          <w:sz w:val="24"/>
          <w:szCs w:val="24"/>
        </w:rPr>
      </w:pPr>
      <w:r w:rsidRPr="00615ABE">
        <w:rPr>
          <w:rFonts w:asciiTheme="majorHAnsi" w:hAnsiTheme="majorHAnsi" w:cstheme="majorHAnsi"/>
          <w:sz w:val="24"/>
          <w:szCs w:val="24"/>
        </w:rPr>
        <w:t xml:space="preserve">The law is clear that C meets the immigration conditions of entitlement to PIP </w:t>
      </w:r>
      <w:proofErr w:type="gramStart"/>
      <w:r w:rsidRPr="00615ABE">
        <w:rPr>
          <w:rFonts w:asciiTheme="majorHAnsi" w:hAnsiTheme="majorHAnsi" w:cstheme="majorHAnsi"/>
          <w:sz w:val="24"/>
          <w:szCs w:val="24"/>
        </w:rPr>
        <w:t>on the basis of</w:t>
      </w:r>
      <w:proofErr w:type="gramEnd"/>
      <w:r w:rsidRPr="00615ABE">
        <w:rPr>
          <w:rFonts w:asciiTheme="majorHAnsi" w:hAnsiTheme="majorHAnsi" w:cstheme="majorHAnsi"/>
          <w:sz w:val="24"/>
          <w:szCs w:val="24"/>
        </w:rPr>
        <w:t xml:space="preserve"> C’s current LTR, yet SSWP has</w:t>
      </w:r>
      <w:r w:rsidR="000A7E6C" w:rsidRPr="00615ABE">
        <w:rPr>
          <w:rFonts w:asciiTheme="majorHAnsi" w:hAnsiTheme="majorHAnsi" w:cstheme="majorHAnsi"/>
          <w:sz w:val="24"/>
          <w:szCs w:val="24"/>
        </w:rPr>
        <w:t xml:space="preserve"> unlawfully</w:t>
      </w:r>
      <w:r w:rsidRPr="00615ABE">
        <w:rPr>
          <w:rFonts w:asciiTheme="majorHAnsi" w:hAnsiTheme="majorHAnsi" w:cstheme="majorHAnsi"/>
          <w:sz w:val="24"/>
          <w:szCs w:val="24"/>
        </w:rPr>
        <w:t xml:space="preserve"> told C that C must apply </w:t>
      </w:r>
      <w:r w:rsidR="00D102C0" w:rsidRPr="00615ABE">
        <w:rPr>
          <w:rFonts w:asciiTheme="majorHAnsi" w:hAnsiTheme="majorHAnsi" w:cstheme="majorHAnsi"/>
          <w:sz w:val="24"/>
          <w:szCs w:val="24"/>
        </w:rPr>
        <w:t>f</w:t>
      </w:r>
      <w:r w:rsidRPr="00615ABE">
        <w:rPr>
          <w:rFonts w:asciiTheme="majorHAnsi" w:hAnsiTheme="majorHAnsi" w:cstheme="majorHAnsi"/>
          <w:sz w:val="24"/>
          <w:szCs w:val="24"/>
        </w:rPr>
        <w:t>or a continuation of [her/his] LTR before a decision can be made on C’s PIP claim.</w:t>
      </w:r>
    </w:p>
    <w:p w14:paraId="4FF9A390" w14:textId="76968B45" w:rsidR="00322A9E" w:rsidRPr="00615ABE" w:rsidRDefault="000A7E6C" w:rsidP="00B344B5">
      <w:pPr>
        <w:pStyle w:val="ListParagraph"/>
        <w:numPr>
          <w:ilvl w:val="0"/>
          <w:numId w:val="47"/>
        </w:numPr>
        <w:spacing w:after="200" w:line="360" w:lineRule="auto"/>
        <w:jc w:val="both"/>
        <w:rPr>
          <w:rFonts w:asciiTheme="majorHAnsi" w:hAnsiTheme="majorHAnsi" w:cstheme="majorHAnsi"/>
          <w:iCs/>
          <w:color w:val="000000" w:themeColor="text1"/>
          <w:sz w:val="24"/>
          <w:szCs w:val="24"/>
        </w:rPr>
      </w:pPr>
      <w:r w:rsidRPr="00615ABE">
        <w:rPr>
          <w:rFonts w:asciiTheme="majorHAnsi" w:hAnsiTheme="majorHAnsi" w:cstheme="majorHAnsi"/>
          <w:iCs/>
          <w:color w:val="000000" w:themeColor="text1"/>
          <w:sz w:val="24"/>
          <w:szCs w:val="24"/>
        </w:rPr>
        <w:t xml:space="preserve">This </w:t>
      </w:r>
      <w:r w:rsidR="00D102C0" w:rsidRPr="00615ABE">
        <w:rPr>
          <w:rFonts w:asciiTheme="majorHAnsi" w:hAnsiTheme="majorHAnsi" w:cstheme="majorHAnsi"/>
          <w:iCs/>
          <w:color w:val="000000" w:themeColor="text1"/>
          <w:sz w:val="24"/>
          <w:szCs w:val="24"/>
        </w:rPr>
        <w:t>applies</w:t>
      </w:r>
      <w:r w:rsidRPr="00615ABE">
        <w:rPr>
          <w:rFonts w:asciiTheme="majorHAnsi" w:hAnsiTheme="majorHAnsi" w:cstheme="majorHAnsi"/>
          <w:iCs/>
          <w:color w:val="000000" w:themeColor="text1"/>
          <w:sz w:val="24"/>
          <w:szCs w:val="24"/>
        </w:rPr>
        <w:t xml:space="preserve"> the wrong tes</w:t>
      </w:r>
      <w:r w:rsidR="00896E69" w:rsidRPr="00615ABE">
        <w:rPr>
          <w:rFonts w:asciiTheme="majorHAnsi" w:hAnsiTheme="majorHAnsi" w:cstheme="majorHAnsi"/>
          <w:iCs/>
          <w:color w:val="000000" w:themeColor="text1"/>
          <w:sz w:val="24"/>
          <w:szCs w:val="24"/>
        </w:rPr>
        <w:t>t</w:t>
      </w:r>
      <w:r w:rsidR="00705A49" w:rsidRPr="00615ABE">
        <w:rPr>
          <w:rFonts w:asciiTheme="majorHAnsi" w:hAnsiTheme="majorHAnsi" w:cstheme="majorHAnsi"/>
          <w:iCs/>
          <w:color w:val="000000" w:themeColor="text1"/>
          <w:sz w:val="24"/>
          <w:szCs w:val="24"/>
        </w:rPr>
        <w:t xml:space="preserve">, </w:t>
      </w:r>
      <w:proofErr w:type="spellStart"/>
      <w:r w:rsidR="00705A49" w:rsidRPr="00615ABE">
        <w:rPr>
          <w:rFonts w:asciiTheme="majorHAnsi" w:hAnsiTheme="majorHAnsi" w:cstheme="majorHAnsi"/>
          <w:iCs/>
          <w:color w:val="000000" w:themeColor="text1"/>
          <w:sz w:val="24"/>
          <w:szCs w:val="24"/>
        </w:rPr>
        <w:t>ie</w:t>
      </w:r>
      <w:proofErr w:type="spellEnd"/>
      <w:r w:rsidR="00705A49" w:rsidRPr="00615ABE">
        <w:rPr>
          <w:rFonts w:asciiTheme="majorHAnsi" w:hAnsiTheme="majorHAnsi" w:cstheme="majorHAnsi"/>
          <w:iCs/>
          <w:color w:val="000000" w:themeColor="text1"/>
          <w:sz w:val="24"/>
          <w:szCs w:val="24"/>
        </w:rPr>
        <w:t>,</w:t>
      </w:r>
      <w:r w:rsidR="00896E69" w:rsidRPr="00615ABE">
        <w:rPr>
          <w:rFonts w:asciiTheme="majorHAnsi" w:hAnsiTheme="majorHAnsi" w:cstheme="majorHAnsi"/>
          <w:iCs/>
          <w:color w:val="000000" w:themeColor="text1"/>
          <w:sz w:val="24"/>
          <w:szCs w:val="24"/>
        </w:rPr>
        <w:t xml:space="preserve"> ‘</w:t>
      </w:r>
      <w:r w:rsidRPr="00615ABE">
        <w:rPr>
          <w:rFonts w:asciiTheme="majorHAnsi" w:hAnsiTheme="majorHAnsi" w:cstheme="majorHAnsi"/>
          <w:iCs/>
          <w:color w:val="000000" w:themeColor="text1"/>
          <w:sz w:val="24"/>
          <w:szCs w:val="24"/>
        </w:rPr>
        <w:t>will C be</w:t>
      </w:r>
      <w:r w:rsidR="00896E69" w:rsidRPr="00615ABE">
        <w:rPr>
          <w:rFonts w:asciiTheme="majorHAnsi" w:hAnsiTheme="majorHAnsi" w:cstheme="majorHAnsi"/>
          <w:iCs/>
          <w:color w:val="000000" w:themeColor="text1"/>
          <w:sz w:val="24"/>
          <w:szCs w:val="24"/>
        </w:rPr>
        <w:t>come</w:t>
      </w:r>
      <w:r w:rsidRPr="00615ABE">
        <w:rPr>
          <w:rFonts w:asciiTheme="majorHAnsi" w:hAnsiTheme="majorHAnsi" w:cstheme="majorHAnsi"/>
          <w:iCs/>
          <w:color w:val="000000" w:themeColor="text1"/>
          <w:sz w:val="24"/>
          <w:szCs w:val="24"/>
        </w:rPr>
        <w:t xml:space="preserve"> a PSIC</w:t>
      </w:r>
      <w:r w:rsidR="00896E69" w:rsidRPr="00615ABE">
        <w:rPr>
          <w:rFonts w:asciiTheme="majorHAnsi" w:hAnsiTheme="majorHAnsi" w:cstheme="majorHAnsi"/>
          <w:iCs/>
          <w:color w:val="000000" w:themeColor="text1"/>
          <w:sz w:val="24"/>
          <w:szCs w:val="24"/>
        </w:rPr>
        <w:t xml:space="preserve"> during the life of a potential PIP award?’ while the correct test under reg 16(d) PIP Regs is ‘is </w:t>
      </w:r>
      <w:r w:rsidR="003D3667" w:rsidRPr="00615ABE">
        <w:rPr>
          <w:rFonts w:asciiTheme="majorHAnsi" w:hAnsiTheme="majorHAnsi" w:cstheme="majorHAnsi"/>
          <w:iCs/>
          <w:color w:val="000000" w:themeColor="text1"/>
          <w:sz w:val="24"/>
          <w:szCs w:val="24"/>
        </w:rPr>
        <w:t>C</w:t>
      </w:r>
      <w:r w:rsidR="00896E69" w:rsidRPr="00615ABE">
        <w:rPr>
          <w:rFonts w:asciiTheme="majorHAnsi" w:hAnsiTheme="majorHAnsi" w:cstheme="majorHAnsi"/>
          <w:iCs/>
          <w:color w:val="000000" w:themeColor="text1"/>
          <w:sz w:val="24"/>
          <w:szCs w:val="24"/>
        </w:rPr>
        <w:t xml:space="preserve"> a PSIC now?’.</w:t>
      </w:r>
    </w:p>
    <w:p w14:paraId="63A9CD85" w14:textId="0E4211A3" w:rsidR="00ED1795" w:rsidRPr="00615ABE" w:rsidRDefault="00DC3C77"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color w:val="000000" w:themeColor="text1"/>
          <w:sz w:val="24"/>
          <w:szCs w:val="24"/>
        </w:rPr>
        <w:lastRenderedPageBreak/>
        <w:t>Under immigration law i</w:t>
      </w:r>
      <w:r w:rsidR="002A2A58" w:rsidRPr="00615ABE">
        <w:rPr>
          <w:rFonts w:asciiTheme="majorHAnsi" w:hAnsiTheme="majorHAnsi" w:cstheme="majorHAnsi"/>
          <w:color w:val="000000" w:themeColor="text1"/>
          <w:sz w:val="24"/>
          <w:szCs w:val="24"/>
        </w:rPr>
        <w:t xml:space="preserve">t is not necessary </w:t>
      </w:r>
      <w:r w:rsidR="003D3667" w:rsidRPr="00615ABE">
        <w:rPr>
          <w:rFonts w:asciiTheme="majorHAnsi" w:hAnsiTheme="majorHAnsi" w:cstheme="majorHAnsi"/>
          <w:color w:val="000000" w:themeColor="text1"/>
          <w:sz w:val="24"/>
          <w:szCs w:val="24"/>
        </w:rPr>
        <w:t xml:space="preserve">for C to apply to extend [her/his] LTR </w:t>
      </w:r>
      <w:r w:rsidRPr="00615ABE">
        <w:rPr>
          <w:rFonts w:asciiTheme="majorHAnsi" w:hAnsiTheme="majorHAnsi" w:cstheme="majorHAnsi"/>
          <w:color w:val="000000" w:themeColor="text1"/>
          <w:sz w:val="24"/>
          <w:szCs w:val="24"/>
        </w:rPr>
        <w:t xml:space="preserve">now, that necessity only arises </w:t>
      </w:r>
      <w:r w:rsidR="0080735E" w:rsidRPr="00615ABE">
        <w:rPr>
          <w:rFonts w:asciiTheme="majorHAnsi" w:hAnsiTheme="majorHAnsi" w:cstheme="majorHAnsi"/>
          <w:color w:val="000000" w:themeColor="text1"/>
          <w:sz w:val="24"/>
          <w:szCs w:val="24"/>
        </w:rPr>
        <w:t xml:space="preserve">before C’s current LTR </w:t>
      </w:r>
      <w:proofErr w:type="gramStart"/>
      <w:r w:rsidR="0080735E" w:rsidRPr="00615ABE">
        <w:rPr>
          <w:rFonts w:asciiTheme="majorHAnsi" w:hAnsiTheme="majorHAnsi" w:cstheme="majorHAnsi"/>
          <w:color w:val="000000" w:themeColor="text1"/>
          <w:sz w:val="24"/>
          <w:szCs w:val="24"/>
        </w:rPr>
        <w:t>expires</w:t>
      </w:r>
      <w:proofErr w:type="gramEnd"/>
      <w:r w:rsidR="00705A49" w:rsidRPr="00615ABE">
        <w:rPr>
          <w:rFonts w:asciiTheme="majorHAnsi" w:hAnsiTheme="majorHAnsi" w:cstheme="majorHAnsi"/>
          <w:color w:val="000000" w:themeColor="text1"/>
          <w:sz w:val="24"/>
          <w:szCs w:val="24"/>
        </w:rPr>
        <w:t xml:space="preserve"> and once C has applied</w:t>
      </w:r>
      <w:r w:rsidR="009E4298" w:rsidRPr="00615ABE">
        <w:rPr>
          <w:rFonts w:asciiTheme="majorHAnsi" w:hAnsiTheme="majorHAnsi" w:cstheme="majorHAnsi"/>
          <w:color w:val="000000" w:themeColor="text1"/>
          <w:sz w:val="24"/>
          <w:szCs w:val="24"/>
        </w:rPr>
        <w:t>,</w:t>
      </w:r>
      <w:r w:rsidR="00705A49" w:rsidRPr="00615ABE">
        <w:rPr>
          <w:rFonts w:asciiTheme="majorHAnsi" w:hAnsiTheme="majorHAnsi" w:cstheme="majorHAnsi"/>
          <w:color w:val="000000" w:themeColor="text1"/>
          <w:sz w:val="24"/>
          <w:szCs w:val="24"/>
        </w:rPr>
        <w:t xml:space="preserve"> providing this is before C’s current LTR expires, C will continue not to be a PSIC</w:t>
      </w:r>
      <w:r w:rsidR="00704E7A" w:rsidRPr="00615ABE">
        <w:rPr>
          <w:rFonts w:asciiTheme="majorHAnsi" w:hAnsiTheme="majorHAnsi" w:cstheme="majorHAnsi"/>
          <w:color w:val="000000" w:themeColor="text1"/>
          <w:sz w:val="24"/>
          <w:szCs w:val="24"/>
        </w:rPr>
        <w:t xml:space="preserve"> </w:t>
      </w:r>
      <w:r w:rsidR="00F229D9" w:rsidRPr="00615ABE">
        <w:rPr>
          <w:rFonts w:asciiTheme="majorHAnsi" w:hAnsiTheme="majorHAnsi" w:cstheme="majorHAnsi"/>
          <w:color w:val="000000" w:themeColor="text1"/>
          <w:sz w:val="24"/>
          <w:szCs w:val="24"/>
        </w:rPr>
        <w:t>(</w:t>
      </w:r>
      <w:r w:rsidR="00704E7A" w:rsidRPr="00615ABE">
        <w:rPr>
          <w:rFonts w:asciiTheme="majorHAnsi" w:hAnsiTheme="majorHAnsi" w:cstheme="majorHAnsi"/>
          <w:color w:val="000000" w:themeColor="text1"/>
          <w:sz w:val="24"/>
          <w:szCs w:val="24"/>
        </w:rPr>
        <w:t xml:space="preserve">under s.3C </w:t>
      </w:r>
      <w:r w:rsidR="00704E7A" w:rsidRPr="00615ABE">
        <w:rPr>
          <w:rFonts w:asciiTheme="majorHAnsi" w:hAnsiTheme="majorHAnsi" w:cstheme="majorHAnsi"/>
          <w:sz w:val="24"/>
          <w:szCs w:val="24"/>
        </w:rPr>
        <w:t>Immigration Act 1971</w:t>
      </w:r>
      <w:r w:rsidR="00F229D9" w:rsidRPr="00615ABE">
        <w:rPr>
          <w:rFonts w:asciiTheme="majorHAnsi" w:hAnsiTheme="majorHAnsi" w:cstheme="majorHAnsi"/>
          <w:sz w:val="24"/>
          <w:szCs w:val="24"/>
        </w:rPr>
        <w:t>)</w:t>
      </w:r>
      <w:r w:rsidR="0080735E" w:rsidRPr="00615ABE">
        <w:rPr>
          <w:rFonts w:asciiTheme="majorHAnsi" w:hAnsiTheme="majorHAnsi" w:cstheme="majorHAnsi"/>
          <w:color w:val="000000" w:themeColor="text1"/>
          <w:sz w:val="24"/>
          <w:szCs w:val="24"/>
        </w:rPr>
        <w:t>.</w:t>
      </w:r>
      <w:r w:rsidR="00831D76" w:rsidRPr="00615ABE">
        <w:rPr>
          <w:rFonts w:asciiTheme="majorHAnsi" w:hAnsiTheme="majorHAnsi" w:cstheme="majorHAnsi"/>
          <w:color w:val="000000" w:themeColor="text1"/>
          <w:sz w:val="24"/>
          <w:szCs w:val="24"/>
        </w:rPr>
        <w:t xml:space="preserve"> </w:t>
      </w:r>
    </w:p>
    <w:p w14:paraId="214B799F" w14:textId="3FA6E0EE" w:rsidR="005F131E" w:rsidRPr="00615ABE" w:rsidRDefault="00887414"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color w:val="000000" w:themeColor="text1"/>
          <w:sz w:val="24"/>
          <w:szCs w:val="24"/>
        </w:rPr>
        <w:t xml:space="preserve">An application by C to extend </w:t>
      </w:r>
      <w:r w:rsidR="00C95E70" w:rsidRPr="00615ABE">
        <w:rPr>
          <w:rFonts w:asciiTheme="majorHAnsi" w:hAnsiTheme="majorHAnsi" w:cstheme="majorHAnsi"/>
          <w:color w:val="000000" w:themeColor="text1"/>
          <w:sz w:val="24"/>
          <w:szCs w:val="24"/>
        </w:rPr>
        <w:t xml:space="preserve">[her/his] LTR </w:t>
      </w:r>
      <w:r w:rsidR="00ED1795" w:rsidRPr="00615ABE">
        <w:rPr>
          <w:rFonts w:asciiTheme="majorHAnsi" w:hAnsiTheme="majorHAnsi" w:cstheme="majorHAnsi"/>
          <w:color w:val="000000" w:themeColor="text1"/>
          <w:sz w:val="24"/>
          <w:szCs w:val="24"/>
        </w:rPr>
        <w:t xml:space="preserve">made now </w:t>
      </w:r>
      <w:r w:rsidRPr="00615ABE">
        <w:rPr>
          <w:rFonts w:asciiTheme="majorHAnsi" w:hAnsiTheme="majorHAnsi" w:cstheme="majorHAnsi"/>
          <w:color w:val="000000" w:themeColor="text1"/>
          <w:sz w:val="24"/>
          <w:szCs w:val="24"/>
        </w:rPr>
        <w:t xml:space="preserve">is likely to be refused </w:t>
      </w:r>
      <w:r w:rsidR="00C95E70" w:rsidRPr="00615ABE">
        <w:rPr>
          <w:rFonts w:asciiTheme="majorHAnsi" w:hAnsiTheme="majorHAnsi" w:cstheme="majorHAnsi"/>
          <w:color w:val="000000" w:themeColor="text1"/>
          <w:sz w:val="24"/>
          <w:szCs w:val="24"/>
        </w:rPr>
        <w:t>[why]</w:t>
      </w:r>
      <w:r w:rsidR="005F131E" w:rsidRPr="00615ABE">
        <w:rPr>
          <w:rFonts w:asciiTheme="majorHAnsi" w:hAnsiTheme="majorHAnsi" w:cstheme="majorHAnsi"/>
          <w:color w:val="000000" w:themeColor="text1"/>
          <w:sz w:val="24"/>
          <w:szCs w:val="24"/>
        </w:rPr>
        <w:t>.</w:t>
      </w:r>
      <w:r w:rsidR="005F131E" w:rsidRPr="00615ABE">
        <w:rPr>
          <w:rFonts w:asciiTheme="majorHAnsi" w:hAnsiTheme="majorHAnsi" w:cstheme="majorHAnsi"/>
          <w:color w:val="333333"/>
          <w:spacing w:val="9"/>
          <w:sz w:val="24"/>
          <w:szCs w:val="24"/>
          <w:shd w:val="clear" w:color="auto" w:fill="FFFFFF"/>
        </w:rPr>
        <w:t xml:space="preserve"> Applications for [what leave] cost [</w:t>
      </w:r>
      <w:proofErr w:type="spellStart"/>
      <w:r w:rsidR="009360B5" w:rsidRPr="00615ABE">
        <w:rPr>
          <w:rFonts w:asciiTheme="majorHAnsi" w:hAnsiTheme="majorHAnsi" w:cstheme="majorHAnsi"/>
          <w:color w:val="333333"/>
          <w:spacing w:val="9"/>
          <w:sz w:val="24"/>
          <w:szCs w:val="24"/>
          <w:shd w:val="clear" w:color="auto" w:fill="FFFFFF"/>
        </w:rPr>
        <w:t>eg</w:t>
      </w:r>
      <w:proofErr w:type="spellEnd"/>
      <w:r w:rsidR="009360B5" w:rsidRPr="00615ABE">
        <w:rPr>
          <w:rFonts w:asciiTheme="majorHAnsi" w:hAnsiTheme="majorHAnsi" w:cstheme="majorHAnsi"/>
          <w:color w:val="333333"/>
          <w:spacing w:val="9"/>
          <w:sz w:val="24"/>
          <w:szCs w:val="24"/>
          <w:shd w:val="clear" w:color="auto" w:fill="FFFFFF"/>
        </w:rPr>
        <w:t xml:space="preserve">, </w:t>
      </w:r>
      <w:r w:rsidR="005F131E" w:rsidRPr="00615ABE">
        <w:rPr>
          <w:rFonts w:asciiTheme="majorHAnsi" w:hAnsiTheme="majorHAnsi" w:cstheme="majorHAnsi"/>
          <w:color w:val="333333"/>
          <w:spacing w:val="9"/>
          <w:sz w:val="24"/>
          <w:szCs w:val="24"/>
          <w:shd w:val="clear" w:color="auto" w:fill="FFFFFF"/>
        </w:rPr>
        <w:t xml:space="preserve">£2,404 per applicant as of 6 April 2022]. C does not have this money to waste on an application that is not yet necessary and will </w:t>
      </w:r>
      <w:r w:rsidR="00B355E8" w:rsidRPr="00615ABE">
        <w:rPr>
          <w:rFonts w:asciiTheme="majorHAnsi" w:hAnsiTheme="majorHAnsi" w:cstheme="majorHAnsi"/>
          <w:color w:val="333333"/>
          <w:spacing w:val="9"/>
          <w:sz w:val="24"/>
          <w:szCs w:val="24"/>
          <w:shd w:val="clear" w:color="auto" w:fill="FFFFFF"/>
        </w:rPr>
        <w:t xml:space="preserve">probably </w:t>
      </w:r>
      <w:r w:rsidR="005F131E" w:rsidRPr="00615ABE">
        <w:rPr>
          <w:rFonts w:asciiTheme="majorHAnsi" w:hAnsiTheme="majorHAnsi" w:cstheme="majorHAnsi"/>
          <w:color w:val="333333"/>
          <w:spacing w:val="9"/>
          <w:sz w:val="24"/>
          <w:szCs w:val="24"/>
          <w:shd w:val="clear" w:color="auto" w:fill="FFFFFF"/>
        </w:rPr>
        <w:t>be refused. Government guidance is clear that applications for LTR should be made once an applicant meets “</w:t>
      </w:r>
      <w:r w:rsidR="005F131E" w:rsidRPr="00615ABE">
        <w:rPr>
          <w:rFonts w:asciiTheme="majorHAnsi" w:hAnsiTheme="majorHAnsi" w:cstheme="majorHAnsi"/>
          <w:i/>
          <w:iCs/>
          <w:color w:val="0B0C0C"/>
          <w:sz w:val="24"/>
          <w:szCs w:val="24"/>
          <w:shd w:val="clear" w:color="auto" w:fill="FFFFFF"/>
        </w:rPr>
        <w:t>all the eligibility requirements”</w:t>
      </w:r>
      <w:r w:rsidR="005F131E" w:rsidRPr="00615ABE">
        <w:rPr>
          <w:rStyle w:val="FootnoteReference"/>
          <w:rFonts w:asciiTheme="majorHAnsi" w:hAnsiTheme="majorHAnsi" w:cstheme="majorHAnsi"/>
          <w:i/>
          <w:iCs/>
          <w:color w:val="0B0C0C"/>
          <w:sz w:val="24"/>
          <w:szCs w:val="24"/>
          <w:shd w:val="clear" w:color="auto" w:fill="FFFFFF"/>
        </w:rPr>
        <w:footnoteReference w:id="6"/>
      </w:r>
      <w:r w:rsidR="005F131E" w:rsidRPr="00615ABE">
        <w:rPr>
          <w:rFonts w:asciiTheme="majorHAnsi" w:hAnsiTheme="majorHAnsi" w:cstheme="majorHAnsi"/>
          <w:i/>
          <w:iCs/>
          <w:color w:val="0B0C0C"/>
          <w:sz w:val="24"/>
          <w:szCs w:val="24"/>
          <w:shd w:val="clear" w:color="auto" w:fill="FFFFFF"/>
        </w:rPr>
        <w:t>.</w:t>
      </w:r>
    </w:p>
    <w:p w14:paraId="67858A2D" w14:textId="77777777" w:rsidR="005F131E" w:rsidRPr="00615ABE" w:rsidRDefault="005F131E" w:rsidP="00997D1C">
      <w:pPr>
        <w:pStyle w:val="ListParagraph"/>
        <w:spacing w:after="200" w:line="360" w:lineRule="auto"/>
        <w:ind w:left="567"/>
        <w:jc w:val="both"/>
        <w:rPr>
          <w:rFonts w:asciiTheme="majorHAnsi" w:hAnsiTheme="majorHAnsi" w:cstheme="majorHAnsi"/>
          <w:color w:val="0B0C0C"/>
          <w:sz w:val="24"/>
          <w:szCs w:val="24"/>
          <w:shd w:val="clear" w:color="auto" w:fill="FFFFFF"/>
        </w:rPr>
      </w:pPr>
    </w:p>
    <w:p w14:paraId="0912C0C9" w14:textId="77777777" w:rsidR="005F131E" w:rsidRPr="00615ABE" w:rsidRDefault="005F131E" w:rsidP="00997D1C">
      <w:pPr>
        <w:pStyle w:val="ListParagraph"/>
        <w:spacing w:after="200" w:line="360" w:lineRule="auto"/>
        <w:ind w:left="1134"/>
        <w:jc w:val="both"/>
        <w:rPr>
          <w:rFonts w:asciiTheme="majorHAnsi" w:hAnsiTheme="majorHAnsi" w:cstheme="majorHAnsi"/>
          <w:color w:val="0B0C0C"/>
          <w:sz w:val="24"/>
          <w:szCs w:val="24"/>
          <w:shd w:val="clear" w:color="auto" w:fill="FFFFFF"/>
        </w:rPr>
      </w:pPr>
      <w:r w:rsidRPr="00615ABE">
        <w:rPr>
          <w:rFonts w:asciiTheme="majorHAnsi" w:hAnsiTheme="majorHAnsi" w:cstheme="majorHAnsi"/>
          <w:color w:val="0B0C0C"/>
          <w:sz w:val="24"/>
          <w:szCs w:val="24"/>
          <w:shd w:val="clear" w:color="auto" w:fill="FFFFFF"/>
        </w:rPr>
        <w:t>“</w:t>
      </w:r>
      <w:r w:rsidRPr="00615ABE">
        <w:rPr>
          <w:rFonts w:asciiTheme="majorHAnsi" w:hAnsiTheme="majorHAnsi" w:cstheme="majorHAnsi"/>
          <w:i/>
          <w:iCs/>
          <w:color w:val="0B0C0C"/>
          <w:sz w:val="24"/>
          <w:szCs w:val="24"/>
          <w:shd w:val="clear" w:color="auto" w:fill="FFFFFF"/>
        </w:rPr>
        <w:t>You can submit your application as soon as you meet all the eligibility requirements - you do not need to wait until your current visa expires</w:t>
      </w:r>
      <w:r w:rsidRPr="00615ABE">
        <w:rPr>
          <w:rFonts w:asciiTheme="majorHAnsi" w:hAnsiTheme="majorHAnsi" w:cstheme="majorHAnsi"/>
          <w:color w:val="0B0C0C"/>
          <w:sz w:val="24"/>
          <w:szCs w:val="24"/>
          <w:shd w:val="clear" w:color="auto" w:fill="FFFFFF"/>
        </w:rPr>
        <w:t>”</w:t>
      </w:r>
    </w:p>
    <w:p w14:paraId="7DEDA177" w14:textId="77777777" w:rsidR="005F131E" w:rsidRPr="00615ABE" w:rsidRDefault="005F131E" w:rsidP="00997D1C">
      <w:pPr>
        <w:pStyle w:val="ListParagraph"/>
        <w:spacing w:after="200" w:line="360" w:lineRule="auto"/>
        <w:ind w:left="1134"/>
        <w:jc w:val="both"/>
        <w:rPr>
          <w:rFonts w:asciiTheme="majorHAnsi" w:hAnsiTheme="majorHAnsi" w:cstheme="majorHAnsi"/>
          <w:color w:val="0B0C0C"/>
          <w:sz w:val="24"/>
          <w:szCs w:val="24"/>
          <w:shd w:val="clear" w:color="auto" w:fill="FFFFFF"/>
        </w:rPr>
      </w:pPr>
    </w:p>
    <w:p w14:paraId="2731497F" w14:textId="22C8DD09" w:rsidR="00705A49" w:rsidRPr="00615ABE" w:rsidRDefault="00C95E70" w:rsidP="00B344B5">
      <w:pPr>
        <w:pStyle w:val="ListParagraph"/>
        <w:numPr>
          <w:ilvl w:val="0"/>
          <w:numId w:val="47"/>
        </w:numPr>
        <w:spacing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Under social security law it is not necessary for C to apply to extend [her/his] LTR now since C’s eligibility for PIP is dependent on C’s current LTR under reg 16(d) PIP Regs.</w:t>
      </w:r>
    </w:p>
    <w:p w14:paraId="17BD3489" w14:textId="425BF34E" w:rsidR="00555DA9" w:rsidRPr="00615ABE" w:rsidRDefault="00555DA9"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There is no legal basis to refuse to decide C’s PIP claim , or to refuse C</w:t>
      </w:r>
      <w:r w:rsidR="00254DD8" w:rsidRPr="00615ABE">
        <w:rPr>
          <w:rFonts w:asciiTheme="majorHAnsi" w:hAnsiTheme="majorHAnsi" w:cstheme="majorHAnsi"/>
          <w:bCs/>
          <w:color w:val="000000" w:themeColor="text1"/>
          <w:sz w:val="24"/>
          <w:szCs w:val="24"/>
        </w:rPr>
        <w:t>’s</w:t>
      </w:r>
      <w:r w:rsidRPr="00615ABE">
        <w:rPr>
          <w:rFonts w:asciiTheme="majorHAnsi" w:hAnsiTheme="majorHAnsi" w:cstheme="majorHAnsi"/>
          <w:bCs/>
          <w:color w:val="000000" w:themeColor="text1"/>
          <w:sz w:val="24"/>
          <w:szCs w:val="24"/>
        </w:rPr>
        <w:t xml:space="preserve"> PIP</w:t>
      </w:r>
      <w:r w:rsidR="00254DD8" w:rsidRPr="00615ABE">
        <w:rPr>
          <w:rFonts w:asciiTheme="majorHAnsi" w:hAnsiTheme="majorHAnsi" w:cstheme="majorHAnsi"/>
          <w:bCs/>
          <w:color w:val="000000" w:themeColor="text1"/>
          <w:sz w:val="24"/>
          <w:szCs w:val="24"/>
        </w:rPr>
        <w:t xml:space="preserve"> claim</w:t>
      </w:r>
      <w:r w:rsidRPr="00615ABE">
        <w:rPr>
          <w:rFonts w:asciiTheme="majorHAnsi" w:hAnsiTheme="majorHAnsi" w:cstheme="majorHAnsi"/>
          <w:bCs/>
          <w:color w:val="000000" w:themeColor="text1"/>
          <w:sz w:val="24"/>
          <w:szCs w:val="24"/>
        </w:rPr>
        <w:t>, because C has not yet applied to extend [her/his] LTR</w:t>
      </w:r>
      <w:r w:rsidR="00254DD8" w:rsidRPr="00615ABE">
        <w:rPr>
          <w:rFonts w:asciiTheme="majorHAnsi" w:hAnsiTheme="majorHAnsi" w:cstheme="majorHAnsi"/>
          <w:bCs/>
          <w:color w:val="000000" w:themeColor="text1"/>
          <w:sz w:val="24"/>
          <w:szCs w:val="24"/>
        </w:rPr>
        <w:t>.</w:t>
      </w:r>
      <w:r w:rsidR="00867E6C" w:rsidRPr="00615ABE">
        <w:rPr>
          <w:rFonts w:asciiTheme="majorHAnsi" w:hAnsiTheme="majorHAnsi" w:cstheme="majorHAnsi"/>
          <w:bCs/>
          <w:color w:val="000000" w:themeColor="text1"/>
          <w:sz w:val="24"/>
          <w:szCs w:val="24"/>
        </w:rPr>
        <w:t xml:space="preserve"> SSWP’s refusal to decide is therefore unlawful.</w:t>
      </w:r>
    </w:p>
    <w:p w14:paraId="752B485D" w14:textId="798BD474" w:rsidR="00ED1795" w:rsidRPr="00615ABE" w:rsidRDefault="00887414" w:rsidP="00B344B5">
      <w:pPr>
        <w:pStyle w:val="ListParagraph"/>
        <w:numPr>
          <w:ilvl w:val="0"/>
          <w:numId w:val="47"/>
        </w:numPr>
        <w:spacing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color w:val="000000" w:themeColor="text1"/>
          <w:sz w:val="24"/>
          <w:szCs w:val="24"/>
        </w:rPr>
        <w:t>SSWP’s requirement</w:t>
      </w:r>
      <w:r w:rsidR="00C95E70" w:rsidRPr="00615ABE">
        <w:rPr>
          <w:rFonts w:asciiTheme="majorHAnsi" w:hAnsiTheme="majorHAnsi" w:cstheme="majorHAnsi"/>
          <w:color w:val="000000" w:themeColor="text1"/>
          <w:sz w:val="24"/>
          <w:szCs w:val="24"/>
        </w:rPr>
        <w:t xml:space="preserve">, when not required by </w:t>
      </w:r>
      <w:r w:rsidR="00705A49" w:rsidRPr="00615ABE">
        <w:rPr>
          <w:rFonts w:asciiTheme="majorHAnsi" w:hAnsiTheme="majorHAnsi" w:cstheme="majorHAnsi"/>
          <w:color w:val="000000" w:themeColor="text1"/>
          <w:sz w:val="24"/>
          <w:szCs w:val="24"/>
        </w:rPr>
        <w:t>reg 16(</w:t>
      </w:r>
      <w:r w:rsidR="009114A1" w:rsidRPr="00615ABE">
        <w:rPr>
          <w:rFonts w:asciiTheme="majorHAnsi" w:hAnsiTheme="majorHAnsi" w:cstheme="majorHAnsi"/>
          <w:color w:val="000000" w:themeColor="text1"/>
          <w:sz w:val="24"/>
          <w:szCs w:val="24"/>
        </w:rPr>
        <w:t>d) PIP Regs</w:t>
      </w:r>
      <w:r w:rsidR="00C95E70" w:rsidRPr="00615ABE">
        <w:rPr>
          <w:rFonts w:asciiTheme="majorHAnsi" w:hAnsiTheme="majorHAnsi" w:cstheme="majorHAnsi"/>
          <w:color w:val="000000" w:themeColor="text1"/>
          <w:sz w:val="24"/>
          <w:szCs w:val="24"/>
        </w:rPr>
        <w:t xml:space="preserve">, </w:t>
      </w:r>
      <w:r w:rsidRPr="00615ABE">
        <w:rPr>
          <w:rFonts w:asciiTheme="majorHAnsi" w:hAnsiTheme="majorHAnsi" w:cstheme="majorHAnsi"/>
          <w:color w:val="000000" w:themeColor="text1"/>
          <w:sz w:val="24"/>
          <w:szCs w:val="24"/>
        </w:rPr>
        <w:t xml:space="preserve">for C to apply to extend [her/his] LTR now before SSWP will decide C’s claim for PIP is </w:t>
      </w:r>
      <w:r w:rsidR="00BF5FD3" w:rsidRPr="00615ABE">
        <w:rPr>
          <w:rFonts w:asciiTheme="majorHAnsi" w:hAnsiTheme="majorHAnsi" w:cstheme="majorHAnsi"/>
          <w:color w:val="000000" w:themeColor="text1"/>
          <w:sz w:val="24"/>
          <w:szCs w:val="24"/>
        </w:rPr>
        <w:t>further u</w:t>
      </w:r>
      <w:r w:rsidRPr="00615ABE">
        <w:rPr>
          <w:rFonts w:asciiTheme="majorHAnsi" w:hAnsiTheme="majorHAnsi" w:cstheme="majorHAnsi"/>
          <w:color w:val="000000" w:themeColor="text1"/>
          <w:sz w:val="24"/>
          <w:szCs w:val="24"/>
        </w:rPr>
        <w:t>nreasonable</w:t>
      </w:r>
      <w:r w:rsidR="00F229D9" w:rsidRPr="00615ABE">
        <w:rPr>
          <w:rFonts w:asciiTheme="majorHAnsi" w:hAnsiTheme="majorHAnsi" w:cstheme="majorHAnsi"/>
          <w:color w:val="000000" w:themeColor="text1"/>
          <w:sz w:val="24"/>
          <w:szCs w:val="24"/>
        </w:rPr>
        <w:t xml:space="preserve"> as it will </w:t>
      </w:r>
      <w:r w:rsidR="005F131E" w:rsidRPr="00615ABE">
        <w:rPr>
          <w:rFonts w:asciiTheme="majorHAnsi" w:hAnsiTheme="majorHAnsi" w:cstheme="majorHAnsi"/>
          <w:color w:val="000000" w:themeColor="text1"/>
          <w:sz w:val="24"/>
          <w:szCs w:val="24"/>
        </w:rPr>
        <w:t>cost C unnecessary time and money</w:t>
      </w:r>
      <w:r w:rsidR="00BF5FD3" w:rsidRPr="00615ABE">
        <w:rPr>
          <w:rFonts w:asciiTheme="majorHAnsi" w:hAnsiTheme="majorHAnsi" w:cstheme="majorHAnsi"/>
          <w:color w:val="000000" w:themeColor="text1"/>
          <w:sz w:val="24"/>
          <w:szCs w:val="24"/>
        </w:rPr>
        <w:t xml:space="preserve"> and</w:t>
      </w:r>
      <w:r w:rsidR="001A2C02" w:rsidRPr="00615ABE">
        <w:rPr>
          <w:rFonts w:asciiTheme="majorHAnsi" w:hAnsiTheme="majorHAnsi" w:cstheme="majorHAnsi"/>
          <w:color w:val="000000" w:themeColor="text1"/>
          <w:sz w:val="24"/>
          <w:szCs w:val="24"/>
        </w:rPr>
        <w:t xml:space="preserve"> </w:t>
      </w:r>
      <w:r w:rsidR="00AF0B16" w:rsidRPr="00615ABE">
        <w:rPr>
          <w:rFonts w:asciiTheme="majorHAnsi" w:hAnsiTheme="majorHAnsi" w:cstheme="majorHAnsi"/>
          <w:color w:val="000000" w:themeColor="text1"/>
          <w:sz w:val="24"/>
          <w:szCs w:val="24"/>
        </w:rPr>
        <w:t xml:space="preserve">is </w:t>
      </w:r>
      <w:r w:rsidR="001A2C02" w:rsidRPr="00615ABE">
        <w:rPr>
          <w:rFonts w:asciiTheme="majorHAnsi" w:hAnsiTheme="majorHAnsi" w:cstheme="majorHAnsi"/>
          <w:color w:val="000000" w:themeColor="text1"/>
          <w:sz w:val="24"/>
          <w:szCs w:val="24"/>
        </w:rPr>
        <w:t>irrational as</w:t>
      </w:r>
      <w:r w:rsidR="00BF5FD3" w:rsidRPr="00615ABE">
        <w:rPr>
          <w:rFonts w:asciiTheme="majorHAnsi" w:hAnsiTheme="majorHAnsi" w:cstheme="majorHAnsi"/>
          <w:color w:val="000000" w:themeColor="text1"/>
          <w:sz w:val="24"/>
          <w:szCs w:val="24"/>
        </w:rPr>
        <w:t xml:space="preserve"> it does not serve to </w:t>
      </w:r>
      <w:r w:rsidR="000D6B3D" w:rsidRPr="00615ABE">
        <w:rPr>
          <w:rFonts w:asciiTheme="majorHAnsi" w:hAnsiTheme="majorHAnsi" w:cstheme="majorHAnsi"/>
          <w:color w:val="000000" w:themeColor="text1"/>
          <w:sz w:val="24"/>
          <w:szCs w:val="24"/>
        </w:rPr>
        <w:t>confirm C’s currently eligibility for PIP, rather C’s future eligibility.</w:t>
      </w:r>
    </w:p>
    <w:p w14:paraId="6B3AD4FF" w14:textId="77777777" w:rsidR="00D45AD6" w:rsidRPr="00615ABE" w:rsidRDefault="00D45AD6" w:rsidP="000268B8">
      <w:pPr>
        <w:pStyle w:val="ListParagraph"/>
        <w:spacing w:line="360" w:lineRule="auto"/>
        <w:ind w:left="567"/>
        <w:jc w:val="both"/>
        <w:rPr>
          <w:rFonts w:asciiTheme="majorHAnsi" w:hAnsiTheme="majorHAnsi" w:cstheme="majorHAnsi"/>
          <w:b/>
          <w:bCs/>
          <w:color w:val="000000" w:themeColor="text1"/>
          <w:sz w:val="24"/>
          <w:szCs w:val="24"/>
        </w:rPr>
      </w:pPr>
    </w:p>
    <w:p w14:paraId="2D739E0A" w14:textId="5D595C60" w:rsidR="00DD66CB" w:rsidRPr="00615ABE" w:rsidRDefault="00D45AD6" w:rsidP="00DD66CB">
      <w:pPr>
        <w:spacing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b/>
          <w:bCs/>
          <w:color w:val="000000" w:themeColor="text1"/>
          <w:sz w:val="24"/>
          <w:szCs w:val="24"/>
        </w:rPr>
        <w:t>Ground 2</w:t>
      </w:r>
      <w:r w:rsidR="0045620A" w:rsidRPr="00615ABE">
        <w:rPr>
          <w:rFonts w:asciiTheme="majorHAnsi" w:hAnsiTheme="majorHAnsi" w:cstheme="majorHAnsi"/>
          <w:b/>
          <w:bCs/>
          <w:color w:val="000000" w:themeColor="text1"/>
          <w:sz w:val="24"/>
          <w:szCs w:val="24"/>
        </w:rPr>
        <w:t>: C</w:t>
      </w:r>
      <w:r w:rsidRPr="00615ABE">
        <w:rPr>
          <w:rFonts w:asciiTheme="majorHAnsi" w:hAnsiTheme="majorHAnsi" w:cstheme="majorHAnsi"/>
          <w:b/>
          <w:bCs/>
          <w:color w:val="000000" w:themeColor="text1"/>
          <w:sz w:val="24"/>
          <w:szCs w:val="24"/>
        </w:rPr>
        <w:t>onsideration of irrelevant factors</w:t>
      </w:r>
    </w:p>
    <w:p w14:paraId="02C013AE" w14:textId="77777777" w:rsidR="00D45AD6" w:rsidRPr="00615ABE" w:rsidRDefault="00D45AD6" w:rsidP="00D45AD6">
      <w:pPr>
        <w:spacing w:line="360" w:lineRule="auto"/>
        <w:jc w:val="both"/>
        <w:rPr>
          <w:rFonts w:asciiTheme="majorHAnsi" w:hAnsiTheme="majorHAnsi" w:cstheme="majorHAnsi"/>
          <w:color w:val="000000" w:themeColor="text1"/>
          <w:sz w:val="24"/>
          <w:szCs w:val="24"/>
        </w:rPr>
      </w:pPr>
    </w:p>
    <w:p w14:paraId="1DBFAB11" w14:textId="20317A8A" w:rsidR="00D45AD6" w:rsidRPr="00615ABE" w:rsidRDefault="00D45AD6" w:rsidP="00B344B5">
      <w:pPr>
        <w:pStyle w:val="ListParagraph"/>
        <w:numPr>
          <w:ilvl w:val="0"/>
          <w:numId w:val="47"/>
        </w:numPr>
        <w:spacing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SSWP has decided that C does not meet reg 16(d) PIP Regs because C’s LTR ends on [date] while there is no requirement under the legislation for a claimant’s LTR to continue throughout an award of PIP, </w:t>
      </w:r>
      <w:r w:rsidR="00903385" w:rsidRPr="00615ABE">
        <w:rPr>
          <w:rFonts w:asciiTheme="majorHAnsi" w:hAnsiTheme="majorHAnsi" w:cstheme="majorHAnsi"/>
          <w:color w:val="000000" w:themeColor="text1"/>
          <w:sz w:val="24"/>
          <w:szCs w:val="24"/>
        </w:rPr>
        <w:t xml:space="preserve">rather </w:t>
      </w:r>
      <w:r w:rsidRPr="00615ABE">
        <w:rPr>
          <w:rFonts w:asciiTheme="majorHAnsi" w:hAnsiTheme="majorHAnsi" w:cstheme="majorHAnsi"/>
          <w:color w:val="000000" w:themeColor="text1"/>
          <w:sz w:val="24"/>
          <w:szCs w:val="24"/>
        </w:rPr>
        <w:t xml:space="preserve">SSWP has the power to supersede an award under reg 23 </w:t>
      </w:r>
      <w:proofErr w:type="spellStart"/>
      <w:r w:rsidRPr="00615ABE">
        <w:rPr>
          <w:rFonts w:asciiTheme="majorHAnsi" w:hAnsiTheme="majorHAnsi" w:cstheme="majorHAnsi"/>
          <w:color w:val="000000" w:themeColor="text1"/>
          <w:sz w:val="24"/>
          <w:szCs w:val="24"/>
        </w:rPr>
        <w:t>D</w:t>
      </w:r>
      <w:r w:rsidR="00593ABB" w:rsidRPr="00615ABE">
        <w:rPr>
          <w:rFonts w:asciiTheme="majorHAnsi" w:hAnsiTheme="majorHAnsi" w:cstheme="majorHAnsi"/>
          <w:color w:val="000000" w:themeColor="text1"/>
          <w:sz w:val="24"/>
          <w:szCs w:val="24"/>
        </w:rPr>
        <w:t>&amp;</w:t>
      </w:r>
      <w:r w:rsidRPr="00615ABE">
        <w:rPr>
          <w:rFonts w:asciiTheme="majorHAnsi" w:hAnsiTheme="majorHAnsi" w:cstheme="majorHAnsi"/>
          <w:color w:val="000000" w:themeColor="text1"/>
          <w:sz w:val="24"/>
          <w:szCs w:val="24"/>
        </w:rPr>
        <w:t>A</w:t>
      </w:r>
      <w:proofErr w:type="spellEnd"/>
      <w:r w:rsidRPr="00615ABE">
        <w:rPr>
          <w:rFonts w:asciiTheme="majorHAnsi" w:hAnsiTheme="majorHAnsi" w:cstheme="majorHAnsi"/>
          <w:color w:val="000000" w:themeColor="text1"/>
          <w:sz w:val="24"/>
          <w:szCs w:val="24"/>
        </w:rPr>
        <w:t xml:space="preserve"> Regs if a claimant’s eligibility changes</w:t>
      </w:r>
      <w:r w:rsidR="00895E37" w:rsidRPr="00615ABE">
        <w:rPr>
          <w:rFonts w:asciiTheme="majorHAnsi" w:hAnsiTheme="majorHAnsi" w:cstheme="majorHAnsi"/>
          <w:color w:val="000000" w:themeColor="text1"/>
          <w:sz w:val="24"/>
          <w:szCs w:val="24"/>
        </w:rPr>
        <w:t xml:space="preserve"> during the life of the award</w:t>
      </w:r>
      <w:r w:rsidRPr="00615ABE">
        <w:rPr>
          <w:rFonts w:asciiTheme="majorHAnsi" w:hAnsiTheme="majorHAnsi" w:cstheme="majorHAnsi"/>
          <w:color w:val="000000" w:themeColor="text1"/>
          <w:sz w:val="24"/>
          <w:szCs w:val="24"/>
        </w:rPr>
        <w:t xml:space="preserve">. </w:t>
      </w:r>
    </w:p>
    <w:p w14:paraId="273E78E5" w14:textId="5A895CEB" w:rsidR="00D45AD6" w:rsidRPr="00615ABE" w:rsidRDefault="00D45AD6" w:rsidP="00B344B5">
      <w:pPr>
        <w:numPr>
          <w:ilvl w:val="0"/>
          <w:numId w:val="47"/>
        </w:numPr>
        <w:tabs>
          <w:tab w:val="left" w:pos="4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sz w:val="24"/>
          <w:szCs w:val="24"/>
        </w:rPr>
        <w:lastRenderedPageBreak/>
        <w:t xml:space="preserve">  In C’s case, there is no requirement under the WRA or PIP Regs an application for an extension of leave to have been made. To refuse to decide C’s PIP claim on the grounds such an application has not been made is unlawful as entitlement has been made dependent on irrelevant facts</w:t>
      </w:r>
      <w:r w:rsidR="00AB7834" w:rsidRPr="00615ABE">
        <w:rPr>
          <w:rFonts w:asciiTheme="majorHAnsi" w:hAnsiTheme="majorHAnsi" w:cstheme="majorHAnsi"/>
          <w:sz w:val="24"/>
          <w:szCs w:val="24"/>
        </w:rPr>
        <w:t xml:space="preserve"> (see for example </w:t>
      </w:r>
      <w:r w:rsidR="00AB7834" w:rsidRPr="00615ABE">
        <w:rPr>
          <w:rStyle w:val="ui-provider"/>
          <w:rFonts w:asciiTheme="majorHAnsi" w:hAnsiTheme="majorHAnsi" w:cstheme="majorHAnsi"/>
          <w:i/>
          <w:iCs/>
          <w:sz w:val="24"/>
          <w:szCs w:val="24"/>
          <w:u w:val="single"/>
        </w:rPr>
        <w:t xml:space="preserve">R(Iran) v </w:t>
      </w:r>
      <w:proofErr w:type="spellStart"/>
      <w:r w:rsidR="00AB7834" w:rsidRPr="00615ABE">
        <w:rPr>
          <w:rStyle w:val="ui-provider"/>
          <w:rFonts w:asciiTheme="majorHAnsi" w:hAnsiTheme="majorHAnsi" w:cstheme="majorHAnsi"/>
          <w:i/>
          <w:iCs/>
          <w:sz w:val="24"/>
          <w:szCs w:val="24"/>
          <w:u w:val="single"/>
        </w:rPr>
        <w:t>SSHD</w:t>
      </w:r>
      <w:proofErr w:type="spellEnd"/>
      <w:r w:rsidR="00AB7834" w:rsidRPr="00615ABE">
        <w:rPr>
          <w:rStyle w:val="ui-provider"/>
          <w:rFonts w:asciiTheme="majorHAnsi" w:hAnsiTheme="majorHAnsi" w:cstheme="majorHAnsi"/>
          <w:i/>
          <w:iCs/>
          <w:sz w:val="24"/>
          <w:szCs w:val="24"/>
        </w:rPr>
        <w:t xml:space="preserve"> </w:t>
      </w:r>
      <w:r w:rsidR="00AB7834" w:rsidRPr="00615ABE">
        <w:rPr>
          <w:rStyle w:val="ui-provider"/>
          <w:rFonts w:asciiTheme="majorHAnsi" w:hAnsiTheme="majorHAnsi" w:cstheme="majorHAnsi"/>
          <w:sz w:val="24"/>
          <w:szCs w:val="24"/>
        </w:rPr>
        <w:t xml:space="preserve">[2005] </w:t>
      </w:r>
      <w:proofErr w:type="spellStart"/>
      <w:r w:rsidR="00AB7834" w:rsidRPr="00615ABE">
        <w:rPr>
          <w:rStyle w:val="ui-provider"/>
          <w:rFonts w:asciiTheme="majorHAnsi" w:hAnsiTheme="majorHAnsi" w:cstheme="majorHAnsi"/>
          <w:sz w:val="24"/>
          <w:szCs w:val="24"/>
        </w:rPr>
        <w:t>EWCA</w:t>
      </w:r>
      <w:proofErr w:type="spellEnd"/>
      <w:r w:rsidR="00AB7834" w:rsidRPr="00615ABE">
        <w:rPr>
          <w:rStyle w:val="ui-provider"/>
          <w:rFonts w:asciiTheme="majorHAnsi" w:hAnsiTheme="majorHAnsi" w:cstheme="majorHAnsi"/>
          <w:sz w:val="24"/>
          <w:szCs w:val="24"/>
        </w:rPr>
        <w:t xml:space="preserve"> </w:t>
      </w:r>
      <w:proofErr w:type="spellStart"/>
      <w:r w:rsidR="00AB7834" w:rsidRPr="00615ABE">
        <w:rPr>
          <w:rStyle w:val="ui-provider"/>
          <w:rFonts w:asciiTheme="majorHAnsi" w:hAnsiTheme="majorHAnsi" w:cstheme="majorHAnsi"/>
          <w:sz w:val="24"/>
          <w:szCs w:val="24"/>
        </w:rPr>
        <w:t>Civ</w:t>
      </w:r>
      <w:proofErr w:type="spellEnd"/>
      <w:r w:rsidR="00AB7834" w:rsidRPr="00615ABE">
        <w:rPr>
          <w:rStyle w:val="ui-provider"/>
          <w:rFonts w:asciiTheme="majorHAnsi" w:hAnsiTheme="majorHAnsi" w:cstheme="majorHAnsi"/>
          <w:sz w:val="24"/>
          <w:szCs w:val="24"/>
        </w:rPr>
        <w:t xml:space="preserve"> 982 para 9(iv))</w:t>
      </w:r>
      <w:r w:rsidRPr="00615ABE">
        <w:rPr>
          <w:rFonts w:asciiTheme="majorHAnsi" w:hAnsiTheme="majorHAnsi" w:cstheme="majorHAnsi"/>
          <w:sz w:val="24"/>
          <w:szCs w:val="24"/>
        </w:rPr>
        <w:t xml:space="preserve"> and is further ultra vires the legislation which includes no such requirement.</w:t>
      </w:r>
    </w:p>
    <w:p w14:paraId="0BE929EC" w14:textId="77777777" w:rsidR="00C95E70" w:rsidRPr="00615ABE" w:rsidRDefault="00C95E70" w:rsidP="00997D1C">
      <w:pPr>
        <w:pStyle w:val="ListParagraph"/>
        <w:spacing w:line="360" w:lineRule="auto"/>
        <w:ind w:left="1134"/>
        <w:jc w:val="both"/>
        <w:rPr>
          <w:rFonts w:asciiTheme="majorHAnsi" w:hAnsiTheme="majorHAnsi" w:cstheme="majorHAnsi"/>
          <w:sz w:val="24"/>
          <w:szCs w:val="24"/>
        </w:rPr>
      </w:pPr>
    </w:p>
    <w:p w14:paraId="44E1D4E1" w14:textId="0828AF03" w:rsidR="00E771AA" w:rsidRPr="00615ABE" w:rsidRDefault="009C6E22" w:rsidP="00997D1C">
      <w:pPr>
        <w:spacing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b/>
          <w:bCs/>
          <w:iCs/>
          <w:color w:val="000000" w:themeColor="text1"/>
          <w:sz w:val="24"/>
          <w:szCs w:val="24"/>
        </w:rPr>
        <w:t xml:space="preserve">Ground </w:t>
      </w:r>
      <w:r w:rsidR="00903385" w:rsidRPr="00615ABE">
        <w:rPr>
          <w:rFonts w:asciiTheme="majorHAnsi" w:hAnsiTheme="majorHAnsi" w:cstheme="majorHAnsi"/>
          <w:b/>
          <w:bCs/>
          <w:iCs/>
          <w:color w:val="000000" w:themeColor="text1"/>
          <w:sz w:val="24"/>
          <w:szCs w:val="24"/>
        </w:rPr>
        <w:t>3</w:t>
      </w:r>
      <w:r w:rsidRPr="00615ABE">
        <w:rPr>
          <w:rFonts w:asciiTheme="majorHAnsi" w:hAnsiTheme="majorHAnsi" w:cstheme="majorHAnsi"/>
          <w:b/>
          <w:bCs/>
          <w:iCs/>
          <w:color w:val="000000" w:themeColor="text1"/>
          <w:sz w:val="24"/>
          <w:szCs w:val="24"/>
        </w:rPr>
        <w:t xml:space="preserve">: </w:t>
      </w:r>
      <w:r w:rsidR="00E771AA" w:rsidRPr="00615ABE">
        <w:rPr>
          <w:rFonts w:asciiTheme="majorHAnsi" w:hAnsiTheme="majorHAnsi" w:cstheme="majorHAnsi"/>
          <w:b/>
          <w:bCs/>
          <w:color w:val="000000" w:themeColor="text1"/>
          <w:sz w:val="24"/>
          <w:szCs w:val="24"/>
        </w:rPr>
        <w:t xml:space="preserve">Unlawful </w:t>
      </w:r>
      <w:r w:rsidR="006A2FD5" w:rsidRPr="00615ABE">
        <w:rPr>
          <w:rFonts w:asciiTheme="majorHAnsi" w:hAnsiTheme="majorHAnsi" w:cstheme="majorHAnsi"/>
          <w:b/>
          <w:bCs/>
          <w:color w:val="000000" w:themeColor="text1"/>
          <w:sz w:val="24"/>
          <w:szCs w:val="24"/>
        </w:rPr>
        <w:t xml:space="preserve">immigration advice and </w:t>
      </w:r>
      <w:r w:rsidR="00E771AA" w:rsidRPr="00615ABE">
        <w:rPr>
          <w:rFonts w:asciiTheme="majorHAnsi" w:hAnsiTheme="majorHAnsi" w:cstheme="majorHAnsi"/>
          <w:b/>
          <w:bCs/>
          <w:color w:val="000000" w:themeColor="text1"/>
          <w:sz w:val="24"/>
          <w:szCs w:val="24"/>
        </w:rPr>
        <w:t>instruction for C to change [her/his] legal position</w:t>
      </w:r>
    </w:p>
    <w:p w14:paraId="5156B959" w14:textId="3C8B966B" w:rsidR="009056F7" w:rsidRPr="00615ABE" w:rsidRDefault="005F131E" w:rsidP="00B344B5">
      <w:pPr>
        <w:pStyle w:val="ListParagraph"/>
        <w:numPr>
          <w:ilvl w:val="0"/>
          <w:numId w:val="47"/>
        </w:numPr>
        <w:spacing w:after="200" w:line="360" w:lineRule="auto"/>
        <w:jc w:val="both"/>
        <w:rPr>
          <w:rFonts w:asciiTheme="majorHAnsi" w:hAnsiTheme="majorHAnsi" w:cstheme="majorHAnsi"/>
          <w:bCs/>
          <w:color w:val="000000" w:themeColor="text1"/>
          <w:sz w:val="24"/>
          <w:szCs w:val="24"/>
        </w:rPr>
      </w:pPr>
      <w:r w:rsidRPr="00615ABE">
        <w:rPr>
          <w:rFonts w:asciiTheme="majorHAnsi" w:hAnsiTheme="majorHAnsi" w:cstheme="majorHAnsi"/>
          <w:bCs/>
          <w:color w:val="000000" w:themeColor="text1"/>
          <w:sz w:val="24"/>
          <w:szCs w:val="24"/>
        </w:rPr>
        <w:t>As above, i</w:t>
      </w:r>
      <w:r w:rsidR="009114A1" w:rsidRPr="00615ABE">
        <w:rPr>
          <w:rFonts w:asciiTheme="majorHAnsi" w:hAnsiTheme="majorHAnsi" w:cstheme="majorHAnsi"/>
          <w:bCs/>
          <w:color w:val="000000" w:themeColor="text1"/>
          <w:sz w:val="24"/>
          <w:szCs w:val="24"/>
        </w:rPr>
        <w:t>t is</w:t>
      </w:r>
      <w:r w:rsidR="00E771AA" w:rsidRPr="00615ABE">
        <w:rPr>
          <w:rFonts w:asciiTheme="majorHAnsi" w:hAnsiTheme="majorHAnsi" w:cstheme="majorHAnsi"/>
          <w:bCs/>
          <w:color w:val="000000" w:themeColor="text1"/>
          <w:sz w:val="24"/>
          <w:szCs w:val="24"/>
        </w:rPr>
        <w:t xml:space="preserve"> unlikely to be </w:t>
      </w:r>
      <w:r w:rsidR="009114A1" w:rsidRPr="00615ABE">
        <w:rPr>
          <w:rFonts w:asciiTheme="majorHAnsi" w:hAnsiTheme="majorHAnsi" w:cstheme="majorHAnsi"/>
          <w:bCs/>
          <w:color w:val="000000" w:themeColor="text1"/>
          <w:sz w:val="24"/>
          <w:szCs w:val="24"/>
        </w:rPr>
        <w:t xml:space="preserve">advisable for C to </w:t>
      </w:r>
      <w:r w:rsidR="009056F7" w:rsidRPr="00615ABE">
        <w:rPr>
          <w:rFonts w:asciiTheme="majorHAnsi" w:hAnsiTheme="majorHAnsi" w:cstheme="majorHAnsi"/>
          <w:bCs/>
          <w:color w:val="000000" w:themeColor="text1"/>
          <w:sz w:val="24"/>
          <w:szCs w:val="24"/>
        </w:rPr>
        <w:t xml:space="preserve">apply to extend [her/his] LTR yet </w:t>
      </w:r>
      <w:r w:rsidR="00AB3247" w:rsidRPr="00615ABE">
        <w:rPr>
          <w:rFonts w:asciiTheme="majorHAnsi" w:hAnsiTheme="majorHAnsi" w:cstheme="majorHAnsi"/>
          <w:bCs/>
          <w:color w:val="000000" w:themeColor="text1"/>
          <w:sz w:val="24"/>
          <w:szCs w:val="24"/>
        </w:rPr>
        <w:t>as i</w:t>
      </w:r>
      <w:r w:rsidR="009056F7" w:rsidRPr="00615ABE">
        <w:rPr>
          <w:rFonts w:asciiTheme="majorHAnsi" w:hAnsiTheme="majorHAnsi" w:cstheme="majorHAnsi"/>
          <w:bCs/>
          <w:color w:val="000000" w:themeColor="text1"/>
          <w:sz w:val="24"/>
          <w:szCs w:val="24"/>
        </w:rPr>
        <w:t>f C applies now,</w:t>
      </w:r>
      <w:r w:rsidRPr="00615ABE">
        <w:rPr>
          <w:rFonts w:asciiTheme="majorHAnsi" w:hAnsiTheme="majorHAnsi" w:cstheme="majorHAnsi"/>
          <w:bCs/>
          <w:color w:val="000000" w:themeColor="text1"/>
          <w:sz w:val="24"/>
          <w:szCs w:val="24"/>
        </w:rPr>
        <w:t xml:space="preserve"> </w:t>
      </w:r>
      <w:r w:rsidR="009056F7" w:rsidRPr="00615ABE">
        <w:rPr>
          <w:rFonts w:asciiTheme="majorHAnsi" w:hAnsiTheme="majorHAnsi" w:cstheme="majorHAnsi"/>
          <w:bCs/>
          <w:color w:val="000000" w:themeColor="text1"/>
          <w:sz w:val="24"/>
          <w:szCs w:val="24"/>
        </w:rPr>
        <w:t xml:space="preserve">C </w:t>
      </w:r>
      <w:r w:rsidR="009056F7" w:rsidRPr="00615ABE">
        <w:rPr>
          <w:rFonts w:asciiTheme="majorHAnsi" w:hAnsiTheme="majorHAnsi" w:cstheme="majorHAnsi"/>
          <w:color w:val="333333"/>
          <w:spacing w:val="9"/>
          <w:sz w:val="24"/>
          <w:szCs w:val="24"/>
          <w:shd w:val="clear" w:color="auto" w:fill="FFFFFF"/>
        </w:rPr>
        <w:t xml:space="preserve">will not be </w:t>
      </w:r>
      <w:proofErr w:type="gramStart"/>
      <w:r w:rsidR="009056F7" w:rsidRPr="00615ABE">
        <w:rPr>
          <w:rFonts w:asciiTheme="majorHAnsi" w:hAnsiTheme="majorHAnsi" w:cstheme="majorHAnsi"/>
          <w:color w:val="333333"/>
          <w:spacing w:val="9"/>
          <w:sz w:val="24"/>
          <w:szCs w:val="24"/>
          <w:shd w:val="clear" w:color="auto" w:fill="FFFFFF"/>
        </w:rPr>
        <w:t>eligible</w:t>
      </w:r>
      <w:proofErr w:type="gramEnd"/>
      <w:r w:rsidR="009056F7" w:rsidRPr="00615ABE">
        <w:rPr>
          <w:rFonts w:asciiTheme="majorHAnsi" w:hAnsiTheme="majorHAnsi" w:cstheme="majorHAnsi"/>
          <w:color w:val="333333"/>
          <w:spacing w:val="9"/>
          <w:sz w:val="24"/>
          <w:szCs w:val="24"/>
          <w:shd w:val="clear" w:color="auto" w:fill="FFFFFF"/>
        </w:rPr>
        <w:t xml:space="preserve"> and C’s application is likely to be refused. </w:t>
      </w:r>
    </w:p>
    <w:p w14:paraId="3E173761" w14:textId="5B46758B" w:rsidR="00B42989" w:rsidRPr="00615ABE" w:rsidRDefault="009056F7" w:rsidP="00B344B5">
      <w:pPr>
        <w:pStyle w:val="ListParagraph"/>
        <w:numPr>
          <w:ilvl w:val="0"/>
          <w:numId w:val="47"/>
        </w:numPr>
        <w:spacing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SSWP’s </w:t>
      </w:r>
      <w:r w:rsidR="00C626B4" w:rsidRPr="00615ABE">
        <w:rPr>
          <w:rFonts w:asciiTheme="majorHAnsi" w:hAnsiTheme="majorHAnsi" w:cstheme="majorHAnsi"/>
          <w:color w:val="000000" w:themeColor="text1"/>
          <w:sz w:val="24"/>
          <w:szCs w:val="24"/>
        </w:rPr>
        <w:t>instruction to “</w:t>
      </w:r>
      <w:r w:rsidR="00C626B4" w:rsidRPr="00615ABE">
        <w:rPr>
          <w:rFonts w:asciiTheme="majorHAnsi" w:hAnsiTheme="majorHAnsi" w:cstheme="majorHAnsi"/>
          <w:i/>
          <w:iCs/>
          <w:color w:val="000000" w:themeColor="text1"/>
          <w:sz w:val="24"/>
          <w:szCs w:val="24"/>
        </w:rPr>
        <w:t>apply to extend you</w:t>
      </w:r>
      <w:r w:rsidR="004F2C05" w:rsidRPr="00615ABE">
        <w:rPr>
          <w:rFonts w:asciiTheme="majorHAnsi" w:hAnsiTheme="majorHAnsi" w:cstheme="majorHAnsi"/>
          <w:i/>
          <w:iCs/>
          <w:color w:val="000000" w:themeColor="text1"/>
          <w:sz w:val="24"/>
          <w:szCs w:val="24"/>
        </w:rPr>
        <w:t>r</w:t>
      </w:r>
      <w:r w:rsidR="00C626B4" w:rsidRPr="00615ABE">
        <w:rPr>
          <w:rFonts w:asciiTheme="majorHAnsi" w:hAnsiTheme="majorHAnsi" w:cstheme="majorHAnsi"/>
          <w:i/>
          <w:iCs/>
          <w:color w:val="000000" w:themeColor="text1"/>
          <w:sz w:val="24"/>
          <w:szCs w:val="24"/>
        </w:rPr>
        <w:t xml:space="preserve"> leave</w:t>
      </w:r>
      <w:r w:rsidR="00C626B4" w:rsidRPr="00615ABE">
        <w:rPr>
          <w:rFonts w:asciiTheme="majorHAnsi" w:hAnsiTheme="majorHAnsi" w:cstheme="majorHAnsi"/>
          <w:color w:val="000000" w:themeColor="text1"/>
          <w:sz w:val="24"/>
          <w:szCs w:val="24"/>
        </w:rPr>
        <w:t xml:space="preserve">” </w:t>
      </w:r>
      <w:proofErr w:type="gramStart"/>
      <w:r w:rsidR="00C626B4" w:rsidRPr="00615ABE">
        <w:rPr>
          <w:rFonts w:asciiTheme="majorHAnsi" w:hAnsiTheme="majorHAnsi" w:cstheme="majorHAnsi"/>
          <w:color w:val="000000" w:themeColor="text1"/>
          <w:sz w:val="24"/>
          <w:szCs w:val="24"/>
        </w:rPr>
        <w:t xml:space="preserve">in order </w:t>
      </w:r>
      <w:r w:rsidR="000072A2" w:rsidRPr="00615ABE">
        <w:rPr>
          <w:rFonts w:asciiTheme="majorHAnsi" w:hAnsiTheme="majorHAnsi" w:cstheme="majorHAnsi"/>
          <w:color w:val="000000" w:themeColor="text1"/>
          <w:sz w:val="24"/>
          <w:szCs w:val="24"/>
        </w:rPr>
        <w:t>for</w:t>
      </w:r>
      <w:proofErr w:type="gramEnd"/>
      <w:r w:rsidR="000072A2" w:rsidRPr="00615ABE">
        <w:rPr>
          <w:rFonts w:asciiTheme="majorHAnsi" w:hAnsiTheme="majorHAnsi" w:cstheme="majorHAnsi"/>
          <w:color w:val="000000" w:themeColor="text1"/>
          <w:sz w:val="24"/>
          <w:szCs w:val="24"/>
        </w:rPr>
        <w:t xml:space="preserve"> a decision to made on C’s PIP claim </w:t>
      </w:r>
      <w:r w:rsidR="00C626B4" w:rsidRPr="00615ABE">
        <w:rPr>
          <w:rFonts w:asciiTheme="majorHAnsi" w:hAnsiTheme="majorHAnsi" w:cstheme="majorHAnsi"/>
          <w:color w:val="000000" w:themeColor="text1"/>
          <w:sz w:val="24"/>
          <w:szCs w:val="24"/>
        </w:rPr>
        <w:t>is tantamount to immigration advice</w:t>
      </w:r>
      <w:r w:rsidR="000072A2" w:rsidRPr="00615ABE">
        <w:rPr>
          <w:rFonts w:asciiTheme="majorHAnsi" w:hAnsiTheme="majorHAnsi" w:cstheme="majorHAnsi"/>
          <w:color w:val="000000" w:themeColor="text1"/>
          <w:sz w:val="24"/>
          <w:szCs w:val="24"/>
        </w:rPr>
        <w:t xml:space="preserve"> as it </w:t>
      </w:r>
      <w:r w:rsidR="00AF0B16" w:rsidRPr="00615ABE">
        <w:rPr>
          <w:rFonts w:asciiTheme="majorHAnsi" w:hAnsiTheme="majorHAnsi" w:cstheme="majorHAnsi"/>
          <w:color w:val="000000" w:themeColor="text1"/>
          <w:sz w:val="24"/>
          <w:szCs w:val="24"/>
        </w:rPr>
        <w:t>advises</w:t>
      </w:r>
      <w:r w:rsidR="000072A2" w:rsidRPr="00615ABE">
        <w:rPr>
          <w:rFonts w:asciiTheme="majorHAnsi" w:hAnsiTheme="majorHAnsi" w:cstheme="majorHAnsi"/>
          <w:color w:val="000000" w:themeColor="text1"/>
          <w:sz w:val="24"/>
          <w:szCs w:val="24"/>
        </w:rPr>
        <w:t xml:space="preserve"> C to make an immigration application</w:t>
      </w:r>
      <w:r w:rsidR="00903385" w:rsidRPr="00615ABE">
        <w:rPr>
          <w:rFonts w:asciiTheme="majorHAnsi" w:hAnsiTheme="majorHAnsi" w:cstheme="majorHAnsi"/>
          <w:color w:val="000000" w:themeColor="text1"/>
          <w:sz w:val="24"/>
          <w:szCs w:val="24"/>
        </w:rPr>
        <w:t>.</w:t>
      </w:r>
      <w:r w:rsidR="0045620A" w:rsidRPr="00615ABE">
        <w:rPr>
          <w:rFonts w:asciiTheme="majorHAnsi" w:hAnsiTheme="majorHAnsi" w:cstheme="majorHAnsi"/>
          <w:color w:val="000000" w:themeColor="text1"/>
          <w:sz w:val="24"/>
          <w:szCs w:val="24"/>
        </w:rPr>
        <w:t xml:space="preserve"> </w:t>
      </w:r>
      <w:r w:rsidR="000072A2" w:rsidRPr="00615ABE">
        <w:rPr>
          <w:rFonts w:asciiTheme="majorHAnsi" w:hAnsiTheme="majorHAnsi" w:cstheme="majorHAnsi"/>
          <w:color w:val="000000" w:themeColor="text1"/>
          <w:sz w:val="24"/>
          <w:szCs w:val="24"/>
        </w:rPr>
        <w:t>SSWP is not competent to give immigration adv</w:t>
      </w:r>
      <w:r w:rsidR="009507E0" w:rsidRPr="00615ABE">
        <w:rPr>
          <w:rFonts w:asciiTheme="majorHAnsi" w:hAnsiTheme="majorHAnsi" w:cstheme="majorHAnsi"/>
          <w:color w:val="000000" w:themeColor="text1"/>
          <w:sz w:val="24"/>
          <w:szCs w:val="24"/>
        </w:rPr>
        <w:t>i</w:t>
      </w:r>
      <w:r w:rsidR="000072A2" w:rsidRPr="00615ABE">
        <w:rPr>
          <w:rFonts w:asciiTheme="majorHAnsi" w:hAnsiTheme="majorHAnsi" w:cstheme="majorHAnsi"/>
          <w:color w:val="000000" w:themeColor="text1"/>
          <w:sz w:val="24"/>
          <w:szCs w:val="24"/>
        </w:rPr>
        <w:t>ce</w:t>
      </w:r>
      <w:r w:rsidR="005E101F" w:rsidRPr="00615ABE">
        <w:rPr>
          <w:rFonts w:asciiTheme="majorHAnsi" w:hAnsiTheme="majorHAnsi" w:cstheme="majorHAnsi"/>
          <w:color w:val="000000" w:themeColor="text1"/>
          <w:sz w:val="24"/>
          <w:szCs w:val="24"/>
        </w:rPr>
        <w:t xml:space="preserve"> and is acting illegally</w:t>
      </w:r>
      <w:r w:rsidR="009507E0" w:rsidRPr="00615ABE">
        <w:rPr>
          <w:rFonts w:asciiTheme="majorHAnsi" w:hAnsiTheme="majorHAnsi" w:cstheme="majorHAnsi"/>
          <w:color w:val="000000" w:themeColor="text1"/>
          <w:sz w:val="24"/>
          <w:szCs w:val="24"/>
        </w:rPr>
        <w:t xml:space="preserve">. </w:t>
      </w:r>
      <w:r w:rsidR="00B42989" w:rsidRPr="00615ABE">
        <w:rPr>
          <w:rFonts w:asciiTheme="majorHAnsi" w:hAnsiTheme="majorHAnsi" w:cstheme="majorHAnsi"/>
          <w:color w:val="000000" w:themeColor="text1"/>
          <w:sz w:val="24"/>
          <w:szCs w:val="24"/>
        </w:rPr>
        <w:t>Gov.uk guidance confirms:</w:t>
      </w:r>
    </w:p>
    <w:p w14:paraId="7FD1BAA4" w14:textId="319C59FD" w:rsidR="004F2C05" w:rsidRPr="00615ABE" w:rsidRDefault="001017E6" w:rsidP="00997D1C">
      <w:pPr>
        <w:pStyle w:val="Heading4"/>
        <w:shd w:val="clear" w:color="auto" w:fill="FFFFFF"/>
        <w:spacing w:before="525" w:line="360" w:lineRule="auto"/>
        <w:ind w:left="1134"/>
        <w:rPr>
          <w:rFonts w:cstheme="majorHAnsi"/>
          <w:color w:val="0B0C0C"/>
          <w:sz w:val="24"/>
          <w:szCs w:val="24"/>
        </w:rPr>
      </w:pPr>
      <w:r w:rsidRPr="00615ABE">
        <w:rPr>
          <w:rFonts w:cstheme="majorHAnsi"/>
          <w:color w:val="0B0C0C"/>
          <w:sz w:val="24"/>
          <w:szCs w:val="24"/>
          <w:shd w:val="clear" w:color="auto" w:fill="FFFFFF"/>
        </w:rPr>
        <w:t>“</w:t>
      </w:r>
      <w:r w:rsidR="009507E0" w:rsidRPr="00615ABE">
        <w:rPr>
          <w:rFonts w:cstheme="majorHAnsi"/>
          <w:color w:val="0B0C0C"/>
          <w:sz w:val="24"/>
          <w:szCs w:val="24"/>
          <w:shd w:val="clear" w:color="auto" w:fill="FFFFFF"/>
        </w:rPr>
        <w:t>A person who is not registered with the </w:t>
      </w:r>
      <w:r w:rsidR="009507E0" w:rsidRPr="00615ABE">
        <w:rPr>
          <w:rFonts w:cstheme="majorHAnsi"/>
          <w:sz w:val="24"/>
          <w:szCs w:val="24"/>
        </w:rPr>
        <w:t>OISC</w:t>
      </w:r>
      <w:r w:rsidR="009507E0" w:rsidRPr="00615ABE">
        <w:rPr>
          <w:rFonts w:cstheme="majorHAnsi"/>
          <w:color w:val="0B0C0C"/>
          <w:sz w:val="24"/>
          <w:szCs w:val="24"/>
          <w:shd w:val="clear" w:color="auto" w:fill="FFFFFF"/>
        </w:rPr>
        <w:t> or a member of an </w:t>
      </w:r>
      <w:hyperlink r:id="rId25" w:anchor="immigration-advisers" w:history="1">
        <w:r w:rsidR="009507E0" w:rsidRPr="00615ABE">
          <w:rPr>
            <w:rStyle w:val="Hyperlink"/>
            <w:rFonts w:cstheme="majorHAnsi"/>
            <w:color w:val="1D70B8"/>
            <w:sz w:val="24"/>
            <w:szCs w:val="24"/>
            <w:shd w:val="clear" w:color="auto" w:fill="FFFFFF"/>
          </w:rPr>
          <w:t>approved professional body</w:t>
        </w:r>
      </w:hyperlink>
      <w:r w:rsidR="009507E0" w:rsidRPr="00615ABE">
        <w:rPr>
          <w:rFonts w:cstheme="majorHAnsi"/>
          <w:color w:val="0B0C0C"/>
          <w:sz w:val="24"/>
          <w:szCs w:val="24"/>
          <w:shd w:val="clear" w:color="auto" w:fill="FFFFFF"/>
        </w:rPr>
        <w:t xml:space="preserve"> has not been assessed as being fit and competent to provide </w:t>
      </w:r>
      <w:r w:rsidR="00B42989" w:rsidRPr="00615ABE">
        <w:rPr>
          <w:rFonts w:cstheme="majorHAnsi"/>
          <w:color w:val="0B0C0C"/>
          <w:sz w:val="24"/>
          <w:szCs w:val="24"/>
          <w:shd w:val="clear" w:color="auto" w:fill="FFFFFF"/>
        </w:rPr>
        <w:t xml:space="preserve">you </w:t>
      </w:r>
      <w:r w:rsidR="009507E0" w:rsidRPr="00615ABE">
        <w:rPr>
          <w:rFonts w:cstheme="majorHAnsi"/>
          <w:color w:val="0B0C0C"/>
          <w:sz w:val="24"/>
          <w:szCs w:val="24"/>
          <w:shd w:val="clear" w:color="auto" w:fill="FFFFFF"/>
        </w:rPr>
        <w:t>with immigration advice or services.</w:t>
      </w:r>
      <w:r w:rsidR="000072A2" w:rsidRPr="00615ABE">
        <w:rPr>
          <w:rFonts w:cstheme="majorHAnsi"/>
          <w:color w:val="000000" w:themeColor="text1"/>
          <w:sz w:val="24"/>
          <w:szCs w:val="24"/>
        </w:rPr>
        <w:t xml:space="preserve"> </w:t>
      </w:r>
      <w:r w:rsidR="004F2C05" w:rsidRPr="00615ABE">
        <w:rPr>
          <w:rFonts w:cstheme="majorHAnsi"/>
          <w:color w:val="000000" w:themeColor="text1"/>
          <w:sz w:val="24"/>
          <w:szCs w:val="24"/>
        </w:rPr>
        <w:t xml:space="preserve">… </w:t>
      </w:r>
      <w:r w:rsidR="004F2C05" w:rsidRPr="00615ABE">
        <w:rPr>
          <w:rFonts w:cstheme="majorHAnsi"/>
          <w:color w:val="0B0C0C"/>
          <w:sz w:val="24"/>
          <w:szCs w:val="24"/>
        </w:rPr>
        <w:t>Unregulated advisers do not give you these benefits and are acting illegally”</w:t>
      </w:r>
      <w:r w:rsidR="00313439" w:rsidRPr="00615ABE">
        <w:rPr>
          <w:rFonts w:cstheme="majorHAnsi"/>
          <w:color w:val="0B0C0C"/>
          <w:sz w:val="24"/>
          <w:szCs w:val="24"/>
        </w:rPr>
        <w:t>.</w:t>
      </w:r>
    </w:p>
    <w:p w14:paraId="74D8449B" w14:textId="77777777" w:rsidR="00F21F1E" w:rsidRPr="00615ABE" w:rsidRDefault="00F21F1E" w:rsidP="00F21F1E">
      <w:pPr>
        <w:rPr>
          <w:rFonts w:asciiTheme="majorHAnsi" w:hAnsiTheme="majorHAnsi" w:cstheme="majorHAnsi"/>
          <w:sz w:val="24"/>
          <w:szCs w:val="24"/>
        </w:rPr>
      </w:pPr>
    </w:p>
    <w:p w14:paraId="2F75BAFC" w14:textId="77A4EDFC" w:rsidR="005961CA" w:rsidRPr="00615ABE" w:rsidRDefault="005961CA" w:rsidP="00B344B5">
      <w:pPr>
        <w:pStyle w:val="ListParagraph"/>
        <w:numPr>
          <w:ilvl w:val="0"/>
          <w:numId w:val="47"/>
        </w:numPr>
        <w:spacing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Under regulation 38 of the Universal Credit, Personal Independence Payment, Jobseeker's Allowance and Employment and Support Allowance (Claims and Payments) Regulations 2013 (“</w:t>
      </w:r>
      <w:r w:rsidRPr="00615ABE">
        <w:rPr>
          <w:rFonts w:asciiTheme="majorHAnsi" w:hAnsiTheme="majorHAnsi" w:cstheme="majorHAnsi"/>
          <w:b/>
          <w:bCs/>
          <w:color w:val="000000" w:themeColor="text1"/>
          <w:sz w:val="24"/>
          <w:szCs w:val="24"/>
        </w:rPr>
        <w:t>UC (C&amp;P) Regs</w:t>
      </w:r>
      <w:r w:rsidRPr="00615ABE">
        <w:rPr>
          <w:rFonts w:asciiTheme="majorHAnsi" w:hAnsiTheme="majorHAnsi" w:cstheme="majorHAnsi"/>
          <w:color w:val="000000" w:themeColor="text1"/>
          <w:sz w:val="24"/>
          <w:szCs w:val="24"/>
        </w:rPr>
        <w:t>”) SSWP has the power to request information and evidence from claimants:</w:t>
      </w:r>
    </w:p>
    <w:p w14:paraId="52931503" w14:textId="77777777" w:rsidR="005961CA" w:rsidRPr="00615ABE" w:rsidRDefault="005961CA" w:rsidP="005961CA">
      <w:pPr>
        <w:pStyle w:val="ListParagraph"/>
        <w:spacing w:line="360" w:lineRule="auto"/>
        <w:ind w:left="567"/>
        <w:jc w:val="both"/>
        <w:rPr>
          <w:rFonts w:asciiTheme="majorHAnsi" w:hAnsiTheme="majorHAnsi" w:cstheme="majorHAnsi"/>
          <w:i/>
          <w:iCs/>
          <w:color w:val="494949"/>
          <w:sz w:val="24"/>
          <w:szCs w:val="24"/>
          <w:shd w:val="clear" w:color="auto" w:fill="FFFFFF"/>
        </w:rPr>
      </w:pPr>
    </w:p>
    <w:p w14:paraId="6F99E828" w14:textId="77777777" w:rsidR="005961CA" w:rsidRPr="00615ABE" w:rsidRDefault="005961CA" w:rsidP="005961CA">
      <w:pPr>
        <w:pStyle w:val="ListParagraph"/>
        <w:spacing w:line="360" w:lineRule="auto"/>
        <w:ind w:left="1134"/>
        <w:jc w:val="both"/>
        <w:rPr>
          <w:rFonts w:asciiTheme="majorHAnsi" w:hAnsiTheme="majorHAnsi" w:cstheme="majorHAnsi"/>
          <w:i/>
          <w:iCs/>
          <w:color w:val="494949"/>
          <w:sz w:val="24"/>
          <w:szCs w:val="24"/>
          <w:shd w:val="clear" w:color="auto" w:fill="FFFFFF"/>
        </w:rPr>
      </w:pPr>
      <w:r w:rsidRPr="00615ABE">
        <w:rPr>
          <w:rFonts w:asciiTheme="majorHAnsi" w:hAnsiTheme="majorHAnsi" w:cstheme="majorHAnsi"/>
          <w:b/>
          <w:bCs/>
          <w:i/>
          <w:iCs/>
          <w:color w:val="494949"/>
          <w:sz w:val="24"/>
          <w:szCs w:val="24"/>
          <w:shd w:val="clear" w:color="auto" w:fill="FFFFFF"/>
        </w:rPr>
        <w:t>38</w:t>
      </w:r>
      <w:r w:rsidRPr="00615ABE">
        <w:rPr>
          <w:rFonts w:asciiTheme="majorHAnsi" w:hAnsiTheme="majorHAnsi" w:cstheme="majorHAnsi"/>
          <w:i/>
          <w:iCs/>
          <w:color w:val="494949"/>
          <w:sz w:val="24"/>
          <w:szCs w:val="24"/>
          <w:shd w:val="clear" w:color="auto" w:fill="FFFFFF"/>
        </w:rPr>
        <w:t>.-(2) Subject to regulation 8 of the Personal Independence Payment Regulations, a person to whom this regulation applies must supply in such manner as the Secretary of State may determine and within the period applicable under regulation 45(4)(a) of the Universal Credit, Personal Independence Payment, Jobseeker's Allowance and Employment and Support Allowance (Decisions and Appeals) Regulations 2013 </w:t>
      </w:r>
      <w:r w:rsidRPr="00615ABE">
        <w:rPr>
          <w:rFonts w:asciiTheme="majorHAnsi" w:hAnsiTheme="majorHAnsi" w:cstheme="majorHAnsi"/>
          <w:b/>
          <w:bCs/>
          <w:i/>
          <w:iCs/>
          <w:color w:val="494949"/>
          <w:sz w:val="24"/>
          <w:szCs w:val="24"/>
          <w:shd w:val="clear" w:color="auto" w:fill="FFFFFF"/>
        </w:rPr>
        <w:t xml:space="preserve">such information or evidence as the Secretary of State may require </w:t>
      </w:r>
      <w:r w:rsidRPr="00615ABE">
        <w:rPr>
          <w:rFonts w:asciiTheme="majorHAnsi" w:hAnsiTheme="majorHAnsi" w:cstheme="majorHAnsi"/>
          <w:i/>
          <w:iCs/>
          <w:color w:val="494949"/>
          <w:sz w:val="24"/>
          <w:szCs w:val="24"/>
          <w:shd w:val="clear" w:color="auto" w:fill="FFFFFF"/>
        </w:rPr>
        <w:t xml:space="preserve">for determining whether a decision on the award of benefit should be </w:t>
      </w:r>
      <w:r w:rsidRPr="00615ABE">
        <w:rPr>
          <w:rFonts w:asciiTheme="majorHAnsi" w:hAnsiTheme="majorHAnsi" w:cstheme="majorHAnsi"/>
          <w:i/>
          <w:iCs/>
          <w:color w:val="494949"/>
          <w:sz w:val="24"/>
          <w:szCs w:val="24"/>
          <w:shd w:val="clear" w:color="auto" w:fill="FFFFFF"/>
        </w:rPr>
        <w:lastRenderedPageBreak/>
        <w:t>revised under section 9 of the Social Security Act 1998 or superseded under section 10 of that Act.</w:t>
      </w:r>
    </w:p>
    <w:p w14:paraId="7E6C3F16" w14:textId="77777777" w:rsidR="005961CA" w:rsidRPr="00615ABE" w:rsidRDefault="005961CA" w:rsidP="005961CA">
      <w:pPr>
        <w:pStyle w:val="ListParagraph"/>
        <w:spacing w:line="360" w:lineRule="auto"/>
        <w:ind w:left="1134"/>
        <w:jc w:val="right"/>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(Emphasis added)</w:t>
      </w:r>
    </w:p>
    <w:p w14:paraId="19BD393D" w14:textId="77777777" w:rsidR="005961CA" w:rsidRPr="00615ABE" w:rsidRDefault="005961CA" w:rsidP="005961CA">
      <w:pPr>
        <w:pStyle w:val="ListParagraph"/>
        <w:spacing w:line="360" w:lineRule="auto"/>
        <w:ind w:left="567"/>
        <w:jc w:val="both"/>
        <w:rPr>
          <w:rFonts w:asciiTheme="majorHAnsi" w:hAnsiTheme="majorHAnsi" w:cstheme="majorHAnsi"/>
          <w:color w:val="000000" w:themeColor="text1"/>
          <w:sz w:val="24"/>
          <w:szCs w:val="24"/>
        </w:rPr>
      </w:pPr>
    </w:p>
    <w:p w14:paraId="0B499196" w14:textId="1250A750" w:rsidR="005961CA" w:rsidRPr="00615ABE" w:rsidRDefault="005961CA" w:rsidP="00B344B5">
      <w:pPr>
        <w:pStyle w:val="ListParagraph"/>
        <w:numPr>
          <w:ilvl w:val="0"/>
          <w:numId w:val="47"/>
        </w:numPr>
        <w:spacing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Under regulation 45 of the Universal Credit, Personal Independence Payment, Jobseeker's Allowance and Employment and Support Allowance (Decisions and Appeals) Regulations 2013 (“</w:t>
      </w:r>
      <w:r w:rsidRPr="00615ABE">
        <w:rPr>
          <w:rFonts w:asciiTheme="majorHAnsi" w:hAnsiTheme="majorHAnsi" w:cstheme="majorHAnsi"/>
          <w:b/>
          <w:bCs/>
          <w:color w:val="000000" w:themeColor="text1"/>
          <w:sz w:val="24"/>
          <w:szCs w:val="24"/>
        </w:rPr>
        <w:t>UC (D&amp;A) Regs</w:t>
      </w:r>
      <w:r w:rsidRPr="00615ABE">
        <w:rPr>
          <w:rFonts w:asciiTheme="majorHAnsi" w:hAnsiTheme="majorHAnsi" w:cstheme="majorHAnsi"/>
          <w:color w:val="000000" w:themeColor="text1"/>
          <w:sz w:val="24"/>
          <w:szCs w:val="24"/>
        </w:rPr>
        <w:t xml:space="preserve">”) where SSWP has requested </w:t>
      </w:r>
      <w:r w:rsidRPr="00615ABE">
        <w:rPr>
          <w:rFonts w:asciiTheme="majorHAnsi" w:hAnsiTheme="majorHAnsi" w:cstheme="majorHAnsi"/>
          <w:color w:val="494949"/>
          <w:sz w:val="24"/>
          <w:szCs w:val="24"/>
        </w:rPr>
        <w:t xml:space="preserve">information or evidence from a claimant under reg 38(2) UC (C&amp;P) Regs, </w:t>
      </w:r>
      <w:r w:rsidRPr="00615ABE">
        <w:rPr>
          <w:rFonts w:asciiTheme="majorHAnsi" w:hAnsiTheme="majorHAnsi" w:cstheme="majorHAnsi"/>
          <w:color w:val="000000" w:themeColor="text1"/>
          <w:sz w:val="24"/>
          <w:szCs w:val="24"/>
        </w:rPr>
        <w:t>th</w:t>
      </w:r>
      <w:r w:rsidR="00E71F77" w:rsidRPr="00615ABE">
        <w:rPr>
          <w:rFonts w:asciiTheme="majorHAnsi" w:hAnsiTheme="majorHAnsi" w:cstheme="majorHAnsi"/>
          <w:color w:val="000000" w:themeColor="text1"/>
          <w:sz w:val="24"/>
          <w:szCs w:val="24"/>
        </w:rPr>
        <w:t>at</w:t>
      </w:r>
      <w:r w:rsidRPr="00615ABE">
        <w:rPr>
          <w:rFonts w:asciiTheme="majorHAnsi" w:hAnsiTheme="majorHAnsi" w:cstheme="majorHAnsi"/>
          <w:color w:val="000000" w:themeColor="text1"/>
          <w:sz w:val="24"/>
          <w:szCs w:val="24"/>
        </w:rPr>
        <w:t xml:space="preserve"> requirement to provide that information or evidence is met where the claimant either provides it or satisfies SSWP that it does not exist or cannot be obtained. </w:t>
      </w:r>
    </w:p>
    <w:p w14:paraId="2062D25A" w14:textId="77777777" w:rsidR="005961CA" w:rsidRPr="00615ABE" w:rsidRDefault="005961CA" w:rsidP="005961CA">
      <w:pPr>
        <w:pStyle w:val="legp1paratext"/>
        <w:shd w:val="clear" w:color="auto" w:fill="FFFFFF"/>
        <w:spacing w:before="0" w:beforeAutospacing="0" w:after="120" w:afterAutospacing="0" w:line="360" w:lineRule="atLeast"/>
        <w:ind w:left="1134"/>
        <w:jc w:val="both"/>
        <w:rPr>
          <w:rFonts w:asciiTheme="majorHAnsi" w:hAnsiTheme="majorHAnsi" w:cstheme="majorHAnsi"/>
          <w:i/>
          <w:iCs/>
          <w:color w:val="494949"/>
        </w:rPr>
      </w:pPr>
      <w:r w:rsidRPr="00615ABE">
        <w:rPr>
          <w:rStyle w:val="legp1no"/>
          <w:rFonts w:asciiTheme="majorHAnsi" w:hAnsiTheme="majorHAnsi" w:cstheme="majorHAnsi"/>
          <w:b/>
          <w:bCs/>
          <w:i/>
          <w:iCs/>
          <w:color w:val="494949"/>
        </w:rPr>
        <w:t>45.</w:t>
      </w:r>
      <w:r w:rsidRPr="00615ABE">
        <w:rPr>
          <w:rFonts w:asciiTheme="majorHAnsi" w:hAnsiTheme="majorHAnsi" w:cstheme="majorHAnsi"/>
          <w:i/>
          <w:iCs/>
          <w:color w:val="494949"/>
        </w:rPr>
        <w:t xml:space="preserve">—(1) This regulation applies where </w:t>
      </w:r>
      <w:r w:rsidRPr="00615ABE">
        <w:rPr>
          <w:rFonts w:asciiTheme="majorHAnsi" w:hAnsiTheme="majorHAnsi" w:cstheme="majorHAnsi"/>
          <w:b/>
          <w:bCs/>
          <w:i/>
          <w:iCs/>
          <w:color w:val="494949"/>
        </w:rPr>
        <w:t>the Secretary of State requires information or evidence</w:t>
      </w:r>
      <w:r w:rsidRPr="00615ABE">
        <w:rPr>
          <w:rFonts w:asciiTheme="majorHAnsi" w:hAnsiTheme="majorHAnsi" w:cstheme="majorHAnsi"/>
          <w:i/>
          <w:iCs/>
          <w:color w:val="494949"/>
        </w:rPr>
        <w:t xml:space="preserve"> from a person mentioned in paragraph (2) (“P”) </w:t>
      </w:r>
      <w:proofErr w:type="gramStart"/>
      <w:r w:rsidRPr="00615ABE">
        <w:rPr>
          <w:rFonts w:asciiTheme="majorHAnsi" w:hAnsiTheme="majorHAnsi" w:cstheme="majorHAnsi"/>
          <w:i/>
          <w:iCs/>
          <w:color w:val="494949"/>
        </w:rPr>
        <w:t>in order to</w:t>
      </w:r>
      <w:proofErr w:type="gramEnd"/>
      <w:r w:rsidRPr="00615ABE">
        <w:rPr>
          <w:rFonts w:asciiTheme="majorHAnsi" w:hAnsiTheme="majorHAnsi" w:cstheme="majorHAnsi"/>
          <w:i/>
          <w:iCs/>
          <w:color w:val="494949"/>
        </w:rPr>
        <w:t xml:space="preserve"> determine whether a decision awarding a benefit should be revised under section 9 of the 1998 Act or superseded under section 10 of that Act.</w:t>
      </w:r>
    </w:p>
    <w:p w14:paraId="0A2C9CA4" w14:textId="77777777" w:rsidR="005961CA" w:rsidRPr="00615ABE" w:rsidRDefault="005961CA" w:rsidP="005961CA">
      <w:pPr>
        <w:pStyle w:val="legp2paratext"/>
        <w:shd w:val="clear" w:color="auto" w:fill="FFFFFF"/>
        <w:spacing w:before="0" w:beforeAutospacing="0" w:after="120" w:afterAutospacing="0" w:line="360" w:lineRule="atLeast"/>
        <w:ind w:left="1134"/>
        <w:jc w:val="both"/>
        <w:rPr>
          <w:rFonts w:asciiTheme="majorHAnsi" w:hAnsiTheme="majorHAnsi" w:cstheme="majorHAnsi"/>
          <w:i/>
          <w:iCs/>
          <w:color w:val="494949"/>
        </w:rPr>
      </w:pPr>
      <w:r w:rsidRPr="00615ABE">
        <w:rPr>
          <w:rFonts w:asciiTheme="majorHAnsi" w:hAnsiTheme="majorHAnsi" w:cstheme="majorHAnsi"/>
          <w:i/>
          <w:iCs/>
          <w:color w:val="494949"/>
        </w:rPr>
        <w:t>(2) The persons are—</w:t>
      </w:r>
    </w:p>
    <w:p w14:paraId="6C82002A" w14:textId="77777777" w:rsidR="005961CA" w:rsidRPr="00615ABE" w:rsidRDefault="005961CA" w:rsidP="005961CA">
      <w:pPr>
        <w:pStyle w:val="legclearfix"/>
        <w:shd w:val="clear" w:color="auto" w:fill="FFFFFF"/>
        <w:spacing w:before="0" w:beforeAutospacing="0" w:after="120" w:afterAutospacing="0" w:line="360" w:lineRule="atLeast"/>
        <w:ind w:left="1701"/>
        <w:rPr>
          <w:rFonts w:asciiTheme="majorHAnsi" w:hAnsiTheme="majorHAnsi" w:cstheme="majorHAnsi"/>
          <w:i/>
          <w:iCs/>
          <w:color w:val="494949"/>
        </w:rPr>
      </w:pPr>
      <w:r w:rsidRPr="00615ABE">
        <w:rPr>
          <w:rStyle w:val="legds"/>
          <w:rFonts w:asciiTheme="majorHAnsi" w:hAnsiTheme="majorHAnsi" w:cstheme="majorHAnsi"/>
          <w:i/>
          <w:iCs/>
          <w:color w:val="494949"/>
        </w:rPr>
        <w:t>(a) a person in respect of whom payment of any benefit has been suspended in the circumstances set out in regulation 44(2)(a) (suspension in prescribed cases);</w:t>
      </w:r>
    </w:p>
    <w:p w14:paraId="524D3B20" w14:textId="77777777" w:rsidR="005961CA" w:rsidRPr="00615ABE" w:rsidRDefault="005961CA" w:rsidP="005961CA">
      <w:pPr>
        <w:pStyle w:val="legclearfix"/>
        <w:shd w:val="clear" w:color="auto" w:fill="FFFFFF"/>
        <w:spacing w:before="0" w:beforeAutospacing="0" w:after="120" w:afterAutospacing="0" w:line="360" w:lineRule="atLeast"/>
        <w:ind w:left="1701"/>
        <w:rPr>
          <w:rStyle w:val="legds"/>
          <w:rFonts w:asciiTheme="majorHAnsi" w:hAnsiTheme="majorHAnsi" w:cstheme="majorHAnsi"/>
        </w:rPr>
      </w:pPr>
      <w:r w:rsidRPr="00615ABE">
        <w:rPr>
          <w:rStyle w:val="legds"/>
          <w:rFonts w:asciiTheme="majorHAnsi" w:hAnsiTheme="majorHAnsi" w:cstheme="majorHAnsi"/>
          <w:i/>
          <w:iCs/>
          <w:color w:val="494949"/>
        </w:rPr>
        <w:t>(b) a person who has made an application for a decision of the Secretary of State to be revised or superseded;</w:t>
      </w:r>
    </w:p>
    <w:p w14:paraId="77E21BCE" w14:textId="77777777" w:rsidR="005961CA" w:rsidRPr="00615ABE" w:rsidRDefault="005961CA" w:rsidP="005961CA">
      <w:pPr>
        <w:pStyle w:val="legclearfix"/>
        <w:shd w:val="clear" w:color="auto" w:fill="FFFFFF"/>
        <w:spacing w:before="0" w:beforeAutospacing="0" w:after="120" w:afterAutospacing="0" w:line="360" w:lineRule="atLeast"/>
        <w:ind w:left="1701"/>
        <w:rPr>
          <w:rStyle w:val="legds"/>
          <w:rFonts w:asciiTheme="majorHAnsi" w:hAnsiTheme="majorHAnsi" w:cstheme="majorHAnsi"/>
          <w:b/>
          <w:bCs/>
          <w:color w:val="494949"/>
        </w:rPr>
      </w:pPr>
      <w:r w:rsidRPr="00615ABE">
        <w:rPr>
          <w:rStyle w:val="legds"/>
          <w:rFonts w:asciiTheme="majorHAnsi" w:hAnsiTheme="majorHAnsi" w:cstheme="majorHAnsi"/>
          <w:b/>
          <w:bCs/>
          <w:color w:val="494949"/>
        </w:rPr>
        <w:t>(c) a person from whom the Secretary of State requires information or evidence under regulation 38(2) (evidence and information in connection with an award) of the Claims and Payments Regulations 2013;</w:t>
      </w:r>
    </w:p>
    <w:p w14:paraId="38519E3B" w14:textId="77777777" w:rsidR="005961CA" w:rsidRPr="00615ABE" w:rsidRDefault="005961CA" w:rsidP="005961CA">
      <w:pPr>
        <w:pStyle w:val="legclearfix"/>
        <w:shd w:val="clear" w:color="auto" w:fill="FFFFFF"/>
        <w:spacing w:before="0" w:beforeAutospacing="0" w:after="120" w:afterAutospacing="0" w:line="360" w:lineRule="atLeast"/>
        <w:ind w:left="1701"/>
        <w:rPr>
          <w:rFonts w:asciiTheme="majorHAnsi" w:eastAsiaTheme="minorHAnsi" w:hAnsiTheme="majorHAnsi" w:cstheme="majorHAnsi"/>
          <w:color w:val="000000" w:themeColor="text1"/>
          <w:lang w:eastAsia="en-US"/>
        </w:rPr>
      </w:pPr>
      <w:r w:rsidRPr="00615ABE">
        <w:rPr>
          <w:rStyle w:val="legds"/>
          <w:rFonts w:asciiTheme="majorHAnsi" w:hAnsiTheme="majorHAnsi" w:cstheme="majorHAnsi"/>
          <w:b/>
          <w:bCs/>
          <w:color w:val="494949"/>
        </w:rPr>
        <w:t>[…]</w:t>
      </w:r>
    </w:p>
    <w:p w14:paraId="2E300298" w14:textId="77777777" w:rsidR="005961CA" w:rsidRPr="00615ABE" w:rsidRDefault="005961CA" w:rsidP="005961CA">
      <w:pPr>
        <w:pStyle w:val="legclearfix"/>
        <w:shd w:val="clear" w:color="auto" w:fill="FFFFFF"/>
        <w:spacing w:before="0" w:beforeAutospacing="0" w:after="120" w:afterAutospacing="0" w:line="360" w:lineRule="atLeast"/>
        <w:ind w:left="1134"/>
        <w:rPr>
          <w:rFonts w:asciiTheme="majorHAnsi" w:hAnsiTheme="majorHAnsi" w:cstheme="majorHAnsi"/>
          <w:i/>
          <w:iCs/>
          <w:color w:val="000000" w:themeColor="text1"/>
        </w:rPr>
      </w:pPr>
      <w:r w:rsidRPr="00615ABE">
        <w:rPr>
          <w:rFonts w:asciiTheme="majorHAnsi" w:hAnsiTheme="majorHAnsi" w:cstheme="majorHAnsi"/>
          <w:i/>
          <w:iCs/>
          <w:color w:val="494949"/>
          <w:shd w:val="clear" w:color="auto" w:fill="FFFFFF"/>
        </w:rPr>
        <w:t>(3) The Secretary of State must notify P of the requirements of this regulation.</w:t>
      </w:r>
      <w:r w:rsidRPr="00615ABE">
        <w:rPr>
          <w:rFonts w:asciiTheme="majorHAnsi" w:hAnsiTheme="majorHAnsi" w:cstheme="majorHAnsi"/>
          <w:i/>
          <w:iCs/>
          <w:color w:val="000000" w:themeColor="text1"/>
        </w:rPr>
        <w:t xml:space="preserve"> </w:t>
      </w:r>
    </w:p>
    <w:p w14:paraId="02E04DCD" w14:textId="77777777" w:rsidR="005961CA" w:rsidRPr="00615ABE" w:rsidRDefault="005961CA" w:rsidP="005961CA">
      <w:pPr>
        <w:pStyle w:val="legclearfix"/>
        <w:shd w:val="clear" w:color="auto" w:fill="FFFFFF"/>
        <w:spacing w:before="0" w:beforeAutospacing="0" w:after="120" w:afterAutospacing="0" w:line="360" w:lineRule="atLeast"/>
        <w:ind w:left="1134"/>
        <w:rPr>
          <w:rFonts w:asciiTheme="majorHAnsi" w:hAnsiTheme="majorHAnsi" w:cstheme="majorHAnsi"/>
          <w:i/>
          <w:iCs/>
          <w:color w:val="000000" w:themeColor="text1"/>
        </w:rPr>
      </w:pPr>
      <w:r w:rsidRPr="00615ABE">
        <w:rPr>
          <w:rFonts w:asciiTheme="majorHAnsi" w:hAnsiTheme="majorHAnsi" w:cstheme="majorHAnsi"/>
          <w:i/>
          <w:iCs/>
          <w:color w:val="000000" w:themeColor="text1"/>
        </w:rPr>
        <w:t>(4) P must either—</w:t>
      </w:r>
    </w:p>
    <w:p w14:paraId="72155702" w14:textId="77777777" w:rsidR="005961CA" w:rsidRPr="00615ABE" w:rsidRDefault="005961CA" w:rsidP="005961CA">
      <w:pPr>
        <w:spacing w:line="360" w:lineRule="auto"/>
        <w:ind w:left="1701"/>
        <w:jc w:val="both"/>
        <w:rPr>
          <w:rFonts w:asciiTheme="majorHAnsi" w:hAnsiTheme="majorHAnsi" w:cstheme="majorHAnsi"/>
          <w:i/>
          <w:iCs/>
          <w:color w:val="000000" w:themeColor="text1"/>
          <w:sz w:val="24"/>
          <w:szCs w:val="24"/>
        </w:rPr>
      </w:pPr>
      <w:r w:rsidRPr="00615ABE">
        <w:rPr>
          <w:rFonts w:asciiTheme="majorHAnsi" w:hAnsiTheme="majorHAnsi" w:cstheme="majorHAnsi"/>
          <w:i/>
          <w:iCs/>
          <w:color w:val="000000" w:themeColor="text1"/>
          <w:sz w:val="24"/>
          <w:szCs w:val="24"/>
        </w:rPr>
        <w:t>(a) supply the information or evidence within—</w:t>
      </w:r>
    </w:p>
    <w:p w14:paraId="37B7E802" w14:textId="77777777" w:rsidR="005961CA" w:rsidRPr="00615ABE" w:rsidRDefault="005961CA" w:rsidP="005961CA">
      <w:pPr>
        <w:spacing w:line="360" w:lineRule="auto"/>
        <w:ind w:left="2268"/>
        <w:jc w:val="both"/>
        <w:rPr>
          <w:rFonts w:asciiTheme="majorHAnsi" w:hAnsiTheme="majorHAnsi" w:cstheme="majorHAnsi"/>
          <w:i/>
          <w:iCs/>
          <w:color w:val="000000" w:themeColor="text1"/>
          <w:sz w:val="24"/>
          <w:szCs w:val="24"/>
        </w:rPr>
      </w:pPr>
      <w:r w:rsidRPr="00615ABE">
        <w:rPr>
          <w:rFonts w:asciiTheme="majorHAnsi" w:hAnsiTheme="majorHAnsi" w:cstheme="majorHAnsi"/>
          <w:i/>
          <w:iCs/>
          <w:color w:val="000000" w:themeColor="text1"/>
          <w:sz w:val="24"/>
          <w:szCs w:val="24"/>
        </w:rPr>
        <w:t>(</w:t>
      </w:r>
      <w:proofErr w:type="spellStart"/>
      <w:r w:rsidRPr="00615ABE">
        <w:rPr>
          <w:rFonts w:asciiTheme="majorHAnsi" w:hAnsiTheme="majorHAnsi" w:cstheme="majorHAnsi"/>
          <w:i/>
          <w:iCs/>
          <w:color w:val="000000" w:themeColor="text1"/>
          <w:sz w:val="24"/>
          <w:szCs w:val="24"/>
        </w:rPr>
        <w:t>i</w:t>
      </w:r>
      <w:proofErr w:type="spellEnd"/>
      <w:r w:rsidRPr="00615ABE">
        <w:rPr>
          <w:rFonts w:asciiTheme="majorHAnsi" w:hAnsiTheme="majorHAnsi" w:cstheme="majorHAnsi"/>
          <w:i/>
          <w:iCs/>
          <w:color w:val="000000" w:themeColor="text1"/>
          <w:sz w:val="24"/>
          <w:szCs w:val="24"/>
        </w:rPr>
        <w:t>) a period of 14 days beginning with the date on which the notification under paragraph (3) was given or sent to P or such longer period as the Secretary of State allows in that notification, or</w:t>
      </w:r>
    </w:p>
    <w:p w14:paraId="254C5E15" w14:textId="77777777" w:rsidR="005961CA" w:rsidRPr="00615ABE" w:rsidRDefault="005961CA" w:rsidP="005961CA">
      <w:pPr>
        <w:spacing w:line="360" w:lineRule="auto"/>
        <w:ind w:left="2268"/>
        <w:jc w:val="both"/>
        <w:rPr>
          <w:rFonts w:asciiTheme="majorHAnsi" w:hAnsiTheme="majorHAnsi" w:cstheme="majorHAnsi"/>
          <w:i/>
          <w:iCs/>
          <w:color w:val="000000" w:themeColor="text1"/>
          <w:sz w:val="24"/>
          <w:szCs w:val="24"/>
        </w:rPr>
      </w:pPr>
      <w:r w:rsidRPr="00615ABE">
        <w:rPr>
          <w:rFonts w:asciiTheme="majorHAnsi" w:hAnsiTheme="majorHAnsi" w:cstheme="majorHAnsi"/>
          <w:i/>
          <w:iCs/>
          <w:color w:val="000000" w:themeColor="text1"/>
          <w:sz w:val="24"/>
          <w:szCs w:val="24"/>
        </w:rPr>
        <w:lastRenderedPageBreak/>
        <w:t xml:space="preserve">(ii) such longer period as P satisfies the Secretary of State is necessary </w:t>
      </w:r>
      <w:proofErr w:type="gramStart"/>
      <w:r w:rsidRPr="00615ABE">
        <w:rPr>
          <w:rFonts w:asciiTheme="majorHAnsi" w:hAnsiTheme="majorHAnsi" w:cstheme="majorHAnsi"/>
          <w:i/>
          <w:iCs/>
          <w:color w:val="000000" w:themeColor="text1"/>
          <w:sz w:val="24"/>
          <w:szCs w:val="24"/>
        </w:rPr>
        <w:t>in order to</w:t>
      </w:r>
      <w:proofErr w:type="gramEnd"/>
      <w:r w:rsidRPr="00615ABE">
        <w:rPr>
          <w:rFonts w:asciiTheme="majorHAnsi" w:hAnsiTheme="majorHAnsi" w:cstheme="majorHAnsi"/>
          <w:i/>
          <w:iCs/>
          <w:color w:val="000000" w:themeColor="text1"/>
          <w:sz w:val="24"/>
          <w:szCs w:val="24"/>
        </w:rPr>
        <w:t xml:space="preserve"> comply with the requirements, or</w:t>
      </w:r>
    </w:p>
    <w:p w14:paraId="7DC21ECC" w14:textId="77777777" w:rsidR="005961CA" w:rsidRPr="00615ABE" w:rsidRDefault="005961CA" w:rsidP="005961CA">
      <w:pPr>
        <w:spacing w:line="360" w:lineRule="auto"/>
        <w:ind w:left="1701"/>
        <w:jc w:val="both"/>
        <w:rPr>
          <w:rFonts w:asciiTheme="majorHAnsi" w:hAnsiTheme="majorHAnsi" w:cstheme="majorHAnsi"/>
          <w:i/>
          <w:iCs/>
          <w:color w:val="000000" w:themeColor="text1"/>
          <w:sz w:val="24"/>
          <w:szCs w:val="24"/>
        </w:rPr>
      </w:pPr>
      <w:r w:rsidRPr="00615ABE">
        <w:rPr>
          <w:rFonts w:asciiTheme="majorHAnsi" w:hAnsiTheme="majorHAnsi" w:cstheme="majorHAnsi"/>
          <w:i/>
          <w:iCs/>
          <w:color w:val="000000" w:themeColor="text1"/>
          <w:sz w:val="24"/>
          <w:szCs w:val="24"/>
        </w:rPr>
        <w:t>(b) satisfy the Secretary of State within the period applicable under sub-paragraph (a)(</w:t>
      </w:r>
      <w:proofErr w:type="spellStart"/>
      <w:r w:rsidRPr="00615ABE">
        <w:rPr>
          <w:rFonts w:asciiTheme="majorHAnsi" w:hAnsiTheme="majorHAnsi" w:cstheme="majorHAnsi"/>
          <w:i/>
          <w:iCs/>
          <w:color w:val="000000" w:themeColor="text1"/>
          <w:sz w:val="24"/>
          <w:szCs w:val="24"/>
        </w:rPr>
        <w:t>i</w:t>
      </w:r>
      <w:proofErr w:type="spellEnd"/>
      <w:r w:rsidRPr="00615ABE">
        <w:rPr>
          <w:rFonts w:asciiTheme="majorHAnsi" w:hAnsiTheme="majorHAnsi" w:cstheme="majorHAnsi"/>
          <w:i/>
          <w:iCs/>
          <w:color w:val="000000" w:themeColor="text1"/>
          <w:sz w:val="24"/>
          <w:szCs w:val="24"/>
        </w:rPr>
        <w:t>) that either—</w:t>
      </w:r>
    </w:p>
    <w:p w14:paraId="1B2469C7" w14:textId="77777777" w:rsidR="005961CA" w:rsidRPr="00615ABE" w:rsidRDefault="005961CA" w:rsidP="005961CA">
      <w:pPr>
        <w:spacing w:line="360" w:lineRule="auto"/>
        <w:ind w:left="2268"/>
        <w:jc w:val="both"/>
        <w:rPr>
          <w:rFonts w:asciiTheme="majorHAnsi" w:hAnsiTheme="majorHAnsi" w:cstheme="majorHAnsi"/>
          <w:b/>
          <w:bCs/>
          <w:i/>
          <w:iCs/>
          <w:color w:val="000000" w:themeColor="text1"/>
          <w:sz w:val="24"/>
          <w:szCs w:val="24"/>
        </w:rPr>
      </w:pPr>
      <w:r w:rsidRPr="00615ABE">
        <w:rPr>
          <w:rFonts w:asciiTheme="majorHAnsi" w:hAnsiTheme="majorHAnsi" w:cstheme="majorHAnsi"/>
          <w:i/>
          <w:iCs/>
          <w:color w:val="000000" w:themeColor="text1"/>
          <w:sz w:val="24"/>
          <w:szCs w:val="24"/>
        </w:rPr>
        <w:t>(</w:t>
      </w:r>
      <w:proofErr w:type="spellStart"/>
      <w:r w:rsidRPr="00615ABE">
        <w:rPr>
          <w:rFonts w:asciiTheme="majorHAnsi" w:hAnsiTheme="majorHAnsi" w:cstheme="majorHAnsi"/>
          <w:i/>
          <w:iCs/>
          <w:color w:val="000000" w:themeColor="text1"/>
          <w:sz w:val="24"/>
          <w:szCs w:val="24"/>
        </w:rPr>
        <w:t>i</w:t>
      </w:r>
      <w:proofErr w:type="spellEnd"/>
      <w:r w:rsidRPr="00615ABE">
        <w:rPr>
          <w:rFonts w:asciiTheme="majorHAnsi" w:hAnsiTheme="majorHAnsi" w:cstheme="majorHAnsi"/>
          <w:i/>
          <w:iCs/>
          <w:color w:val="000000" w:themeColor="text1"/>
          <w:sz w:val="24"/>
          <w:szCs w:val="24"/>
        </w:rPr>
        <w:t>) the information or evidence does not exist, or</w:t>
      </w:r>
    </w:p>
    <w:p w14:paraId="5EFABFE6" w14:textId="77777777" w:rsidR="005961CA" w:rsidRPr="00615ABE" w:rsidRDefault="005961CA" w:rsidP="005961CA">
      <w:pPr>
        <w:spacing w:line="360" w:lineRule="auto"/>
        <w:ind w:left="2268"/>
        <w:jc w:val="both"/>
        <w:rPr>
          <w:rFonts w:asciiTheme="majorHAnsi" w:hAnsiTheme="majorHAnsi" w:cstheme="majorHAnsi"/>
          <w:i/>
          <w:iCs/>
          <w:color w:val="000000" w:themeColor="text1"/>
          <w:sz w:val="24"/>
          <w:szCs w:val="24"/>
        </w:rPr>
      </w:pPr>
      <w:r w:rsidRPr="00615ABE">
        <w:rPr>
          <w:rFonts w:asciiTheme="majorHAnsi" w:hAnsiTheme="majorHAnsi" w:cstheme="majorHAnsi"/>
          <w:i/>
          <w:iCs/>
          <w:color w:val="000000" w:themeColor="text1"/>
          <w:sz w:val="24"/>
          <w:szCs w:val="24"/>
        </w:rPr>
        <w:t>(ii) it is not possible for P to obtain it.</w:t>
      </w:r>
    </w:p>
    <w:p w14:paraId="54A0B4C4" w14:textId="77777777" w:rsidR="005961CA" w:rsidRPr="00615ABE" w:rsidRDefault="005961CA" w:rsidP="005961CA">
      <w:pPr>
        <w:pStyle w:val="ListParagraph"/>
        <w:spacing w:line="360" w:lineRule="auto"/>
        <w:ind w:left="1134"/>
        <w:jc w:val="right"/>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(Emphasis added)</w:t>
      </w:r>
    </w:p>
    <w:p w14:paraId="3443B7B8" w14:textId="77777777" w:rsidR="005961CA" w:rsidRPr="00615ABE" w:rsidRDefault="005961CA" w:rsidP="005961CA">
      <w:pPr>
        <w:pStyle w:val="ListParagraph"/>
        <w:spacing w:line="360" w:lineRule="auto"/>
        <w:ind w:left="1134"/>
        <w:jc w:val="right"/>
        <w:rPr>
          <w:rFonts w:asciiTheme="majorHAnsi" w:hAnsiTheme="majorHAnsi" w:cstheme="majorHAnsi"/>
          <w:color w:val="000000" w:themeColor="text1"/>
          <w:sz w:val="24"/>
          <w:szCs w:val="24"/>
        </w:rPr>
      </w:pPr>
    </w:p>
    <w:p w14:paraId="1F8BEE7A" w14:textId="23770418" w:rsidR="00842283" w:rsidRPr="00615ABE" w:rsidRDefault="005961CA" w:rsidP="00B344B5">
      <w:pPr>
        <w:pStyle w:val="ListParagraph"/>
        <w:numPr>
          <w:ilvl w:val="0"/>
          <w:numId w:val="47"/>
        </w:numPr>
        <w:spacing w:after="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 xml:space="preserve">SSWP has no power to request that a claimant changes their legal position </w:t>
      </w:r>
      <w:proofErr w:type="gramStart"/>
      <w:r w:rsidRPr="00615ABE">
        <w:rPr>
          <w:rFonts w:asciiTheme="majorHAnsi" w:hAnsiTheme="majorHAnsi" w:cstheme="majorHAnsi"/>
          <w:color w:val="000000" w:themeColor="text1"/>
          <w:sz w:val="24"/>
          <w:szCs w:val="24"/>
        </w:rPr>
        <w:t>in order to</w:t>
      </w:r>
      <w:proofErr w:type="gramEnd"/>
      <w:r w:rsidRPr="00615ABE">
        <w:rPr>
          <w:rFonts w:asciiTheme="majorHAnsi" w:hAnsiTheme="majorHAnsi" w:cstheme="majorHAnsi"/>
          <w:color w:val="000000" w:themeColor="text1"/>
          <w:sz w:val="24"/>
          <w:szCs w:val="24"/>
        </w:rPr>
        <w:t xml:space="preserve"> meet SSWP’s evidence requirements. </w:t>
      </w:r>
      <w:r w:rsidR="00F21F1E" w:rsidRPr="00615ABE">
        <w:rPr>
          <w:rFonts w:asciiTheme="majorHAnsi" w:hAnsiTheme="majorHAnsi" w:cstheme="majorHAnsi"/>
          <w:color w:val="000000" w:themeColor="text1"/>
          <w:sz w:val="24"/>
          <w:szCs w:val="24"/>
        </w:rPr>
        <w:t xml:space="preserve">SSWP’s </w:t>
      </w:r>
      <w:r w:rsidR="006A2FD5" w:rsidRPr="00615ABE">
        <w:rPr>
          <w:rFonts w:asciiTheme="majorHAnsi" w:hAnsiTheme="majorHAnsi" w:cstheme="majorHAnsi"/>
          <w:color w:val="000000" w:themeColor="text1"/>
          <w:sz w:val="24"/>
          <w:szCs w:val="24"/>
        </w:rPr>
        <w:t>statement ““</w:t>
      </w:r>
      <w:r w:rsidR="006A2FD5" w:rsidRPr="00615ABE">
        <w:rPr>
          <w:rFonts w:asciiTheme="majorHAnsi" w:hAnsiTheme="majorHAnsi" w:cstheme="majorHAnsi"/>
          <w:i/>
          <w:iCs/>
          <w:color w:val="000000" w:themeColor="text1"/>
          <w:sz w:val="24"/>
          <w:szCs w:val="24"/>
        </w:rPr>
        <w:t xml:space="preserve">we cannot send you a PIP2 until you have applied to extend your </w:t>
      </w:r>
      <w:commentRangeStart w:id="2"/>
      <w:r w:rsidR="006A2FD5" w:rsidRPr="00615ABE">
        <w:rPr>
          <w:rFonts w:asciiTheme="majorHAnsi" w:hAnsiTheme="majorHAnsi" w:cstheme="majorHAnsi"/>
          <w:i/>
          <w:iCs/>
          <w:color w:val="000000" w:themeColor="text1"/>
          <w:sz w:val="24"/>
          <w:szCs w:val="24"/>
        </w:rPr>
        <w:t>leave</w:t>
      </w:r>
      <w:commentRangeEnd w:id="2"/>
      <w:r w:rsidR="006A2FD5" w:rsidRPr="00615ABE">
        <w:rPr>
          <w:rStyle w:val="CommentReference"/>
          <w:rFonts w:asciiTheme="majorHAnsi" w:eastAsia="Times New Roman" w:hAnsiTheme="majorHAnsi" w:cstheme="majorHAnsi"/>
          <w:sz w:val="24"/>
          <w:szCs w:val="24"/>
          <w:lang w:eastAsia="en-GB"/>
        </w:rPr>
        <w:commentReference w:id="2"/>
      </w:r>
      <w:r w:rsidR="006A2FD5" w:rsidRPr="00615ABE">
        <w:rPr>
          <w:rFonts w:asciiTheme="majorHAnsi" w:hAnsiTheme="majorHAnsi" w:cstheme="majorHAnsi"/>
          <w:color w:val="000000" w:themeColor="text1"/>
          <w:sz w:val="24"/>
          <w:szCs w:val="24"/>
        </w:rPr>
        <w:t xml:space="preserve">” </w:t>
      </w:r>
      <w:r w:rsidR="00842283" w:rsidRPr="00615ABE">
        <w:rPr>
          <w:rFonts w:asciiTheme="majorHAnsi" w:hAnsiTheme="majorHAnsi" w:cstheme="majorHAnsi"/>
          <w:color w:val="000000" w:themeColor="text1"/>
          <w:sz w:val="24"/>
          <w:szCs w:val="24"/>
        </w:rPr>
        <w:t xml:space="preserve">is an instruction for C to change [her/his] legal position </w:t>
      </w:r>
      <w:proofErr w:type="gramStart"/>
      <w:r w:rsidR="00842283" w:rsidRPr="00615ABE">
        <w:rPr>
          <w:rFonts w:asciiTheme="majorHAnsi" w:hAnsiTheme="majorHAnsi" w:cstheme="majorHAnsi"/>
          <w:color w:val="000000" w:themeColor="text1"/>
          <w:sz w:val="24"/>
          <w:szCs w:val="24"/>
        </w:rPr>
        <w:t>in order to</w:t>
      </w:r>
      <w:proofErr w:type="gramEnd"/>
      <w:r w:rsidR="00842283" w:rsidRPr="00615ABE">
        <w:rPr>
          <w:rFonts w:asciiTheme="majorHAnsi" w:hAnsiTheme="majorHAnsi" w:cstheme="majorHAnsi"/>
          <w:color w:val="000000" w:themeColor="text1"/>
          <w:sz w:val="24"/>
          <w:szCs w:val="24"/>
        </w:rPr>
        <w:t xml:space="preserve"> be eligible for PIP (which is not accepted, see Ground 1). SSWP is not competent to give immigration advice and has no power to require claimants to change their legal position.</w:t>
      </w:r>
    </w:p>
    <w:p w14:paraId="0AFC3E2A" w14:textId="77777777" w:rsidR="005E101F" w:rsidRPr="00615ABE" w:rsidRDefault="005E101F" w:rsidP="00997D1C">
      <w:pPr>
        <w:spacing w:line="360" w:lineRule="auto"/>
        <w:rPr>
          <w:rFonts w:asciiTheme="majorHAnsi" w:hAnsiTheme="majorHAnsi" w:cstheme="majorHAnsi"/>
          <w:sz w:val="24"/>
          <w:szCs w:val="24"/>
        </w:rPr>
      </w:pPr>
    </w:p>
    <w:p w14:paraId="0424B10D" w14:textId="77777777" w:rsidR="005E101F" w:rsidRPr="00615ABE" w:rsidRDefault="005E101F" w:rsidP="00997D1C">
      <w:pPr>
        <w:spacing w:after="200" w:line="360" w:lineRule="auto"/>
        <w:jc w:val="both"/>
        <w:rPr>
          <w:rStyle w:val="Strong"/>
          <w:rFonts w:asciiTheme="majorHAnsi" w:hAnsiTheme="majorHAnsi" w:cstheme="majorHAnsi"/>
          <w:color w:val="000000" w:themeColor="text1"/>
          <w:sz w:val="24"/>
          <w:szCs w:val="24"/>
        </w:rPr>
      </w:pPr>
      <w:r w:rsidRPr="00615ABE">
        <w:rPr>
          <w:rStyle w:val="Strong"/>
          <w:rFonts w:asciiTheme="majorHAnsi" w:hAnsiTheme="majorHAnsi" w:cstheme="majorHAnsi"/>
          <w:color w:val="000000" w:themeColor="text1"/>
          <w:sz w:val="24"/>
          <w:szCs w:val="24"/>
        </w:rPr>
        <w:t>Alternative remedies</w:t>
      </w:r>
    </w:p>
    <w:p w14:paraId="0EA90110" w14:textId="2E0F0747" w:rsidR="005E101F" w:rsidRPr="00615ABE" w:rsidRDefault="008C5CD0" w:rsidP="00B344B5">
      <w:pPr>
        <w:pStyle w:val="ListParagraph"/>
        <w:numPr>
          <w:ilvl w:val="0"/>
          <w:numId w:val="47"/>
        </w:numPr>
        <w:spacing w:after="200" w:line="360" w:lineRule="auto"/>
        <w:jc w:val="both"/>
        <w:rPr>
          <w:rStyle w:val="Strong"/>
          <w:rFonts w:asciiTheme="majorHAnsi" w:hAnsiTheme="majorHAnsi" w:cstheme="majorHAnsi"/>
          <w:b w:val="0"/>
          <w:color w:val="000000" w:themeColor="text1"/>
          <w:sz w:val="24"/>
          <w:szCs w:val="24"/>
        </w:rPr>
      </w:pPr>
      <w:r w:rsidRPr="00615ABE">
        <w:rPr>
          <w:rStyle w:val="Strong"/>
          <w:rFonts w:asciiTheme="majorHAnsi" w:hAnsiTheme="majorHAnsi" w:cstheme="majorHAnsi"/>
          <w:b w:val="0"/>
          <w:color w:val="000000" w:themeColor="text1"/>
          <w:sz w:val="24"/>
          <w:szCs w:val="24"/>
        </w:rPr>
        <w:t xml:space="preserve">SSWP is refusing to decide C’s claim for PIP. C therefore has no effective alternative remedy to judicial review. </w:t>
      </w:r>
    </w:p>
    <w:p w14:paraId="049A8547" w14:textId="77777777" w:rsidR="005E101F" w:rsidRPr="00615ABE" w:rsidRDefault="005E101F" w:rsidP="00997D1C">
      <w:pPr>
        <w:spacing w:after="200" w:line="360" w:lineRule="auto"/>
        <w:jc w:val="both"/>
        <w:rPr>
          <w:rStyle w:val="Strong"/>
          <w:rFonts w:asciiTheme="majorHAnsi" w:hAnsiTheme="majorHAnsi" w:cstheme="majorHAnsi"/>
          <w:b w:val="0"/>
          <w:bCs w:val="0"/>
          <w:color w:val="000000" w:themeColor="text1"/>
          <w:sz w:val="24"/>
          <w:szCs w:val="24"/>
        </w:rPr>
      </w:pPr>
      <w:r w:rsidRPr="00615ABE">
        <w:rPr>
          <w:rStyle w:val="Strong"/>
          <w:rFonts w:asciiTheme="majorHAnsi" w:hAnsiTheme="majorHAnsi" w:cstheme="majorHAnsi"/>
          <w:color w:val="000000" w:themeColor="text1"/>
          <w:sz w:val="24"/>
          <w:szCs w:val="24"/>
        </w:rPr>
        <w:t>The Details of the Action the Defendant is Expected to Take</w:t>
      </w:r>
    </w:p>
    <w:p w14:paraId="6E2BC5E3" w14:textId="2120CA56" w:rsidR="005E101F" w:rsidRPr="00615ABE" w:rsidRDefault="007159D9" w:rsidP="00B344B5">
      <w:pPr>
        <w:pStyle w:val="ListParagraph"/>
        <w:numPr>
          <w:ilvl w:val="0"/>
          <w:numId w:val="47"/>
        </w:numPr>
        <w:spacing w:after="200"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color w:val="000000" w:themeColor="text1"/>
          <w:sz w:val="24"/>
          <w:szCs w:val="24"/>
        </w:rPr>
        <w:t>SSWP</w:t>
      </w:r>
      <w:r w:rsidR="005E101F" w:rsidRPr="00615ABE">
        <w:rPr>
          <w:rFonts w:asciiTheme="majorHAnsi" w:hAnsiTheme="majorHAnsi" w:cstheme="majorHAnsi"/>
          <w:color w:val="000000" w:themeColor="text1"/>
          <w:sz w:val="24"/>
          <w:szCs w:val="24"/>
        </w:rPr>
        <w:t xml:space="preserve"> should immediately send C a </w:t>
      </w:r>
      <w:proofErr w:type="spellStart"/>
      <w:r w:rsidR="005E101F" w:rsidRPr="00615ABE">
        <w:rPr>
          <w:rFonts w:asciiTheme="majorHAnsi" w:hAnsiTheme="majorHAnsi" w:cstheme="majorHAnsi"/>
          <w:color w:val="000000" w:themeColor="text1"/>
          <w:sz w:val="24"/>
          <w:szCs w:val="24"/>
        </w:rPr>
        <w:t>PIP2</w:t>
      </w:r>
      <w:proofErr w:type="spellEnd"/>
      <w:r w:rsidR="005E101F" w:rsidRPr="00615ABE">
        <w:rPr>
          <w:rFonts w:asciiTheme="majorHAnsi" w:hAnsiTheme="majorHAnsi" w:cstheme="majorHAnsi"/>
          <w:color w:val="000000" w:themeColor="text1"/>
          <w:sz w:val="24"/>
          <w:szCs w:val="24"/>
        </w:rPr>
        <w:t xml:space="preserve"> for</w:t>
      </w:r>
      <w:r w:rsidRPr="00615ABE">
        <w:rPr>
          <w:rFonts w:asciiTheme="majorHAnsi" w:hAnsiTheme="majorHAnsi" w:cstheme="majorHAnsi"/>
          <w:color w:val="000000" w:themeColor="text1"/>
          <w:sz w:val="24"/>
          <w:szCs w:val="24"/>
        </w:rPr>
        <w:t xml:space="preserve">m, progress and decide </w:t>
      </w:r>
      <w:r w:rsidR="005E101F" w:rsidRPr="00615ABE">
        <w:rPr>
          <w:rFonts w:asciiTheme="majorHAnsi" w:hAnsiTheme="majorHAnsi" w:cstheme="majorHAnsi"/>
          <w:color w:val="000000" w:themeColor="text1"/>
          <w:sz w:val="24"/>
          <w:szCs w:val="24"/>
        </w:rPr>
        <w:t>C’s PIP claim</w:t>
      </w:r>
      <w:r w:rsidR="006D7237" w:rsidRPr="00615ABE">
        <w:rPr>
          <w:rFonts w:asciiTheme="majorHAnsi" w:hAnsiTheme="majorHAnsi" w:cstheme="majorHAnsi"/>
          <w:color w:val="000000" w:themeColor="text1"/>
          <w:sz w:val="24"/>
          <w:szCs w:val="24"/>
        </w:rPr>
        <w:t xml:space="preserve"> </w:t>
      </w:r>
      <w:proofErr w:type="gramStart"/>
      <w:r w:rsidR="006D7237" w:rsidRPr="00615ABE">
        <w:rPr>
          <w:rFonts w:asciiTheme="majorHAnsi" w:hAnsiTheme="majorHAnsi" w:cstheme="majorHAnsi"/>
          <w:color w:val="000000" w:themeColor="text1"/>
          <w:sz w:val="24"/>
          <w:szCs w:val="24"/>
        </w:rPr>
        <w:t>on the basis of</w:t>
      </w:r>
      <w:proofErr w:type="gramEnd"/>
      <w:r w:rsidR="006D7237" w:rsidRPr="00615ABE">
        <w:rPr>
          <w:rFonts w:asciiTheme="majorHAnsi" w:hAnsiTheme="majorHAnsi" w:cstheme="majorHAnsi"/>
          <w:color w:val="000000" w:themeColor="text1"/>
          <w:sz w:val="24"/>
          <w:szCs w:val="24"/>
        </w:rPr>
        <w:t xml:space="preserve"> C’s daily living and mobility needs.</w:t>
      </w:r>
      <w:r w:rsidR="005E101F" w:rsidRPr="00615ABE">
        <w:rPr>
          <w:rFonts w:asciiTheme="majorHAnsi" w:hAnsiTheme="majorHAnsi" w:cstheme="majorHAnsi"/>
          <w:color w:val="000000" w:themeColor="text1"/>
          <w:sz w:val="24"/>
          <w:szCs w:val="24"/>
        </w:rPr>
        <w:t xml:space="preserve"> </w:t>
      </w:r>
    </w:p>
    <w:p w14:paraId="2BDE3B32" w14:textId="6FD988E3" w:rsidR="008C5CD0" w:rsidRPr="00615ABE" w:rsidRDefault="007159D9" w:rsidP="00B344B5">
      <w:pPr>
        <w:pStyle w:val="ListParagraph"/>
        <w:numPr>
          <w:ilvl w:val="0"/>
          <w:numId w:val="47"/>
        </w:numPr>
        <w:spacing w:before="120" w:after="0" w:line="360" w:lineRule="auto"/>
        <w:jc w:val="both"/>
        <w:rPr>
          <w:rFonts w:asciiTheme="majorHAnsi" w:hAnsiTheme="majorHAnsi" w:cstheme="majorHAnsi"/>
          <w:b/>
          <w:bCs/>
          <w:color w:val="000000" w:themeColor="text1"/>
          <w:sz w:val="24"/>
          <w:szCs w:val="24"/>
        </w:rPr>
      </w:pPr>
      <w:r w:rsidRPr="00615ABE">
        <w:rPr>
          <w:rFonts w:asciiTheme="majorHAnsi" w:hAnsiTheme="majorHAnsi" w:cstheme="majorHAnsi"/>
          <w:color w:val="000000" w:themeColor="text1"/>
          <w:sz w:val="24"/>
          <w:szCs w:val="24"/>
        </w:rPr>
        <w:t xml:space="preserve">SSWP should ensure that </w:t>
      </w:r>
      <w:r w:rsidR="00AA0CFB" w:rsidRPr="00615ABE">
        <w:rPr>
          <w:rFonts w:asciiTheme="majorHAnsi" w:hAnsiTheme="majorHAnsi" w:cstheme="majorHAnsi"/>
          <w:color w:val="000000" w:themeColor="text1"/>
          <w:sz w:val="24"/>
          <w:szCs w:val="24"/>
        </w:rPr>
        <w:t>st</w:t>
      </w:r>
      <w:r w:rsidR="006D7237" w:rsidRPr="00615ABE">
        <w:rPr>
          <w:rFonts w:asciiTheme="majorHAnsi" w:hAnsiTheme="majorHAnsi" w:cstheme="majorHAnsi"/>
          <w:color w:val="000000" w:themeColor="text1"/>
          <w:sz w:val="24"/>
          <w:szCs w:val="24"/>
        </w:rPr>
        <w:t>a</w:t>
      </w:r>
      <w:r w:rsidR="00AA0CFB" w:rsidRPr="00615ABE">
        <w:rPr>
          <w:rFonts w:asciiTheme="majorHAnsi" w:hAnsiTheme="majorHAnsi" w:cstheme="majorHAnsi"/>
          <w:color w:val="000000" w:themeColor="text1"/>
          <w:sz w:val="24"/>
          <w:szCs w:val="24"/>
        </w:rPr>
        <w:t xml:space="preserve">ff know </w:t>
      </w:r>
      <w:r w:rsidR="00213A89" w:rsidRPr="00615ABE">
        <w:rPr>
          <w:rFonts w:asciiTheme="majorHAnsi" w:hAnsiTheme="majorHAnsi" w:cstheme="majorHAnsi"/>
          <w:color w:val="000000" w:themeColor="text1"/>
          <w:sz w:val="24"/>
          <w:szCs w:val="24"/>
        </w:rPr>
        <w:t xml:space="preserve">to </w:t>
      </w:r>
      <w:r w:rsidR="008C5CD0" w:rsidRPr="00615ABE">
        <w:rPr>
          <w:rFonts w:asciiTheme="majorHAnsi" w:hAnsiTheme="majorHAnsi" w:cstheme="majorHAnsi"/>
          <w:color w:val="000000" w:themeColor="text1"/>
          <w:sz w:val="24"/>
          <w:szCs w:val="24"/>
        </w:rPr>
        <w:t>sen</w:t>
      </w:r>
      <w:r w:rsidR="00213A89" w:rsidRPr="00615ABE">
        <w:rPr>
          <w:rFonts w:asciiTheme="majorHAnsi" w:hAnsiTheme="majorHAnsi" w:cstheme="majorHAnsi"/>
          <w:color w:val="000000" w:themeColor="text1"/>
          <w:sz w:val="24"/>
          <w:szCs w:val="24"/>
        </w:rPr>
        <w:t>d</w:t>
      </w:r>
      <w:r w:rsidR="008C5CD0" w:rsidRPr="00615ABE">
        <w:rPr>
          <w:rFonts w:asciiTheme="majorHAnsi" w:hAnsiTheme="majorHAnsi" w:cstheme="majorHAnsi"/>
          <w:color w:val="000000" w:themeColor="text1"/>
          <w:sz w:val="24"/>
          <w:szCs w:val="24"/>
        </w:rPr>
        <w:t xml:space="preserve"> out </w:t>
      </w:r>
      <w:r w:rsidR="00213A89" w:rsidRPr="00615ABE">
        <w:rPr>
          <w:rFonts w:asciiTheme="majorHAnsi" w:hAnsiTheme="majorHAnsi" w:cstheme="majorHAnsi"/>
          <w:color w:val="000000" w:themeColor="text1"/>
          <w:sz w:val="24"/>
          <w:szCs w:val="24"/>
        </w:rPr>
        <w:t xml:space="preserve">PIP2 forms </w:t>
      </w:r>
      <w:r w:rsidR="008C5CD0" w:rsidRPr="00615ABE">
        <w:rPr>
          <w:rFonts w:asciiTheme="majorHAnsi" w:hAnsiTheme="majorHAnsi" w:cstheme="majorHAnsi"/>
          <w:color w:val="000000" w:themeColor="text1"/>
          <w:sz w:val="24"/>
          <w:szCs w:val="24"/>
        </w:rPr>
        <w:t xml:space="preserve">as soon as SSWP is satisfied a claimant </w:t>
      </w:r>
      <w:r w:rsidR="008C5CD0" w:rsidRPr="00615ABE">
        <w:rPr>
          <w:rFonts w:asciiTheme="majorHAnsi" w:hAnsiTheme="majorHAnsi" w:cstheme="majorHAnsi"/>
          <w:i/>
          <w:iCs/>
          <w:color w:val="000000" w:themeColor="text1"/>
          <w:sz w:val="24"/>
          <w:szCs w:val="24"/>
        </w:rPr>
        <w:t>currently</w:t>
      </w:r>
      <w:r w:rsidR="008C5CD0" w:rsidRPr="00615ABE">
        <w:rPr>
          <w:rFonts w:asciiTheme="majorHAnsi" w:hAnsiTheme="majorHAnsi" w:cstheme="majorHAnsi"/>
          <w:color w:val="000000" w:themeColor="text1"/>
          <w:sz w:val="24"/>
          <w:szCs w:val="24"/>
        </w:rPr>
        <w:t xml:space="preserve"> meets the immigration conditions, rather than that they will throughout the term of any PIP award.</w:t>
      </w:r>
    </w:p>
    <w:p w14:paraId="4BEED1E8" w14:textId="77777777" w:rsidR="008C5CD0" w:rsidRPr="00615ABE" w:rsidRDefault="008C5CD0" w:rsidP="00997D1C">
      <w:pPr>
        <w:spacing w:before="120" w:after="0" w:line="360" w:lineRule="auto"/>
        <w:jc w:val="both"/>
        <w:rPr>
          <w:rStyle w:val="Strong"/>
          <w:rFonts w:asciiTheme="majorHAnsi" w:hAnsiTheme="majorHAnsi" w:cstheme="majorHAnsi"/>
          <w:color w:val="000000" w:themeColor="text1"/>
          <w:sz w:val="24"/>
          <w:szCs w:val="24"/>
        </w:rPr>
      </w:pPr>
    </w:p>
    <w:p w14:paraId="2053966B" w14:textId="42016E3C" w:rsidR="005E101F" w:rsidRPr="00615ABE" w:rsidRDefault="005E101F" w:rsidP="00997D1C">
      <w:pPr>
        <w:spacing w:before="120" w:after="0" w:line="360" w:lineRule="auto"/>
        <w:jc w:val="both"/>
        <w:rPr>
          <w:rStyle w:val="Strong"/>
          <w:rFonts w:asciiTheme="majorHAnsi" w:hAnsiTheme="majorHAnsi" w:cstheme="majorHAnsi"/>
          <w:color w:val="000000" w:themeColor="text1"/>
          <w:sz w:val="24"/>
          <w:szCs w:val="24"/>
        </w:rPr>
      </w:pPr>
      <w:r w:rsidRPr="00615ABE">
        <w:rPr>
          <w:rStyle w:val="Strong"/>
          <w:rFonts w:asciiTheme="majorHAnsi" w:hAnsiTheme="majorHAnsi" w:cstheme="majorHAnsi"/>
          <w:color w:val="000000" w:themeColor="text1"/>
          <w:sz w:val="24"/>
          <w:szCs w:val="24"/>
        </w:rPr>
        <w:t>The Details of Documents that are Considered Relevant and Necessary</w:t>
      </w:r>
    </w:p>
    <w:p w14:paraId="3D4C51EA" w14:textId="03B411D0" w:rsidR="005E101F" w:rsidRPr="00615ABE" w:rsidRDefault="005E101F" w:rsidP="00997D1C">
      <w:pPr>
        <w:pStyle w:val="NormalWeb"/>
        <w:spacing w:before="120" w:beforeAutospacing="0" w:after="0" w:afterAutospacing="0" w:line="360" w:lineRule="auto"/>
        <w:jc w:val="both"/>
        <w:rPr>
          <w:rStyle w:val="Strong"/>
          <w:rFonts w:asciiTheme="majorHAnsi" w:hAnsiTheme="majorHAnsi" w:cstheme="majorHAnsi"/>
          <w:b w:val="0"/>
          <w:color w:val="000000" w:themeColor="text1"/>
        </w:rPr>
      </w:pPr>
      <w:r w:rsidRPr="00615ABE">
        <w:rPr>
          <w:rStyle w:val="Strong"/>
          <w:rFonts w:asciiTheme="majorHAnsi" w:hAnsiTheme="majorHAnsi" w:cstheme="majorHAnsi"/>
          <w:b w:val="0"/>
          <w:color w:val="000000" w:themeColor="text1"/>
        </w:rPr>
        <w:t>Please enclosed copies of the following documents:</w:t>
      </w:r>
    </w:p>
    <w:p w14:paraId="33EF4BDC" w14:textId="77777777" w:rsidR="005E101F" w:rsidRPr="00615ABE" w:rsidRDefault="005E101F" w:rsidP="00997D1C">
      <w:pPr>
        <w:pStyle w:val="NormalWeb"/>
        <w:numPr>
          <w:ilvl w:val="0"/>
          <w:numId w:val="20"/>
        </w:numPr>
        <w:spacing w:before="120" w:beforeAutospacing="0" w:after="0" w:afterAutospacing="0" w:line="360" w:lineRule="auto"/>
        <w:jc w:val="both"/>
        <w:rPr>
          <w:rStyle w:val="Strong"/>
          <w:rFonts w:asciiTheme="majorHAnsi" w:hAnsiTheme="majorHAnsi" w:cstheme="majorHAnsi"/>
          <w:b w:val="0"/>
          <w:color w:val="000000" w:themeColor="text1"/>
        </w:rPr>
      </w:pPr>
      <w:r w:rsidRPr="00615ABE">
        <w:rPr>
          <w:rStyle w:val="Strong"/>
          <w:rFonts w:asciiTheme="majorHAnsi" w:hAnsiTheme="majorHAnsi" w:cstheme="majorHAnsi"/>
          <w:b w:val="0"/>
          <w:color w:val="000000" w:themeColor="text1"/>
        </w:rPr>
        <w:lastRenderedPageBreak/>
        <w:t>Signed form of authority</w:t>
      </w:r>
    </w:p>
    <w:p w14:paraId="03D31B26" w14:textId="55DCDB70" w:rsidR="009D6063" w:rsidRPr="00615ABE" w:rsidRDefault="009D6063" w:rsidP="00997D1C">
      <w:pPr>
        <w:pStyle w:val="NormalWeb"/>
        <w:numPr>
          <w:ilvl w:val="0"/>
          <w:numId w:val="20"/>
        </w:numPr>
        <w:spacing w:before="120" w:beforeAutospacing="0" w:after="0" w:afterAutospacing="0" w:line="360" w:lineRule="auto"/>
        <w:jc w:val="both"/>
        <w:rPr>
          <w:rStyle w:val="Strong"/>
          <w:rFonts w:asciiTheme="majorHAnsi" w:hAnsiTheme="majorHAnsi" w:cstheme="majorHAnsi"/>
          <w:b w:val="0"/>
          <w:color w:val="000000" w:themeColor="text1"/>
        </w:rPr>
      </w:pPr>
      <w:r w:rsidRPr="00615ABE">
        <w:rPr>
          <w:rStyle w:val="Strong"/>
          <w:rFonts w:asciiTheme="majorHAnsi" w:hAnsiTheme="majorHAnsi" w:cstheme="majorHAnsi"/>
          <w:b w:val="0"/>
          <w:color w:val="000000" w:themeColor="text1"/>
        </w:rPr>
        <w:t>Confirmation of C’s LTR</w:t>
      </w:r>
    </w:p>
    <w:p w14:paraId="3A46BFDA" w14:textId="429644BB" w:rsidR="009D6063" w:rsidRPr="00615ABE" w:rsidRDefault="009D6063" w:rsidP="00997D1C">
      <w:pPr>
        <w:pStyle w:val="NormalWeb"/>
        <w:numPr>
          <w:ilvl w:val="0"/>
          <w:numId w:val="20"/>
        </w:numPr>
        <w:spacing w:before="120" w:beforeAutospacing="0" w:after="0" w:afterAutospacing="0" w:line="360" w:lineRule="auto"/>
        <w:jc w:val="both"/>
        <w:rPr>
          <w:rStyle w:val="Strong"/>
          <w:rFonts w:asciiTheme="majorHAnsi" w:hAnsiTheme="majorHAnsi" w:cstheme="majorHAnsi"/>
          <w:b w:val="0"/>
          <w:color w:val="000000" w:themeColor="text1"/>
        </w:rPr>
      </w:pPr>
      <w:r w:rsidRPr="00615ABE">
        <w:rPr>
          <w:rStyle w:val="Strong"/>
          <w:rFonts w:asciiTheme="majorHAnsi" w:hAnsiTheme="majorHAnsi" w:cstheme="majorHAnsi"/>
          <w:b w:val="0"/>
          <w:color w:val="000000" w:themeColor="text1"/>
        </w:rPr>
        <w:t>Correspondence with SSWP</w:t>
      </w:r>
    </w:p>
    <w:p w14:paraId="7E3E0631" w14:textId="77777777" w:rsidR="005E101F" w:rsidRPr="00615ABE" w:rsidRDefault="005E101F" w:rsidP="00997D1C">
      <w:pPr>
        <w:pStyle w:val="NormalWeb"/>
        <w:spacing w:before="120" w:line="360" w:lineRule="auto"/>
        <w:jc w:val="both"/>
        <w:rPr>
          <w:rStyle w:val="Strong"/>
          <w:rFonts w:asciiTheme="majorHAnsi" w:hAnsiTheme="majorHAnsi" w:cstheme="majorHAnsi"/>
          <w:color w:val="000000" w:themeColor="text1"/>
        </w:rPr>
      </w:pPr>
      <w:r w:rsidRPr="00615ABE">
        <w:rPr>
          <w:rStyle w:val="Strong"/>
          <w:rFonts w:asciiTheme="majorHAnsi" w:hAnsiTheme="majorHAnsi" w:cstheme="majorHAnsi"/>
          <w:color w:val="000000" w:themeColor="text1"/>
        </w:rPr>
        <w:t>ADR Proposals</w:t>
      </w:r>
    </w:p>
    <w:p w14:paraId="2C808CC0" w14:textId="77777777" w:rsidR="005E101F" w:rsidRPr="00615ABE" w:rsidRDefault="005E101F" w:rsidP="00997D1C">
      <w:pPr>
        <w:pStyle w:val="NormalWeb"/>
        <w:spacing w:line="360" w:lineRule="auto"/>
        <w:jc w:val="both"/>
        <w:rPr>
          <w:rFonts w:asciiTheme="majorHAnsi" w:hAnsiTheme="majorHAnsi" w:cstheme="majorHAnsi"/>
          <w:color w:val="000000" w:themeColor="text1"/>
        </w:rPr>
      </w:pPr>
      <w:r w:rsidRPr="00615ABE">
        <w:rPr>
          <w:rFonts w:asciiTheme="majorHAnsi" w:hAnsiTheme="majorHAnsi" w:cstheme="majorHAnsi"/>
          <w:color w:val="000000" w:themeColor="text1"/>
        </w:rPr>
        <w:t xml:space="preserve">Please confirm in your reply whether D is willing to consider alternative dispute resolution.  </w:t>
      </w:r>
    </w:p>
    <w:p w14:paraId="5AA45A78" w14:textId="77777777" w:rsidR="005E101F" w:rsidRPr="00615ABE" w:rsidRDefault="005E101F" w:rsidP="00997D1C">
      <w:pPr>
        <w:pStyle w:val="NormalWeb"/>
        <w:spacing w:before="120" w:beforeAutospacing="0" w:after="0" w:afterAutospacing="0" w:line="360" w:lineRule="auto"/>
        <w:jc w:val="both"/>
        <w:rPr>
          <w:rFonts w:asciiTheme="majorHAnsi" w:hAnsiTheme="majorHAnsi" w:cstheme="majorHAnsi"/>
          <w:color w:val="000000" w:themeColor="text1"/>
        </w:rPr>
      </w:pPr>
      <w:r w:rsidRPr="00615ABE">
        <w:rPr>
          <w:rStyle w:val="Strong"/>
          <w:rFonts w:asciiTheme="majorHAnsi" w:hAnsiTheme="majorHAnsi" w:cstheme="majorHAnsi"/>
          <w:color w:val="000000" w:themeColor="text1"/>
        </w:rPr>
        <w:t>The Address for Reply and Service of Court Documents</w:t>
      </w:r>
    </w:p>
    <w:p w14:paraId="1D12B8C9" w14:textId="77777777" w:rsidR="005E101F" w:rsidRPr="00615ABE" w:rsidRDefault="005E101F" w:rsidP="00997D1C">
      <w:pPr>
        <w:pStyle w:val="NormalWeb"/>
        <w:spacing w:before="120" w:beforeAutospacing="0" w:after="0" w:afterAutospacing="0" w:line="360" w:lineRule="auto"/>
        <w:jc w:val="both"/>
        <w:rPr>
          <w:rStyle w:val="Strong"/>
          <w:rFonts w:asciiTheme="majorHAnsi" w:hAnsiTheme="majorHAnsi" w:cstheme="majorHAnsi"/>
          <w:b w:val="0"/>
          <w:bCs w:val="0"/>
          <w:color w:val="000000" w:themeColor="text1"/>
        </w:rPr>
      </w:pPr>
    </w:p>
    <w:p w14:paraId="334E3DC3" w14:textId="538B2B8E" w:rsidR="005E101F" w:rsidRPr="00615ABE" w:rsidRDefault="005E101F" w:rsidP="00997D1C">
      <w:pPr>
        <w:pStyle w:val="NormalWeb"/>
        <w:spacing w:before="120" w:beforeAutospacing="0" w:after="0" w:afterAutospacing="0" w:line="360" w:lineRule="auto"/>
        <w:jc w:val="both"/>
        <w:rPr>
          <w:rStyle w:val="Strong"/>
          <w:rFonts w:asciiTheme="majorHAnsi" w:hAnsiTheme="majorHAnsi" w:cstheme="majorHAnsi"/>
          <w:b w:val="0"/>
          <w:bCs w:val="0"/>
          <w:color w:val="000000" w:themeColor="text1"/>
        </w:rPr>
      </w:pPr>
      <w:r w:rsidRPr="00615ABE">
        <w:rPr>
          <w:rStyle w:val="Strong"/>
          <w:rFonts w:asciiTheme="majorHAnsi" w:hAnsiTheme="majorHAnsi" w:cstheme="majorHAnsi"/>
          <w:b w:val="0"/>
          <w:bCs w:val="0"/>
          <w:color w:val="000000" w:themeColor="text1"/>
        </w:rPr>
        <w:t>[advice agency name and address]</w:t>
      </w:r>
    </w:p>
    <w:p w14:paraId="5BA42400" w14:textId="77777777" w:rsidR="005E101F" w:rsidRPr="00615ABE" w:rsidRDefault="005E101F" w:rsidP="00997D1C">
      <w:pPr>
        <w:pStyle w:val="NormalWeb"/>
        <w:spacing w:before="120" w:beforeAutospacing="0" w:after="0" w:afterAutospacing="0" w:line="360" w:lineRule="auto"/>
        <w:jc w:val="both"/>
        <w:rPr>
          <w:rStyle w:val="Strong"/>
          <w:rFonts w:asciiTheme="majorHAnsi" w:hAnsiTheme="majorHAnsi" w:cstheme="majorHAnsi"/>
          <w:color w:val="000000" w:themeColor="text1"/>
        </w:rPr>
      </w:pPr>
    </w:p>
    <w:p w14:paraId="4305FCC0" w14:textId="77777777" w:rsidR="005E101F" w:rsidRPr="00615ABE" w:rsidRDefault="005E101F" w:rsidP="00997D1C">
      <w:pPr>
        <w:pStyle w:val="NormalWeb"/>
        <w:spacing w:before="120" w:beforeAutospacing="0" w:after="0" w:afterAutospacing="0" w:line="360" w:lineRule="auto"/>
        <w:jc w:val="both"/>
        <w:rPr>
          <w:rFonts w:asciiTheme="majorHAnsi" w:hAnsiTheme="majorHAnsi" w:cstheme="majorHAnsi"/>
          <w:color w:val="000000" w:themeColor="text1"/>
        </w:rPr>
      </w:pPr>
      <w:r w:rsidRPr="00615ABE">
        <w:rPr>
          <w:rStyle w:val="Strong"/>
          <w:rFonts w:asciiTheme="majorHAnsi" w:hAnsiTheme="majorHAnsi" w:cstheme="majorHAnsi"/>
          <w:color w:val="000000" w:themeColor="text1"/>
        </w:rPr>
        <w:t>Proposed Reply Date</w:t>
      </w:r>
    </w:p>
    <w:p w14:paraId="57BE290A" w14:textId="77777777" w:rsidR="005E101F" w:rsidRPr="00615ABE" w:rsidRDefault="005E101F" w:rsidP="00997D1C">
      <w:pPr>
        <w:spacing w:before="12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We expect a reply promptly and in any event no later than</w:t>
      </w:r>
      <w:r w:rsidRPr="00615ABE">
        <w:rPr>
          <w:rFonts w:asciiTheme="majorHAnsi" w:hAnsiTheme="majorHAnsi" w:cstheme="majorHAnsi"/>
          <w:b/>
          <w:color w:val="000000" w:themeColor="text1"/>
          <w:sz w:val="24"/>
          <w:szCs w:val="24"/>
        </w:rPr>
        <w:t xml:space="preserve"> [date] </w:t>
      </w:r>
      <w:r w:rsidRPr="00615ABE">
        <w:rPr>
          <w:rFonts w:asciiTheme="majorHAnsi" w:hAnsiTheme="majorHAnsi" w:cstheme="majorHAnsi"/>
          <w:color w:val="000000" w:themeColor="text1"/>
          <w:sz w:val="24"/>
          <w:szCs w:val="24"/>
        </w:rPr>
        <w:t>(14 days).</w:t>
      </w:r>
    </w:p>
    <w:p w14:paraId="353955ED" w14:textId="6615A3ED" w:rsidR="005E101F" w:rsidRPr="00615ABE" w:rsidRDefault="005E101F" w:rsidP="00997D1C">
      <w:pPr>
        <w:spacing w:before="12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Should you require more time to consider the matter fully please send an interim reply and propose a reasonable extension, giving a date by which SSWP expects to respond substantively, accompanied with reasons why the deadline cannot be met.</w:t>
      </w:r>
    </w:p>
    <w:p w14:paraId="73A23126" w14:textId="77777777" w:rsidR="005E101F" w:rsidRPr="00615ABE" w:rsidRDefault="005E101F" w:rsidP="00997D1C">
      <w:pPr>
        <w:spacing w:before="120" w:line="360" w:lineRule="auto"/>
        <w:jc w:val="both"/>
        <w:rPr>
          <w:rFonts w:asciiTheme="majorHAnsi" w:hAnsiTheme="majorHAnsi" w:cstheme="majorHAnsi"/>
          <w:bCs/>
          <w:color w:val="000000" w:themeColor="text1"/>
          <w:sz w:val="24"/>
          <w:szCs w:val="24"/>
        </w:rPr>
      </w:pPr>
      <w:r w:rsidRPr="00615ABE">
        <w:rPr>
          <w:rStyle w:val="Strong"/>
          <w:rFonts w:asciiTheme="majorHAnsi" w:hAnsiTheme="majorHAnsi" w:cstheme="majorHAnsi"/>
          <w:b w:val="0"/>
          <w:color w:val="000000" w:themeColor="text1"/>
          <w:sz w:val="24"/>
          <w:szCs w:val="24"/>
        </w:rPr>
        <w:t>Should we not have received a reply by this time we will issue proceedings for judicial review without further notice to you.</w:t>
      </w:r>
    </w:p>
    <w:p w14:paraId="304466A8" w14:textId="77777777" w:rsidR="005E101F" w:rsidRPr="00615ABE" w:rsidRDefault="005E101F" w:rsidP="00997D1C">
      <w:pPr>
        <w:spacing w:before="120" w:line="360" w:lineRule="auto"/>
        <w:jc w:val="both"/>
        <w:rPr>
          <w:rFonts w:asciiTheme="majorHAnsi" w:hAnsiTheme="majorHAnsi" w:cstheme="majorHAnsi"/>
          <w:color w:val="000000" w:themeColor="text1"/>
          <w:sz w:val="24"/>
          <w:szCs w:val="24"/>
        </w:rPr>
      </w:pPr>
      <w:r w:rsidRPr="00615ABE">
        <w:rPr>
          <w:rFonts w:asciiTheme="majorHAnsi" w:hAnsiTheme="majorHAnsi" w:cstheme="majorHAnsi"/>
          <w:color w:val="000000" w:themeColor="text1"/>
          <w:sz w:val="24"/>
          <w:szCs w:val="24"/>
        </w:rPr>
        <w:t>Yours faithfully,</w:t>
      </w:r>
    </w:p>
    <w:p w14:paraId="6C1A50DA" w14:textId="77777777" w:rsidR="005E101F" w:rsidRPr="00615ABE" w:rsidRDefault="005E101F" w:rsidP="00997D1C">
      <w:pPr>
        <w:spacing w:before="120" w:line="360" w:lineRule="auto"/>
        <w:jc w:val="both"/>
        <w:rPr>
          <w:rFonts w:asciiTheme="majorHAnsi" w:hAnsiTheme="majorHAnsi" w:cstheme="majorHAnsi"/>
          <w:color w:val="000000" w:themeColor="text1"/>
          <w:sz w:val="24"/>
          <w:szCs w:val="24"/>
        </w:rPr>
      </w:pPr>
    </w:p>
    <w:p w14:paraId="3AE30272" w14:textId="77777777" w:rsidR="005E101F" w:rsidRPr="00615ABE" w:rsidRDefault="005E101F" w:rsidP="00997D1C">
      <w:pPr>
        <w:spacing w:before="120" w:line="360" w:lineRule="auto"/>
        <w:jc w:val="both"/>
        <w:rPr>
          <w:rFonts w:asciiTheme="majorHAnsi" w:hAnsiTheme="majorHAnsi" w:cstheme="majorHAnsi"/>
          <w:color w:val="000000" w:themeColor="text1"/>
          <w:sz w:val="24"/>
          <w:szCs w:val="24"/>
        </w:rPr>
      </w:pPr>
    </w:p>
    <w:p w14:paraId="4B230B94" w14:textId="77777777" w:rsidR="005E101F" w:rsidRPr="00615ABE" w:rsidRDefault="005E101F" w:rsidP="00997D1C">
      <w:pPr>
        <w:spacing w:line="360" w:lineRule="auto"/>
        <w:jc w:val="both"/>
        <w:rPr>
          <w:rFonts w:asciiTheme="majorHAnsi" w:hAnsiTheme="majorHAnsi" w:cstheme="majorHAnsi"/>
          <w:sz w:val="24"/>
          <w:szCs w:val="24"/>
        </w:rPr>
      </w:pPr>
      <w:r w:rsidRPr="00615ABE">
        <w:rPr>
          <w:rFonts w:asciiTheme="majorHAnsi" w:hAnsiTheme="majorHAnsi" w:cstheme="majorHAnsi"/>
          <w:i/>
          <w:iCs/>
          <w:sz w:val="24"/>
          <w:szCs w:val="24"/>
        </w:rPr>
        <w:t xml:space="preserve">Encs. </w:t>
      </w:r>
      <w:r w:rsidRPr="00615ABE">
        <w:rPr>
          <w:rFonts w:asciiTheme="majorHAnsi" w:hAnsiTheme="majorHAnsi" w:cstheme="majorHAnsi"/>
          <w:sz w:val="24"/>
          <w:szCs w:val="24"/>
        </w:rPr>
        <w:fldChar w:fldCharType="begin"/>
      </w:r>
      <w:r w:rsidRPr="00615ABE">
        <w:rPr>
          <w:rFonts w:asciiTheme="majorHAnsi" w:hAnsiTheme="majorHAnsi" w:cstheme="majorHAnsi"/>
          <w:sz w:val="24"/>
          <w:szCs w:val="24"/>
        </w:rPr>
        <w:instrText xml:space="preserve"> IF </w:instrText>
      </w:r>
      <w:r w:rsidRPr="00615ABE">
        <w:rPr>
          <w:rFonts w:asciiTheme="majorHAnsi" w:hAnsiTheme="majorHAnsi" w:cstheme="majorHAnsi"/>
          <w:sz w:val="24"/>
          <w:szCs w:val="24"/>
        </w:rPr>
        <w:fldChar w:fldCharType="begin"/>
      </w:r>
      <w:r w:rsidRPr="00615ABE">
        <w:rPr>
          <w:rFonts w:asciiTheme="majorHAnsi" w:hAnsiTheme="majorHAnsi" w:cstheme="majorHAnsi"/>
          <w:sz w:val="24"/>
          <w:szCs w:val="24"/>
        </w:rPr>
        <w:instrText xml:space="preserve"> MERGEFIELD Caseworker </w:instrText>
      </w:r>
      <w:r w:rsidRPr="00615ABE">
        <w:rPr>
          <w:rFonts w:asciiTheme="majorHAnsi" w:hAnsiTheme="majorHAnsi" w:cstheme="majorHAnsi"/>
          <w:sz w:val="24"/>
          <w:szCs w:val="24"/>
        </w:rPr>
        <w:fldChar w:fldCharType="end"/>
      </w:r>
      <w:r w:rsidRPr="00615ABE">
        <w:rPr>
          <w:rFonts w:asciiTheme="majorHAnsi" w:hAnsiTheme="majorHAnsi" w:cstheme="majorHAnsi"/>
          <w:sz w:val="24"/>
          <w:szCs w:val="24"/>
        </w:rPr>
        <w:instrText xml:space="preserve"> = "LMS" "Solicitor" "" </w:instrText>
      </w:r>
      <w:r w:rsidRPr="00615ABE">
        <w:rPr>
          <w:rFonts w:asciiTheme="majorHAnsi" w:hAnsiTheme="majorHAnsi" w:cstheme="majorHAnsi"/>
          <w:sz w:val="24"/>
          <w:szCs w:val="24"/>
        </w:rPr>
        <w:fldChar w:fldCharType="end"/>
      </w:r>
      <w:r w:rsidRPr="00615ABE">
        <w:rPr>
          <w:rFonts w:asciiTheme="majorHAnsi" w:hAnsiTheme="majorHAnsi" w:cstheme="majorHAnsi"/>
          <w:sz w:val="24"/>
          <w:szCs w:val="24"/>
        </w:rPr>
        <w:fldChar w:fldCharType="begin"/>
      </w:r>
      <w:r w:rsidRPr="00615ABE">
        <w:rPr>
          <w:rFonts w:asciiTheme="majorHAnsi" w:hAnsiTheme="majorHAnsi" w:cstheme="majorHAnsi"/>
          <w:sz w:val="24"/>
          <w:szCs w:val="24"/>
        </w:rPr>
        <w:instrText xml:space="preserve"> IF </w:instrText>
      </w:r>
      <w:r w:rsidRPr="00615ABE">
        <w:rPr>
          <w:rFonts w:asciiTheme="majorHAnsi" w:hAnsiTheme="majorHAnsi" w:cstheme="majorHAnsi"/>
          <w:sz w:val="24"/>
          <w:szCs w:val="24"/>
        </w:rPr>
        <w:fldChar w:fldCharType="begin"/>
      </w:r>
      <w:r w:rsidRPr="00615ABE">
        <w:rPr>
          <w:rFonts w:asciiTheme="majorHAnsi" w:hAnsiTheme="majorHAnsi" w:cstheme="majorHAnsi"/>
          <w:sz w:val="24"/>
          <w:szCs w:val="24"/>
        </w:rPr>
        <w:instrText xml:space="preserve"> MERGEFIELD Caseworker </w:instrText>
      </w:r>
      <w:r w:rsidRPr="00615ABE">
        <w:rPr>
          <w:rFonts w:asciiTheme="majorHAnsi" w:hAnsiTheme="majorHAnsi" w:cstheme="majorHAnsi"/>
          <w:sz w:val="24"/>
          <w:szCs w:val="24"/>
        </w:rPr>
        <w:fldChar w:fldCharType="end"/>
      </w:r>
      <w:r w:rsidRPr="00615ABE">
        <w:rPr>
          <w:rFonts w:asciiTheme="majorHAnsi" w:hAnsiTheme="majorHAnsi" w:cstheme="majorHAnsi"/>
          <w:sz w:val="24"/>
          <w:szCs w:val="24"/>
        </w:rPr>
        <w:instrText xml:space="preserve"> = "LMW" "Welfare Rights Adviser" "" </w:instrText>
      </w:r>
      <w:r w:rsidRPr="00615ABE">
        <w:rPr>
          <w:rFonts w:asciiTheme="majorHAnsi" w:hAnsiTheme="majorHAnsi" w:cstheme="majorHAnsi"/>
          <w:sz w:val="24"/>
          <w:szCs w:val="24"/>
        </w:rPr>
        <w:fldChar w:fldCharType="end"/>
      </w:r>
    </w:p>
    <w:p w14:paraId="1A8010B9" w14:textId="77777777" w:rsidR="005E101F" w:rsidRPr="00615ABE" w:rsidRDefault="005E101F" w:rsidP="00997D1C">
      <w:pPr>
        <w:spacing w:before="120" w:line="360" w:lineRule="auto"/>
        <w:ind w:right="827"/>
        <w:jc w:val="both"/>
        <w:rPr>
          <w:rFonts w:asciiTheme="majorHAnsi" w:hAnsiTheme="majorHAnsi" w:cstheme="majorHAnsi"/>
          <w:color w:val="000000" w:themeColor="text1"/>
          <w:sz w:val="24"/>
          <w:szCs w:val="24"/>
        </w:rPr>
      </w:pPr>
    </w:p>
    <w:sectPr w:rsidR="005E101F" w:rsidRPr="00615ABE" w:rsidSect="00DB4BD3">
      <w:head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6-27T09:31:00Z" w:initials="JS">
    <w:p w14:paraId="5B7FAA0F" w14:textId="77777777" w:rsidR="009D2C45" w:rsidRDefault="009D2C45" w:rsidP="00AC1100">
      <w:pPr>
        <w:pStyle w:val="CommentText"/>
      </w:pPr>
      <w:r>
        <w:rPr>
          <w:rStyle w:val="CommentReference"/>
        </w:rPr>
        <w:annotationRef/>
      </w:r>
      <w:r>
        <w:t>Edit if not accurate</w:t>
      </w:r>
    </w:p>
  </w:comment>
  <w:comment w:id="1" w:author="Jessica Strode" w:date="2023-06-27T09:35:00Z" w:initials="JS">
    <w:p w14:paraId="780D3BC3" w14:textId="77777777" w:rsidR="000101DB" w:rsidRDefault="000101DB" w:rsidP="00E360AC">
      <w:pPr>
        <w:pStyle w:val="CommentText"/>
      </w:pPr>
      <w:r>
        <w:rPr>
          <w:rStyle w:val="CommentReference"/>
        </w:rPr>
        <w:annotationRef/>
      </w:r>
      <w:r>
        <w:t>Edit to what was said and how - in a letter, over the telephone?</w:t>
      </w:r>
    </w:p>
  </w:comment>
  <w:comment w:id="2" w:author="Jessica Strode" w:date="2023-06-27T09:35:00Z" w:initials="JS">
    <w:p w14:paraId="77CBF1F5" w14:textId="04F677F3" w:rsidR="006A2FD5" w:rsidRDefault="006A2FD5" w:rsidP="006A2FD5">
      <w:pPr>
        <w:pStyle w:val="CommentText"/>
      </w:pPr>
      <w:r>
        <w:rPr>
          <w:rStyle w:val="CommentReference"/>
        </w:rPr>
        <w:annotationRef/>
      </w:r>
      <w:r>
        <w:t>Edit to what was said and how - in a letter, over the telephone?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FAA0F" w15:done="0"/>
  <w15:commentEx w15:paraId="780D3BC3" w15:done="0"/>
  <w15:commentEx w15:paraId="77CBF1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2B08" w16cex:dateUtc="2023-06-27T08:31:00Z"/>
  <w16cex:commentExtensible w16cex:durableId="28452BDC" w16cex:dateUtc="2023-06-27T08:35:00Z"/>
  <w16cex:commentExtensible w16cex:durableId="284534ED" w16cex:dateUtc="2023-06-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FAA0F" w16cid:durableId="28452B08"/>
  <w16cid:commentId w16cid:paraId="780D3BC3" w16cid:durableId="28452BDC"/>
  <w16cid:commentId w16cid:paraId="77CBF1F5" w16cid:durableId="284534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B92E" w14:textId="77777777" w:rsidR="00340D3F" w:rsidRDefault="00340D3F" w:rsidP="004E68AA">
      <w:pPr>
        <w:spacing w:after="0" w:line="240" w:lineRule="auto"/>
      </w:pPr>
      <w:r>
        <w:separator/>
      </w:r>
    </w:p>
  </w:endnote>
  <w:endnote w:type="continuationSeparator" w:id="0">
    <w:p w14:paraId="57FD51A2" w14:textId="77777777" w:rsidR="00340D3F" w:rsidRDefault="00340D3F" w:rsidP="004E68AA">
      <w:pPr>
        <w:spacing w:after="0" w:line="240" w:lineRule="auto"/>
      </w:pPr>
      <w:r>
        <w:continuationSeparator/>
      </w:r>
    </w:p>
  </w:endnote>
  <w:endnote w:type="continuationNotice" w:id="1">
    <w:p w14:paraId="05BC1DF7" w14:textId="77777777" w:rsidR="00340D3F" w:rsidRDefault="00340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57BA" w14:textId="77777777" w:rsidR="00340D3F" w:rsidRDefault="00340D3F" w:rsidP="004E68AA">
      <w:pPr>
        <w:spacing w:after="0" w:line="240" w:lineRule="auto"/>
      </w:pPr>
      <w:r>
        <w:separator/>
      </w:r>
    </w:p>
  </w:footnote>
  <w:footnote w:type="continuationSeparator" w:id="0">
    <w:p w14:paraId="60B1B488" w14:textId="77777777" w:rsidR="00340D3F" w:rsidRDefault="00340D3F" w:rsidP="004E68AA">
      <w:pPr>
        <w:spacing w:after="0" w:line="240" w:lineRule="auto"/>
      </w:pPr>
      <w:r>
        <w:continuationSeparator/>
      </w:r>
    </w:p>
  </w:footnote>
  <w:footnote w:type="continuationNotice" w:id="1">
    <w:p w14:paraId="4FBC5564" w14:textId="77777777" w:rsidR="00340D3F" w:rsidRDefault="00340D3F">
      <w:pPr>
        <w:spacing w:after="0" w:line="240" w:lineRule="auto"/>
      </w:pPr>
    </w:p>
  </w:footnote>
  <w:footnote w:id="2">
    <w:p w14:paraId="0346534B" w14:textId="77777777" w:rsidR="00B344B5" w:rsidRPr="007D6C68" w:rsidRDefault="00B344B5" w:rsidP="00B344B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3BF60DD5" w14:textId="77777777" w:rsidR="00B344B5" w:rsidRPr="00F8134F" w:rsidRDefault="00B344B5" w:rsidP="00B344B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35EA2B59" w14:textId="6287D29B" w:rsidR="00BD0BB5" w:rsidRPr="00BD0BB5" w:rsidRDefault="00BD0BB5">
      <w:pPr>
        <w:pStyle w:val="FootnoteText"/>
        <w:rPr>
          <w:lang w:val="en-US"/>
        </w:rPr>
      </w:pPr>
      <w:r>
        <w:rPr>
          <w:rStyle w:val="FootnoteReference"/>
        </w:rPr>
        <w:footnoteRef/>
      </w:r>
      <w:r>
        <w:t xml:space="preserve"> </w:t>
      </w:r>
      <w:hyperlink r:id="rId1" w:history="1">
        <w:r>
          <w:rPr>
            <w:rStyle w:val="Hyperlink"/>
          </w:rPr>
          <w:t>Biometric residence permits (BRPs): Report a problem with your new BRP - GOV.UK (www.gov.uk)</w:t>
        </w:r>
      </w:hyperlink>
    </w:p>
  </w:footnote>
  <w:footnote w:id="5">
    <w:p w14:paraId="22BFB9A8" w14:textId="6454A09D" w:rsidR="007F0CE6" w:rsidRPr="007F0CE6" w:rsidRDefault="007F0CE6">
      <w:pPr>
        <w:pStyle w:val="FootnoteText"/>
        <w:rPr>
          <w:lang w:val="en-US"/>
        </w:rPr>
      </w:pPr>
      <w:r>
        <w:rPr>
          <w:rStyle w:val="FootnoteReference"/>
        </w:rPr>
        <w:footnoteRef/>
      </w:r>
      <w:r>
        <w:t xml:space="preserve"> </w:t>
      </w:r>
      <w:r w:rsidRPr="007F0CE6">
        <w:t>https://www.gov.uk/government/publications/personal-independence-payment-fact-sheets/pip-handbook</w:t>
      </w:r>
    </w:p>
  </w:footnote>
  <w:footnote w:id="6">
    <w:p w14:paraId="0B0292F1" w14:textId="77777777" w:rsidR="005F131E" w:rsidRPr="00395A30" w:rsidRDefault="005F131E" w:rsidP="005F131E">
      <w:pPr>
        <w:pStyle w:val="FootnoteText"/>
        <w:rPr>
          <w:lang w:val="en-US"/>
        </w:rPr>
      </w:pPr>
      <w:r>
        <w:rPr>
          <w:rStyle w:val="FootnoteReference"/>
        </w:rPr>
        <w:footnoteRef/>
      </w:r>
      <w:r>
        <w:t xml:space="preserve"> </w:t>
      </w:r>
      <w:r w:rsidRPr="00395A30">
        <w:t>https://www.gov.uk/long-residence/apply-to-extend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B255" w14:textId="77777777" w:rsidR="002B49A9" w:rsidRDefault="002B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408"/>
    <w:multiLevelType w:val="hybridMultilevel"/>
    <w:tmpl w:val="66F4042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634C2A"/>
    <w:multiLevelType w:val="hybridMultilevel"/>
    <w:tmpl w:val="7D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7204"/>
    <w:multiLevelType w:val="hybridMultilevel"/>
    <w:tmpl w:val="B498A174"/>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E5EF6"/>
    <w:multiLevelType w:val="hybridMultilevel"/>
    <w:tmpl w:val="94506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8669C0"/>
    <w:multiLevelType w:val="hybridMultilevel"/>
    <w:tmpl w:val="7940FB60"/>
    <w:lvl w:ilvl="0" w:tplc="ABF0BE44">
      <w:start w:val="1"/>
      <w:numFmt w:val="decimal"/>
      <w:lvlText w:val="%1."/>
      <w:lvlJc w:val="left"/>
      <w:pPr>
        <w:ind w:left="567" w:hanging="567"/>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071BA"/>
    <w:multiLevelType w:val="hybridMultilevel"/>
    <w:tmpl w:val="64B05290"/>
    <w:lvl w:ilvl="0" w:tplc="32926718">
      <w:start w:val="1"/>
      <w:numFmt w:val="decimal"/>
      <w:lvlText w:val="%1."/>
      <w:lvlJc w:val="left"/>
      <w:pPr>
        <w:ind w:left="720" w:hanging="360"/>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57072"/>
    <w:multiLevelType w:val="hybridMultilevel"/>
    <w:tmpl w:val="FC6A3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A022A"/>
    <w:multiLevelType w:val="hybridMultilevel"/>
    <w:tmpl w:val="61D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114B"/>
    <w:multiLevelType w:val="hybridMultilevel"/>
    <w:tmpl w:val="5608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77067"/>
    <w:multiLevelType w:val="hybridMultilevel"/>
    <w:tmpl w:val="FAC2770C"/>
    <w:lvl w:ilvl="0" w:tplc="49F2169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BA80E12"/>
    <w:multiLevelType w:val="hybridMultilevel"/>
    <w:tmpl w:val="C046C19C"/>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DB3EBC"/>
    <w:multiLevelType w:val="hybridMultilevel"/>
    <w:tmpl w:val="1FBA6302"/>
    <w:lvl w:ilvl="0" w:tplc="C36C7CD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C2530"/>
    <w:multiLevelType w:val="hybridMultilevel"/>
    <w:tmpl w:val="C5503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E163C"/>
    <w:multiLevelType w:val="hybridMultilevel"/>
    <w:tmpl w:val="02C2337E"/>
    <w:lvl w:ilvl="0" w:tplc="8D4E8F64">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50FD3"/>
    <w:multiLevelType w:val="hybridMultilevel"/>
    <w:tmpl w:val="7B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705D3"/>
    <w:multiLevelType w:val="hybridMultilevel"/>
    <w:tmpl w:val="5A7A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872F6"/>
    <w:multiLevelType w:val="hybridMultilevel"/>
    <w:tmpl w:val="438C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703AC3"/>
    <w:multiLevelType w:val="hybridMultilevel"/>
    <w:tmpl w:val="60DC7708"/>
    <w:lvl w:ilvl="0" w:tplc="49967A2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0F4C0C"/>
    <w:multiLevelType w:val="hybridMultilevel"/>
    <w:tmpl w:val="70BEC5C4"/>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464A3"/>
    <w:multiLevelType w:val="hybridMultilevel"/>
    <w:tmpl w:val="AF168DF6"/>
    <w:lvl w:ilvl="0" w:tplc="1682F742">
      <w:start w:val="1"/>
      <w:numFmt w:val="decimal"/>
      <w:lvlText w:val="%1."/>
      <w:lvlJc w:val="left"/>
      <w:pPr>
        <w:ind w:left="720" w:hanging="360"/>
      </w:pPr>
      <w:rPr>
        <w:rFonts w:hint="default"/>
        <w:b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D621FBA"/>
    <w:multiLevelType w:val="hybridMultilevel"/>
    <w:tmpl w:val="A7D042C0"/>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A3F4D"/>
    <w:multiLevelType w:val="hybridMultilevel"/>
    <w:tmpl w:val="5A0CE6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E2D17F8"/>
    <w:multiLevelType w:val="hybridMultilevel"/>
    <w:tmpl w:val="84F29A72"/>
    <w:lvl w:ilvl="0" w:tplc="32926718">
      <w:start w:val="1"/>
      <w:numFmt w:val="decimal"/>
      <w:lvlText w:val="%1."/>
      <w:lvlJc w:val="left"/>
      <w:pPr>
        <w:ind w:left="720" w:hanging="360"/>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16807"/>
    <w:multiLevelType w:val="hybridMultilevel"/>
    <w:tmpl w:val="1FD24172"/>
    <w:lvl w:ilvl="0" w:tplc="ABF0BE44">
      <w:start w:val="1"/>
      <w:numFmt w:val="decimal"/>
      <w:lvlText w:val="%1."/>
      <w:lvlJc w:val="left"/>
      <w:pPr>
        <w:ind w:left="567" w:hanging="567"/>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16925"/>
    <w:multiLevelType w:val="hybridMultilevel"/>
    <w:tmpl w:val="20C0B880"/>
    <w:lvl w:ilvl="0" w:tplc="08090017">
      <w:start w:val="1"/>
      <w:numFmt w:val="lowerLetter"/>
      <w:lvlText w:val="%1)"/>
      <w:lvlJc w:val="left"/>
      <w:pPr>
        <w:ind w:left="1854" w:hanging="567"/>
      </w:pPr>
      <w:rPr>
        <w:b w:val="0"/>
        <w:i w:val="0"/>
        <w:iCs w:val="0"/>
        <w:color w:val="000000"/>
        <w:sz w:val="22"/>
        <w:szCs w:val="22"/>
      </w:rPr>
    </w:lvl>
    <w:lvl w:ilvl="1" w:tplc="08090001">
      <w:start w:val="1"/>
      <w:numFmt w:val="bullet"/>
      <w:lvlText w:val=""/>
      <w:lvlJc w:val="left"/>
      <w:pPr>
        <w:ind w:left="2727" w:hanging="360"/>
      </w:pPr>
      <w:rPr>
        <w:rFonts w:ascii="Symbol" w:hAnsi="Symbol" w:hint="default"/>
        <w:b w:val="0"/>
        <w:bCs/>
      </w:r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6" w15:restartNumberingAfterBreak="0">
    <w:nsid w:val="455A5773"/>
    <w:multiLevelType w:val="hybridMultilevel"/>
    <w:tmpl w:val="2EF8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01054"/>
    <w:multiLevelType w:val="hybridMultilevel"/>
    <w:tmpl w:val="393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472B2"/>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9" w15:restartNumberingAfterBreak="0">
    <w:nsid w:val="4B31562A"/>
    <w:multiLevelType w:val="hybridMultilevel"/>
    <w:tmpl w:val="CB1459DA"/>
    <w:lvl w:ilvl="0" w:tplc="1A20ACC8">
      <w:start w:val="1"/>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6E4402"/>
    <w:multiLevelType w:val="hybridMultilevel"/>
    <w:tmpl w:val="A2D2C1A4"/>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31" w15:restartNumberingAfterBreak="0">
    <w:nsid w:val="5B9821AA"/>
    <w:multiLevelType w:val="hybridMultilevel"/>
    <w:tmpl w:val="9BC0AC42"/>
    <w:lvl w:ilvl="0" w:tplc="D30283EC">
      <w:start w:val="1"/>
      <w:numFmt w:val="decimal"/>
      <w:lvlText w:val="(%1)"/>
      <w:lvlJc w:val="left"/>
      <w:pPr>
        <w:ind w:left="927" w:hanging="360"/>
      </w:pPr>
      <w:rPr>
        <w:rFonts w:hint="default"/>
        <w:u w:val="none"/>
      </w:rPr>
    </w:lvl>
    <w:lvl w:ilvl="1" w:tplc="08090019">
      <w:start w:val="1"/>
      <w:numFmt w:val="lowerLetter"/>
      <w:lvlText w:val="%2."/>
      <w:lvlJc w:val="left"/>
      <w:pPr>
        <w:ind w:left="1352" w:hanging="360"/>
      </w:pPr>
    </w:lvl>
    <w:lvl w:ilvl="2" w:tplc="0809001B">
      <w:start w:val="1"/>
      <w:numFmt w:val="lowerRoman"/>
      <w:lvlText w:val="%3."/>
      <w:lvlJc w:val="right"/>
      <w:pPr>
        <w:ind w:left="1455"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3F744D6"/>
    <w:multiLevelType w:val="hybridMultilevel"/>
    <w:tmpl w:val="FF6A27C6"/>
    <w:lvl w:ilvl="0" w:tplc="99EEB8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5A11020"/>
    <w:multiLevelType w:val="hybridMultilevel"/>
    <w:tmpl w:val="BF802D0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D55EF"/>
    <w:multiLevelType w:val="hybridMultilevel"/>
    <w:tmpl w:val="9B220B5C"/>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4138D0"/>
    <w:multiLevelType w:val="hybridMultilevel"/>
    <w:tmpl w:val="9A180BA6"/>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1C78C9"/>
    <w:multiLevelType w:val="hybridMultilevel"/>
    <w:tmpl w:val="260C11B2"/>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72C1B"/>
    <w:multiLevelType w:val="hybridMultilevel"/>
    <w:tmpl w:val="8B4413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5161E76"/>
    <w:multiLevelType w:val="hybridMultilevel"/>
    <w:tmpl w:val="AF7216A2"/>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D0EDE"/>
    <w:multiLevelType w:val="hybridMultilevel"/>
    <w:tmpl w:val="2B56D02C"/>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B51A46"/>
    <w:multiLevelType w:val="hybridMultilevel"/>
    <w:tmpl w:val="3208DB3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1" w15:restartNumberingAfterBreak="0">
    <w:nsid w:val="78CB502C"/>
    <w:multiLevelType w:val="hybridMultilevel"/>
    <w:tmpl w:val="86AABF3E"/>
    <w:lvl w:ilvl="0" w:tplc="735CF4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B746408"/>
    <w:multiLevelType w:val="hybridMultilevel"/>
    <w:tmpl w:val="98125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C17A5"/>
    <w:multiLevelType w:val="hybridMultilevel"/>
    <w:tmpl w:val="BD563260"/>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771317">
    <w:abstractNumId w:val="34"/>
  </w:num>
  <w:num w:numId="2" w16cid:durableId="1903367990">
    <w:abstractNumId w:val="6"/>
  </w:num>
  <w:num w:numId="3" w16cid:durableId="916018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443364">
    <w:abstractNumId w:val="12"/>
  </w:num>
  <w:num w:numId="5" w16cid:durableId="700984213">
    <w:abstractNumId w:val="17"/>
  </w:num>
  <w:num w:numId="6" w16cid:durableId="278684887">
    <w:abstractNumId w:val="31"/>
  </w:num>
  <w:num w:numId="7" w16cid:durableId="2009208672">
    <w:abstractNumId w:val="21"/>
  </w:num>
  <w:num w:numId="8" w16cid:durableId="1799833507">
    <w:abstractNumId w:val="19"/>
  </w:num>
  <w:num w:numId="9" w16cid:durableId="1978488398">
    <w:abstractNumId w:val="20"/>
  </w:num>
  <w:num w:numId="10" w16cid:durableId="141855558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238621">
    <w:abstractNumId w:val="25"/>
  </w:num>
  <w:num w:numId="12" w16cid:durableId="779497828">
    <w:abstractNumId w:val="40"/>
  </w:num>
  <w:num w:numId="13" w16cid:durableId="2013683134">
    <w:abstractNumId w:val="10"/>
  </w:num>
  <w:num w:numId="14" w16cid:durableId="1397313574">
    <w:abstractNumId w:val="33"/>
  </w:num>
  <w:num w:numId="15" w16cid:durableId="1748382449">
    <w:abstractNumId w:val="24"/>
  </w:num>
  <w:num w:numId="16" w16cid:durableId="317267325">
    <w:abstractNumId w:val="15"/>
  </w:num>
  <w:num w:numId="17" w16cid:durableId="1854100711">
    <w:abstractNumId w:val="32"/>
  </w:num>
  <w:num w:numId="18" w16cid:durableId="961884895">
    <w:abstractNumId w:val="9"/>
  </w:num>
  <w:num w:numId="19" w16cid:durableId="1354259743">
    <w:abstractNumId w:val="0"/>
  </w:num>
  <w:num w:numId="20" w16cid:durableId="267154779">
    <w:abstractNumId w:val="1"/>
  </w:num>
  <w:num w:numId="21" w16cid:durableId="423960649">
    <w:abstractNumId w:val="30"/>
  </w:num>
  <w:num w:numId="22" w16cid:durableId="1071466977">
    <w:abstractNumId w:val="3"/>
  </w:num>
  <w:num w:numId="23" w16cid:durableId="390076655">
    <w:abstractNumId w:val="26"/>
  </w:num>
  <w:num w:numId="24" w16cid:durableId="1038433846">
    <w:abstractNumId w:val="37"/>
  </w:num>
  <w:num w:numId="25" w16cid:durableId="521935393">
    <w:abstractNumId w:val="8"/>
  </w:num>
  <w:num w:numId="26" w16cid:durableId="368117206">
    <w:abstractNumId w:val="4"/>
  </w:num>
  <w:num w:numId="27" w16cid:durableId="939028229">
    <w:abstractNumId w:val="36"/>
  </w:num>
  <w:num w:numId="28" w16cid:durableId="516621538">
    <w:abstractNumId w:val="2"/>
  </w:num>
  <w:num w:numId="29" w16cid:durableId="61754072">
    <w:abstractNumId w:val="28"/>
  </w:num>
  <w:num w:numId="30" w16cid:durableId="1965578592">
    <w:abstractNumId w:val="11"/>
  </w:num>
  <w:num w:numId="31" w16cid:durableId="403261454">
    <w:abstractNumId w:val="5"/>
  </w:num>
  <w:num w:numId="32" w16cid:durableId="1976716280">
    <w:abstractNumId w:val="22"/>
  </w:num>
  <w:num w:numId="33" w16cid:durableId="10983306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0030959">
    <w:abstractNumId w:val="29"/>
  </w:num>
  <w:num w:numId="35" w16cid:durableId="962542395">
    <w:abstractNumId w:val="14"/>
  </w:num>
  <w:num w:numId="36" w16cid:durableId="146478536">
    <w:abstractNumId w:val="43"/>
  </w:num>
  <w:num w:numId="37" w16cid:durableId="1825314595">
    <w:abstractNumId w:val="23"/>
  </w:num>
  <w:num w:numId="38" w16cid:durableId="626662922">
    <w:abstractNumId w:val="18"/>
  </w:num>
  <w:num w:numId="39" w16cid:durableId="1275789795">
    <w:abstractNumId w:val="7"/>
  </w:num>
  <w:num w:numId="40" w16cid:durableId="1483887743">
    <w:abstractNumId w:val="27"/>
  </w:num>
  <w:num w:numId="41" w16cid:durableId="965041813">
    <w:abstractNumId w:val="16"/>
  </w:num>
  <w:num w:numId="42" w16cid:durableId="1035234901">
    <w:abstractNumId w:val="38"/>
  </w:num>
  <w:num w:numId="43" w16cid:durableId="21824290">
    <w:abstractNumId w:val="35"/>
  </w:num>
  <w:num w:numId="44" w16cid:durableId="494152596">
    <w:abstractNumId w:val="39"/>
  </w:num>
  <w:num w:numId="45" w16cid:durableId="1508773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2184530">
    <w:abstractNumId w:val="42"/>
  </w:num>
  <w:num w:numId="47" w16cid:durableId="20803440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06D5B"/>
    <w:rsid w:val="000072A2"/>
    <w:rsid w:val="00007A34"/>
    <w:rsid w:val="000101DB"/>
    <w:rsid w:val="00011C20"/>
    <w:rsid w:val="00013C6E"/>
    <w:rsid w:val="00014D44"/>
    <w:rsid w:val="00017C18"/>
    <w:rsid w:val="00020EF5"/>
    <w:rsid w:val="00022231"/>
    <w:rsid w:val="00024236"/>
    <w:rsid w:val="000268B8"/>
    <w:rsid w:val="000277E5"/>
    <w:rsid w:val="00027AC7"/>
    <w:rsid w:val="00030636"/>
    <w:rsid w:val="00031D6C"/>
    <w:rsid w:val="00040D16"/>
    <w:rsid w:val="00042EBA"/>
    <w:rsid w:val="00043778"/>
    <w:rsid w:val="00044CC0"/>
    <w:rsid w:val="000501E9"/>
    <w:rsid w:val="00052AF9"/>
    <w:rsid w:val="00053BB9"/>
    <w:rsid w:val="00056654"/>
    <w:rsid w:val="000623C3"/>
    <w:rsid w:val="00066020"/>
    <w:rsid w:val="00071814"/>
    <w:rsid w:val="0007691B"/>
    <w:rsid w:val="00082AEE"/>
    <w:rsid w:val="00087F6C"/>
    <w:rsid w:val="000A3D5E"/>
    <w:rsid w:val="000A4C13"/>
    <w:rsid w:val="000A592B"/>
    <w:rsid w:val="000A5FEF"/>
    <w:rsid w:val="000A7E6C"/>
    <w:rsid w:val="000B06F4"/>
    <w:rsid w:val="000B2243"/>
    <w:rsid w:val="000B2520"/>
    <w:rsid w:val="000C113A"/>
    <w:rsid w:val="000C4E9A"/>
    <w:rsid w:val="000D1756"/>
    <w:rsid w:val="000D22E6"/>
    <w:rsid w:val="000D31AC"/>
    <w:rsid w:val="000D62DD"/>
    <w:rsid w:val="000D6B3D"/>
    <w:rsid w:val="000D7911"/>
    <w:rsid w:val="000E0841"/>
    <w:rsid w:val="000E169F"/>
    <w:rsid w:val="000E1D1C"/>
    <w:rsid w:val="000E3ACD"/>
    <w:rsid w:val="000F029D"/>
    <w:rsid w:val="000F4CDF"/>
    <w:rsid w:val="000F51C0"/>
    <w:rsid w:val="000F5E41"/>
    <w:rsid w:val="001017E6"/>
    <w:rsid w:val="00101FF4"/>
    <w:rsid w:val="0010240D"/>
    <w:rsid w:val="00102640"/>
    <w:rsid w:val="001058F8"/>
    <w:rsid w:val="0011099A"/>
    <w:rsid w:val="00112B04"/>
    <w:rsid w:val="00117479"/>
    <w:rsid w:val="00120003"/>
    <w:rsid w:val="00125134"/>
    <w:rsid w:val="00130369"/>
    <w:rsid w:val="001329CC"/>
    <w:rsid w:val="00140AF4"/>
    <w:rsid w:val="00143F68"/>
    <w:rsid w:val="0014545D"/>
    <w:rsid w:val="00147302"/>
    <w:rsid w:val="00147527"/>
    <w:rsid w:val="001508BD"/>
    <w:rsid w:val="00151735"/>
    <w:rsid w:val="00155BFC"/>
    <w:rsid w:val="001600B8"/>
    <w:rsid w:val="00162225"/>
    <w:rsid w:val="001669B8"/>
    <w:rsid w:val="001726EE"/>
    <w:rsid w:val="00172E70"/>
    <w:rsid w:val="00174579"/>
    <w:rsid w:val="00175A82"/>
    <w:rsid w:val="00183D17"/>
    <w:rsid w:val="001849D4"/>
    <w:rsid w:val="00184B25"/>
    <w:rsid w:val="00185BB2"/>
    <w:rsid w:val="001902CC"/>
    <w:rsid w:val="001916B9"/>
    <w:rsid w:val="001954A1"/>
    <w:rsid w:val="00195CA6"/>
    <w:rsid w:val="001A2C02"/>
    <w:rsid w:val="001A50EB"/>
    <w:rsid w:val="001B549C"/>
    <w:rsid w:val="001C17EB"/>
    <w:rsid w:val="001C1912"/>
    <w:rsid w:val="001C459F"/>
    <w:rsid w:val="001C769A"/>
    <w:rsid w:val="001D4075"/>
    <w:rsid w:val="001D58B3"/>
    <w:rsid w:val="001D7BC7"/>
    <w:rsid w:val="001E5838"/>
    <w:rsid w:val="001F5B4A"/>
    <w:rsid w:val="001F5E78"/>
    <w:rsid w:val="00200FB1"/>
    <w:rsid w:val="002035E4"/>
    <w:rsid w:val="00203E1F"/>
    <w:rsid w:val="002047A8"/>
    <w:rsid w:val="00206775"/>
    <w:rsid w:val="00213A89"/>
    <w:rsid w:val="0021544F"/>
    <w:rsid w:val="00215860"/>
    <w:rsid w:val="00225F7F"/>
    <w:rsid w:val="00226582"/>
    <w:rsid w:val="00226D21"/>
    <w:rsid w:val="00227621"/>
    <w:rsid w:val="00227879"/>
    <w:rsid w:val="002326DE"/>
    <w:rsid w:val="00240CCF"/>
    <w:rsid w:val="002417DD"/>
    <w:rsid w:val="002459B3"/>
    <w:rsid w:val="00247205"/>
    <w:rsid w:val="002501F5"/>
    <w:rsid w:val="00251967"/>
    <w:rsid w:val="00253694"/>
    <w:rsid w:val="00254DD8"/>
    <w:rsid w:val="00256970"/>
    <w:rsid w:val="0026068C"/>
    <w:rsid w:val="0026241A"/>
    <w:rsid w:val="0026306B"/>
    <w:rsid w:val="0026584A"/>
    <w:rsid w:val="00272340"/>
    <w:rsid w:val="00274F28"/>
    <w:rsid w:val="00277ADC"/>
    <w:rsid w:val="00284B05"/>
    <w:rsid w:val="00284EBC"/>
    <w:rsid w:val="00295FF0"/>
    <w:rsid w:val="002A189B"/>
    <w:rsid w:val="002A297D"/>
    <w:rsid w:val="002A2A58"/>
    <w:rsid w:val="002A4293"/>
    <w:rsid w:val="002A4746"/>
    <w:rsid w:val="002A55CC"/>
    <w:rsid w:val="002A5AE2"/>
    <w:rsid w:val="002A6971"/>
    <w:rsid w:val="002B0A18"/>
    <w:rsid w:val="002B0C65"/>
    <w:rsid w:val="002B0E2B"/>
    <w:rsid w:val="002B0F12"/>
    <w:rsid w:val="002B14BE"/>
    <w:rsid w:val="002B3EF7"/>
    <w:rsid w:val="002B49A9"/>
    <w:rsid w:val="002B64F9"/>
    <w:rsid w:val="002C1FE7"/>
    <w:rsid w:val="002C4FAD"/>
    <w:rsid w:val="002C695F"/>
    <w:rsid w:val="002D53C9"/>
    <w:rsid w:val="002E1A4C"/>
    <w:rsid w:val="002E32A7"/>
    <w:rsid w:val="002E3FFA"/>
    <w:rsid w:val="002E493B"/>
    <w:rsid w:val="002E6131"/>
    <w:rsid w:val="002F31BE"/>
    <w:rsid w:val="002F68A7"/>
    <w:rsid w:val="002F7085"/>
    <w:rsid w:val="003001A7"/>
    <w:rsid w:val="003009A4"/>
    <w:rsid w:val="003053B6"/>
    <w:rsid w:val="00306892"/>
    <w:rsid w:val="00313439"/>
    <w:rsid w:val="00322A9E"/>
    <w:rsid w:val="003233D7"/>
    <w:rsid w:val="00325722"/>
    <w:rsid w:val="00331F1B"/>
    <w:rsid w:val="00332AD4"/>
    <w:rsid w:val="003331F8"/>
    <w:rsid w:val="003342B0"/>
    <w:rsid w:val="00334A21"/>
    <w:rsid w:val="00334F73"/>
    <w:rsid w:val="003366F0"/>
    <w:rsid w:val="00340D3F"/>
    <w:rsid w:val="0034107E"/>
    <w:rsid w:val="00343B56"/>
    <w:rsid w:val="00343F50"/>
    <w:rsid w:val="00352B2E"/>
    <w:rsid w:val="00361090"/>
    <w:rsid w:val="00363BD2"/>
    <w:rsid w:val="0036764A"/>
    <w:rsid w:val="00370F84"/>
    <w:rsid w:val="00373C9F"/>
    <w:rsid w:val="00376182"/>
    <w:rsid w:val="00384542"/>
    <w:rsid w:val="00386B0B"/>
    <w:rsid w:val="003874F5"/>
    <w:rsid w:val="00392D29"/>
    <w:rsid w:val="00395A30"/>
    <w:rsid w:val="00395A93"/>
    <w:rsid w:val="00396DD5"/>
    <w:rsid w:val="00397DC1"/>
    <w:rsid w:val="003A1D5A"/>
    <w:rsid w:val="003A42C2"/>
    <w:rsid w:val="003B18D5"/>
    <w:rsid w:val="003B62D3"/>
    <w:rsid w:val="003C227E"/>
    <w:rsid w:val="003C2800"/>
    <w:rsid w:val="003C2FFC"/>
    <w:rsid w:val="003C3E2A"/>
    <w:rsid w:val="003C4E5E"/>
    <w:rsid w:val="003D0690"/>
    <w:rsid w:val="003D1AB1"/>
    <w:rsid w:val="003D3667"/>
    <w:rsid w:val="003D7CD8"/>
    <w:rsid w:val="003E464C"/>
    <w:rsid w:val="003F611B"/>
    <w:rsid w:val="003F6F2E"/>
    <w:rsid w:val="00411A54"/>
    <w:rsid w:val="004130A1"/>
    <w:rsid w:val="004133B6"/>
    <w:rsid w:val="00413E48"/>
    <w:rsid w:val="0041575D"/>
    <w:rsid w:val="004178B7"/>
    <w:rsid w:val="00422DDD"/>
    <w:rsid w:val="00423E34"/>
    <w:rsid w:val="0042574A"/>
    <w:rsid w:val="00426781"/>
    <w:rsid w:val="00431C46"/>
    <w:rsid w:val="00431E7B"/>
    <w:rsid w:val="00433729"/>
    <w:rsid w:val="00434BA3"/>
    <w:rsid w:val="00434C82"/>
    <w:rsid w:val="004355DE"/>
    <w:rsid w:val="00437B2C"/>
    <w:rsid w:val="00441C75"/>
    <w:rsid w:val="00445E0F"/>
    <w:rsid w:val="00445FCB"/>
    <w:rsid w:val="0044735D"/>
    <w:rsid w:val="00450301"/>
    <w:rsid w:val="00451418"/>
    <w:rsid w:val="0045159B"/>
    <w:rsid w:val="00453B3A"/>
    <w:rsid w:val="00455E77"/>
    <w:rsid w:val="0045620A"/>
    <w:rsid w:val="00461584"/>
    <w:rsid w:val="00466E4E"/>
    <w:rsid w:val="0046721E"/>
    <w:rsid w:val="00467832"/>
    <w:rsid w:val="004714EB"/>
    <w:rsid w:val="004728FD"/>
    <w:rsid w:val="0047306C"/>
    <w:rsid w:val="0047522E"/>
    <w:rsid w:val="00475AE9"/>
    <w:rsid w:val="00481372"/>
    <w:rsid w:val="00490E02"/>
    <w:rsid w:val="00492487"/>
    <w:rsid w:val="004A2D0E"/>
    <w:rsid w:val="004B4D55"/>
    <w:rsid w:val="004C08A1"/>
    <w:rsid w:val="004C1488"/>
    <w:rsid w:val="004C1E62"/>
    <w:rsid w:val="004D1A2F"/>
    <w:rsid w:val="004D7FAE"/>
    <w:rsid w:val="004E3154"/>
    <w:rsid w:val="004E3338"/>
    <w:rsid w:val="004E3BCF"/>
    <w:rsid w:val="004E4BEE"/>
    <w:rsid w:val="004E68AA"/>
    <w:rsid w:val="004F0B91"/>
    <w:rsid w:val="004F0C41"/>
    <w:rsid w:val="004F2578"/>
    <w:rsid w:val="004F2C05"/>
    <w:rsid w:val="004F53C3"/>
    <w:rsid w:val="0050265D"/>
    <w:rsid w:val="005049C6"/>
    <w:rsid w:val="00505561"/>
    <w:rsid w:val="00507536"/>
    <w:rsid w:val="00507698"/>
    <w:rsid w:val="005077E2"/>
    <w:rsid w:val="00507D9D"/>
    <w:rsid w:val="00512F35"/>
    <w:rsid w:val="00513EB7"/>
    <w:rsid w:val="00514A52"/>
    <w:rsid w:val="005158AE"/>
    <w:rsid w:val="00516333"/>
    <w:rsid w:val="00517F6A"/>
    <w:rsid w:val="0052369B"/>
    <w:rsid w:val="00523C86"/>
    <w:rsid w:val="00526706"/>
    <w:rsid w:val="0053274C"/>
    <w:rsid w:val="00537F5E"/>
    <w:rsid w:val="00540756"/>
    <w:rsid w:val="00540C5C"/>
    <w:rsid w:val="00541F03"/>
    <w:rsid w:val="005453F4"/>
    <w:rsid w:val="0055094E"/>
    <w:rsid w:val="00555DA9"/>
    <w:rsid w:val="0055793F"/>
    <w:rsid w:val="00570040"/>
    <w:rsid w:val="00572E44"/>
    <w:rsid w:val="00574779"/>
    <w:rsid w:val="00586DBB"/>
    <w:rsid w:val="00590050"/>
    <w:rsid w:val="005916CF"/>
    <w:rsid w:val="005920C7"/>
    <w:rsid w:val="00592BC2"/>
    <w:rsid w:val="0059372A"/>
    <w:rsid w:val="00593ABB"/>
    <w:rsid w:val="00593F79"/>
    <w:rsid w:val="00594699"/>
    <w:rsid w:val="0059541B"/>
    <w:rsid w:val="005961CA"/>
    <w:rsid w:val="005A0185"/>
    <w:rsid w:val="005A1B0E"/>
    <w:rsid w:val="005A1EB4"/>
    <w:rsid w:val="005A4F8F"/>
    <w:rsid w:val="005A59C8"/>
    <w:rsid w:val="005A7769"/>
    <w:rsid w:val="005B05DF"/>
    <w:rsid w:val="005B1A20"/>
    <w:rsid w:val="005B3206"/>
    <w:rsid w:val="005C1565"/>
    <w:rsid w:val="005C6348"/>
    <w:rsid w:val="005C648B"/>
    <w:rsid w:val="005C7DCE"/>
    <w:rsid w:val="005D4525"/>
    <w:rsid w:val="005D71FD"/>
    <w:rsid w:val="005E101F"/>
    <w:rsid w:val="005E5BD9"/>
    <w:rsid w:val="005F097A"/>
    <w:rsid w:val="005F131E"/>
    <w:rsid w:val="005F21E5"/>
    <w:rsid w:val="005F2619"/>
    <w:rsid w:val="005F34F8"/>
    <w:rsid w:val="005F3961"/>
    <w:rsid w:val="005F5022"/>
    <w:rsid w:val="005F6EE9"/>
    <w:rsid w:val="005F742C"/>
    <w:rsid w:val="00603C9F"/>
    <w:rsid w:val="00604625"/>
    <w:rsid w:val="0060684B"/>
    <w:rsid w:val="00607126"/>
    <w:rsid w:val="00615ABE"/>
    <w:rsid w:val="00620D71"/>
    <w:rsid w:val="00622AD7"/>
    <w:rsid w:val="00622DC1"/>
    <w:rsid w:val="00624D46"/>
    <w:rsid w:val="00625222"/>
    <w:rsid w:val="00631B91"/>
    <w:rsid w:val="006377E1"/>
    <w:rsid w:val="00640861"/>
    <w:rsid w:val="0064166D"/>
    <w:rsid w:val="006434CD"/>
    <w:rsid w:val="006445A3"/>
    <w:rsid w:val="00647868"/>
    <w:rsid w:val="00650A09"/>
    <w:rsid w:val="00650C64"/>
    <w:rsid w:val="00661D9C"/>
    <w:rsid w:val="00664255"/>
    <w:rsid w:val="006678C1"/>
    <w:rsid w:val="00667F9A"/>
    <w:rsid w:val="00671CEB"/>
    <w:rsid w:val="006738CB"/>
    <w:rsid w:val="00673DDD"/>
    <w:rsid w:val="00680EEE"/>
    <w:rsid w:val="00681705"/>
    <w:rsid w:val="0068472A"/>
    <w:rsid w:val="00685A1B"/>
    <w:rsid w:val="0068612B"/>
    <w:rsid w:val="00686624"/>
    <w:rsid w:val="00686E03"/>
    <w:rsid w:val="00690303"/>
    <w:rsid w:val="006947C5"/>
    <w:rsid w:val="00695164"/>
    <w:rsid w:val="00697128"/>
    <w:rsid w:val="00697D72"/>
    <w:rsid w:val="006A081D"/>
    <w:rsid w:val="006A0B6A"/>
    <w:rsid w:val="006A0C10"/>
    <w:rsid w:val="006A2FD5"/>
    <w:rsid w:val="006C4481"/>
    <w:rsid w:val="006C4AB9"/>
    <w:rsid w:val="006C59D0"/>
    <w:rsid w:val="006D6074"/>
    <w:rsid w:val="006D7237"/>
    <w:rsid w:val="006E0C6C"/>
    <w:rsid w:val="006E3631"/>
    <w:rsid w:val="006E73A7"/>
    <w:rsid w:val="006F1BE6"/>
    <w:rsid w:val="006F55FB"/>
    <w:rsid w:val="006F6C03"/>
    <w:rsid w:val="00700083"/>
    <w:rsid w:val="00704E7A"/>
    <w:rsid w:val="00705A49"/>
    <w:rsid w:val="00710378"/>
    <w:rsid w:val="007130FF"/>
    <w:rsid w:val="007156C3"/>
    <w:rsid w:val="007159D9"/>
    <w:rsid w:val="00725462"/>
    <w:rsid w:val="007279CD"/>
    <w:rsid w:val="00733BAF"/>
    <w:rsid w:val="007347AB"/>
    <w:rsid w:val="00742D3F"/>
    <w:rsid w:val="00747DAB"/>
    <w:rsid w:val="00747FC6"/>
    <w:rsid w:val="00753592"/>
    <w:rsid w:val="007616E6"/>
    <w:rsid w:val="00761EE0"/>
    <w:rsid w:val="00762707"/>
    <w:rsid w:val="007652C3"/>
    <w:rsid w:val="00765543"/>
    <w:rsid w:val="0077499F"/>
    <w:rsid w:val="00780FBE"/>
    <w:rsid w:val="00787A5A"/>
    <w:rsid w:val="00793840"/>
    <w:rsid w:val="0079632D"/>
    <w:rsid w:val="007A3B63"/>
    <w:rsid w:val="007A6188"/>
    <w:rsid w:val="007A6609"/>
    <w:rsid w:val="007B12E1"/>
    <w:rsid w:val="007B2052"/>
    <w:rsid w:val="007B22BE"/>
    <w:rsid w:val="007B6A24"/>
    <w:rsid w:val="007B6BAB"/>
    <w:rsid w:val="007C141E"/>
    <w:rsid w:val="007C1A5D"/>
    <w:rsid w:val="007C48EB"/>
    <w:rsid w:val="007E386F"/>
    <w:rsid w:val="007F0CE6"/>
    <w:rsid w:val="007F7F25"/>
    <w:rsid w:val="0080065D"/>
    <w:rsid w:val="00806525"/>
    <w:rsid w:val="0080735E"/>
    <w:rsid w:val="00807D95"/>
    <w:rsid w:val="00812C6F"/>
    <w:rsid w:val="00815746"/>
    <w:rsid w:val="00822139"/>
    <w:rsid w:val="0082474C"/>
    <w:rsid w:val="00831D76"/>
    <w:rsid w:val="0083337A"/>
    <w:rsid w:val="00834CCD"/>
    <w:rsid w:val="00841B89"/>
    <w:rsid w:val="00842283"/>
    <w:rsid w:val="0084324B"/>
    <w:rsid w:val="00845464"/>
    <w:rsid w:val="00846492"/>
    <w:rsid w:val="008471E9"/>
    <w:rsid w:val="008559F4"/>
    <w:rsid w:val="00855E0B"/>
    <w:rsid w:val="008629D3"/>
    <w:rsid w:val="00866594"/>
    <w:rsid w:val="00866BF2"/>
    <w:rsid w:val="00867E6C"/>
    <w:rsid w:val="00881ABB"/>
    <w:rsid w:val="008850E6"/>
    <w:rsid w:val="00887414"/>
    <w:rsid w:val="00891640"/>
    <w:rsid w:val="00891DEC"/>
    <w:rsid w:val="00895E37"/>
    <w:rsid w:val="008968C4"/>
    <w:rsid w:val="00896E69"/>
    <w:rsid w:val="00896F43"/>
    <w:rsid w:val="008A0D24"/>
    <w:rsid w:val="008A18A5"/>
    <w:rsid w:val="008A4B69"/>
    <w:rsid w:val="008B27B1"/>
    <w:rsid w:val="008B2B7D"/>
    <w:rsid w:val="008B2EEE"/>
    <w:rsid w:val="008C4EFC"/>
    <w:rsid w:val="008C5CD0"/>
    <w:rsid w:val="008D222B"/>
    <w:rsid w:val="008D30D7"/>
    <w:rsid w:val="008D360D"/>
    <w:rsid w:val="008E319F"/>
    <w:rsid w:val="008E3616"/>
    <w:rsid w:val="008F03EE"/>
    <w:rsid w:val="008F33BB"/>
    <w:rsid w:val="008F4835"/>
    <w:rsid w:val="008F5AA6"/>
    <w:rsid w:val="008F6A7E"/>
    <w:rsid w:val="0090047C"/>
    <w:rsid w:val="00903385"/>
    <w:rsid w:val="009056F7"/>
    <w:rsid w:val="0090713B"/>
    <w:rsid w:val="009114A1"/>
    <w:rsid w:val="009137EE"/>
    <w:rsid w:val="00914747"/>
    <w:rsid w:val="00922903"/>
    <w:rsid w:val="00924544"/>
    <w:rsid w:val="00924A7D"/>
    <w:rsid w:val="0092626B"/>
    <w:rsid w:val="00933C78"/>
    <w:rsid w:val="009360B5"/>
    <w:rsid w:val="0093646C"/>
    <w:rsid w:val="009366CE"/>
    <w:rsid w:val="00944853"/>
    <w:rsid w:val="00946427"/>
    <w:rsid w:val="009507E0"/>
    <w:rsid w:val="009565CB"/>
    <w:rsid w:val="00957E65"/>
    <w:rsid w:val="00961C9E"/>
    <w:rsid w:val="00962F3F"/>
    <w:rsid w:val="009631F5"/>
    <w:rsid w:val="009646A4"/>
    <w:rsid w:val="00971C31"/>
    <w:rsid w:val="00981081"/>
    <w:rsid w:val="0098433A"/>
    <w:rsid w:val="00986110"/>
    <w:rsid w:val="00992262"/>
    <w:rsid w:val="0099458F"/>
    <w:rsid w:val="00997D1C"/>
    <w:rsid w:val="009A0C6D"/>
    <w:rsid w:val="009A51CE"/>
    <w:rsid w:val="009A5624"/>
    <w:rsid w:val="009A730C"/>
    <w:rsid w:val="009A7859"/>
    <w:rsid w:val="009B466F"/>
    <w:rsid w:val="009B5DB8"/>
    <w:rsid w:val="009B5DE2"/>
    <w:rsid w:val="009C394C"/>
    <w:rsid w:val="009C6E22"/>
    <w:rsid w:val="009D16D6"/>
    <w:rsid w:val="009D1AB1"/>
    <w:rsid w:val="009D2C45"/>
    <w:rsid w:val="009D6063"/>
    <w:rsid w:val="009E4122"/>
    <w:rsid w:val="009E4298"/>
    <w:rsid w:val="009E70A0"/>
    <w:rsid w:val="009F11D0"/>
    <w:rsid w:val="009F236E"/>
    <w:rsid w:val="009F277D"/>
    <w:rsid w:val="009F2B37"/>
    <w:rsid w:val="009F3B15"/>
    <w:rsid w:val="009F5FF4"/>
    <w:rsid w:val="009F690C"/>
    <w:rsid w:val="009F7053"/>
    <w:rsid w:val="00A0053B"/>
    <w:rsid w:val="00A11A34"/>
    <w:rsid w:val="00A12D3A"/>
    <w:rsid w:val="00A130EA"/>
    <w:rsid w:val="00A1580A"/>
    <w:rsid w:val="00A21169"/>
    <w:rsid w:val="00A23308"/>
    <w:rsid w:val="00A36DDB"/>
    <w:rsid w:val="00A43B3C"/>
    <w:rsid w:val="00A46B7D"/>
    <w:rsid w:val="00A47E15"/>
    <w:rsid w:val="00A50132"/>
    <w:rsid w:val="00A508D6"/>
    <w:rsid w:val="00A514AD"/>
    <w:rsid w:val="00A523AC"/>
    <w:rsid w:val="00A52F96"/>
    <w:rsid w:val="00A63CEB"/>
    <w:rsid w:val="00A668A5"/>
    <w:rsid w:val="00A74F2E"/>
    <w:rsid w:val="00A75144"/>
    <w:rsid w:val="00A767B2"/>
    <w:rsid w:val="00A7723C"/>
    <w:rsid w:val="00A778AB"/>
    <w:rsid w:val="00A84BAF"/>
    <w:rsid w:val="00A86F83"/>
    <w:rsid w:val="00A87599"/>
    <w:rsid w:val="00A92543"/>
    <w:rsid w:val="00A92E11"/>
    <w:rsid w:val="00AA0CFB"/>
    <w:rsid w:val="00AA5297"/>
    <w:rsid w:val="00AA5E18"/>
    <w:rsid w:val="00AA7189"/>
    <w:rsid w:val="00AB028E"/>
    <w:rsid w:val="00AB0A3C"/>
    <w:rsid w:val="00AB3247"/>
    <w:rsid w:val="00AB7834"/>
    <w:rsid w:val="00AB7E92"/>
    <w:rsid w:val="00AC3F98"/>
    <w:rsid w:val="00AD3156"/>
    <w:rsid w:val="00AD5C3C"/>
    <w:rsid w:val="00AD5D01"/>
    <w:rsid w:val="00AD71CB"/>
    <w:rsid w:val="00AE009F"/>
    <w:rsid w:val="00AE393F"/>
    <w:rsid w:val="00AE4628"/>
    <w:rsid w:val="00AE466E"/>
    <w:rsid w:val="00AE47D3"/>
    <w:rsid w:val="00AE68C3"/>
    <w:rsid w:val="00AE6F18"/>
    <w:rsid w:val="00AF0B16"/>
    <w:rsid w:val="00AF45A0"/>
    <w:rsid w:val="00AF4B30"/>
    <w:rsid w:val="00AF5784"/>
    <w:rsid w:val="00B01812"/>
    <w:rsid w:val="00B02973"/>
    <w:rsid w:val="00B042F3"/>
    <w:rsid w:val="00B06972"/>
    <w:rsid w:val="00B06C01"/>
    <w:rsid w:val="00B10F05"/>
    <w:rsid w:val="00B1657E"/>
    <w:rsid w:val="00B17FDC"/>
    <w:rsid w:val="00B23BBA"/>
    <w:rsid w:val="00B27CEE"/>
    <w:rsid w:val="00B344B5"/>
    <w:rsid w:val="00B355E8"/>
    <w:rsid w:val="00B375D6"/>
    <w:rsid w:val="00B4193D"/>
    <w:rsid w:val="00B428F6"/>
    <w:rsid w:val="00B42989"/>
    <w:rsid w:val="00B441D5"/>
    <w:rsid w:val="00B44838"/>
    <w:rsid w:val="00B45D15"/>
    <w:rsid w:val="00B47565"/>
    <w:rsid w:val="00B51682"/>
    <w:rsid w:val="00B53420"/>
    <w:rsid w:val="00B55BEF"/>
    <w:rsid w:val="00B57B57"/>
    <w:rsid w:val="00B57EED"/>
    <w:rsid w:val="00B6129A"/>
    <w:rsid w:val="00B62A09"/>
    <w:rsid w:val="00B63422"/>
    <w:rsid w:val="00B712DF"/>
    <w:rsid w:val="00B7199F"/>
    <w:rsid w:val="00B761AC"/>
    <w:rsid w:val="00B77741"/>
    <w:rsid w:val="00B924DA"/>
    <w:rsid w:val="00B93CE1"/>
    <w:rsid w:val="00B959CF"/>
    <w:rsid w:val="00BA23B4"/>
    <w:rsid w:val="00BA32EB"/>
    <w:rsid w:val="00BA6477"/>
    <w:rsid w:val="00BA73AC"/>
    <w:rsid w:val="00BB1A84"/>
    <w:rsid w:val="00BB1C4D"/>
    <w:rsid w:val="00BB217A"/>
    <w:rsid w:val="00BC5F5B"/>
    <w:rsid w:val="00BD0BB5"/>
    <w:rsid w:val="00BD1E30"/>
    <w:rsid w:val="00BD7573"/>
    <w:rsid w:val="00BF050A"/>
    <w:rsid w:val="00BF0731"/>
    <w:rsid w:val="00BF2E78"/>
    <w:rsid w:val="00BF435B"/>
    <w:rsid w:val="00BF5951"/>
    <w:rsid w:val="00BF5FD3"/>
    <w:rsid w:val="00C01F5B"/>
    <w:rsid w:val="00C02E28"/>
    <w:rsid w:val="00C0411C"/>
    <w:rsid w:val="00C06F78"/>
    <w:rsid w:val="00C11263"/>
    <w:rsid w:val="00C13B44"/>
    <w:rsid w:val="00C168A4"/>
    <w:rsid w:val="00C229AC"/>
    <w:rsid w:val="00C3196D"/>
    <w:rsid w:val="00C359DB"/>
    <w:rsid w:val="00C37877"/>
    <w:rsid w:val="00C406DB"/>
    <w:rsid w:val="00C43569"/>
    <w:rsid w:val="00C451B4"/>
    <w:rsid w:val="00C4674B"/>
    <w:rsid w:val="00C50A7F"/>
    <w:rsid w:val="00C5746B"/>
    <w:rsid w:val="00C626B4"/>
    <w:rsid w:val="00C66104"/>
    <w:rsid w:val="00C66471"/>
    <w:rsid w:val="00C7412B"/>
    <w:rsid w:val="00C750F8"/>
    <w:rsid w:val="00C77846"/>
    <w:rsid w:val="00C8029B"/>
    <w:rsid w:val="00C822A9"/>
    <w:rsid w:val="00C866E8"/>
    <w:rsid w:val="00C873E3"/>
    <w:rsid w:val="00C95E70"/>
    <w:rsid w:val="00CA368A"/>
    <w:rsid w:val="00CA4FD2"/>
    <w:rsid w:val="00CA7251"/>
    <w:rsid w:val="00CB2485"/>
    <w:rsid w:val="00CB4A5A"/>
    <w:rsid w:val="00CB6C27"/>
    <w:rsid w:val="00CC0D81"/>
    <w:rsid w:val="00CC152D"/>
    <w:rsid w:val="00CC506B"/>
    <w:rsid w:val="00CD1EE1"/>
    <w:rsid w:val="00CD371F"/>
    <w:rsid w:val="00CD53E4"/>
    <w:rsid w:val="00CD6644"/>
    <w:rsid w:val="00CE3322"/>
    <w:rsid w:val="00CE3A67"/>
    <w:rsid w:val="00CE6097"/>
    <w:rsid w:val="00CE652F"/>
    <w:rsid w:val="00CE73A9"/>
    <w:rsid w:val="00CF0DB8"/>
    <w:rsid w:val="00CF6F98"/>
    <w:rsid w:val="00CF710E"/>
    <w:rsid w:val="00D022F3"/>
    <w:rsid w:val="00D02DEC"/>
    <w:rsid w:val="00D0347D"/>
    <w:rsid w:val="00D053D8"/>
    <w:rsid w:val="00D05FC0"/>
    <w:rsid w:val="00D06FD7"/>
    <w:rsid w:val="00D07538"/>
    <w:rsid w:val="00D102C0"/>
    <w:rsid w:val="00D10539"/>
    <w:rsid w:val="00D130B1"/>
    <w:rsid w:val="00D13751"/>
    <w:rsid w:val="00D164A6"/>
    <w:rsid w:val="00D26987"/>
    <w:rsid w:val="00D3046C"/>
    <w:rsid w:val="00D30A43"/>
    <w:rsid w:val="00D32525"/>
    <w:rsid w:val="00D336D6"/>
    <w:rsid w:val="00D349BC"/>
    <w:rsid w:val="00D34C9D"/>
    <w:rsid w:val="00D371DA"/>
    <w:rsid w:val="00D42420"/>
    <w:rsid w:val="00D435A4"/>
    <w:rsid w:val="00D45AD6"/>
    <w:rsid w:val="00D51F78"/>
    <w:rsid w:val="00D60188"/>
    <w:rsid w:val="00D616AD"/>
    <w:rsid w:val="00D62B6D"/>
    <w:rsid w:val="00D62F27"/>
    <w:rsid w:val="00D6507E"/>
    <w:rsid w:val="00D66D99"/>
    <w:rsid w:val="00D66DE5"/>
    <w:rsid w:val="00D7571E"/>
    <w:rsid w:val="00D76CE1"/>
    <w:rsid w:val="00D77254"/>
    <w:rsid w:val="00D80376"/>
    <w:rsid w:val="00D8444C"/>
    <w:rsid w:val="00D868D1"/>
    <w:rsid w:val="00D875E2"/>
    <w:rsid w:val="00D90BE1"/>
    <w:rsid w:val="00D93CB5"/>
    <w:rsid w:val="00D94E2D"/>
    <w:rsid w:val="00D95919"/>
    <w:rsid w:val="00DA5C81"/>
    <w:rsid w:val="00DA6681"/>
    <w:rsid w:val="00DB3B90"/>
    <w:rsid w:val="00DB4BD3"/>
    <w:rsid w:val="00DB6F7D"/>
    <w:rsid w:val="00DC3C77"/>
    <w:rsid w:val="00DC58D0"/>
    <w:rsid w:val="00DC715E"/>
    <w:rsid w:val="00DD4604"/>
    <w:rsid w:val="00DD66CB"/>
    <w:rsid w:val="00DD7D14"/>
    <w:rsid w:val="00DD7E86"/>
    <w:rsid w:val="00DE22F7"/>
    <w:rsid w:val="00DE2658"/>
    <w:rsid w:val="00DE2A46"/>
    <w:rsid w:val="00DE6DD9"/>
    <w:rsid w:val="00DE7E02"/>
    <w:rsid w:val="00DF1411"/>
    <w:rsid w:val="00DF2B45"/>
    <w:rsid w:val="00E01037"/>
    <w:rsid w:val="00E02161"/>
    <w:rsid w:val="00E0246B"/>
    <w:rsid w:val="00E04E19"/>
    <w:rsid w:val="00E055C7"/>
    <w:rsid w:val="00E079C7"/>
    <w:rsid w:val="00E11559"/>
    <w:rsid w:val="00E17461"/>
    <w:rsid w:val="00E201E0"/>
    <w:rsid w:val="00E27BF4"/>
    <w:rsid w:val="00E30AA6"/>
    <w:rsid w:val="00E315C2"/>
    <w:rsid w:val="00E33C87"/>
    <w:rsid w:val="00E379A3"/>
    <w:rsid w:val="00E4070F"/>
    <w:rsid w:val="00E460DA"/>
    <w:rsid w:val="00E46D6D"/>
    <w:rsid w:val="00E47E93"/>
    <w:rsid w:val="00E47EC7"/>
    <w:rsid w:val="00E5121E"/>
    <w:rsid w:val="00E51604"/>
    <w:rsid w:val="00E536E0"/>
    <w:rsid w:val="00E54F59"/>
    <w:rsid w:val="00E559C6"/>
    <w:rsid w:val="00E5763A"/>
    <w:rsid w:val="00E60274"/>
    <w:rsid w:val="00E661EE"/>
    <w:rsid w:val="00E70F49"/>
    <w:rsid w:val="00E71F77"/>
    <w:rsid w:val="00E7231D"/>
    <w:rsid w:val="00E72B2E"/>
    <w:rsid w:val="00E74910"/>
    <w:rsid w:val="00E75832"/>
    <w:rsid w:val="00E771AA"/>
    <w:rsid w:val="00E7797A"/>
    <w:rsid w:val="00E82ADC"/>
    <w:rsid w:val="00E85C26"/>
    <w:rsid w:val="00E95BB3"/>
    <w:rsid w:val="00E96858"/>
    <w:rsid w:val="00E96C2F"/>
    <w:rsid w:val="00E96CFA"/>
    <w:rsid w:val="00EA14A5"/>
    <w:rsid w:val="00EA1FC8"/>
    <w:rsid w:val="00EA73B9"/>
    <w:rsid w:val="00EB362D"/>
    <w:rsid w:val="00EB5C43"/>
    <w:rsid w:val="00EC518E"/>
    <w:rsid w:val="00EC7EB9"/>
    <w:rsid w:val="00ED08F4"/>
    <w:rsid w:val="00ED1530"/>
    <w:rsid w:val="00ED1795"/>
    <w:rsid w:val="00ED46D3"/>
    <w:rsid w:val="00ED6121"/>
    <w:rsid w:val="00ED633E"/>
    <w:rsid w:val="00ED677E"/>
    <w:rsid w:val="00EE0039"/>
    <w:rsid w:val="00F00239"/>
    <w:rsid w:val="00F069E3"/>
    <w:rsid w:val="00F1091C"/>
    <w:rsid w:val="00F10C02"/>
    <w:rsid w:val="00F1170B"/>
    <w:rsid w:val="00F21F1E"/>
    <w:rsid w:val="00F229D9"/>
    <w:rsid w:val="00F23A3D"/>
    <w:rsid w:val="00F24A74"/>
    <w:rsid w:val="00F3479F"/>
    <w:rsid w:val="00F347F2"/>
    <w:rsid w:val="00F35223"/>
    <w:rsid w:val="00F40203"/>
    <w:rsid w:val="00F517C4"/>
    <w:rsid w:val="00F537FE"/>
    <w:rsid w:val="00F5611A"/>
    <w:rsid w:val="00F572C0"/>
    <w:rsid w:val="00F629D0"/>
    <w:rsid w:val="00F63619"/>
    <w:rsid w:val="00F65D07"/>
    <w:rsid w:val="00F6752D"/>
    <w:rsid w:val="00F706CD"/>
    <w:rsid w:val="00F741FF"/>
    <w:rsid w:val="00F81FF6"/>
    <w:rsid w:val="00F86457"/>
    <w:rsid w:val="00F90AB2"/>
    <w:rsid w:val="00F93E28"/>
    <w:rsid w:val="00F965F8"/>
    <w:rsid w:val="00FB4C6D"/>
    <w:rsid w:val="00FB5442"/>
    <w:rsid w:val="00FB6BB8"/>
    <w:rsid w:val="00FB7C7E"/>
    <w:rsid w:val="00FC3C50"/>
    <w:rsid w:val="00FC427B"/>
    <w:rsid w:val="00FC7732"/>
    <w:rsid w:val="00FD0455"/>
    <w:rsid w:val="00FE1341"/>
    <w:rsid w:val="00FE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3F81"/>
  <w15:chartTrackingRefBased/>
  <w15:docId w15:val="{465E6CF2-3D4D-46E1-BAC8-BDB67BFD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50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74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26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6706"/>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526706"/>
  </w:style>
  <w:style w:type="paragraph" w:styleId="NormalWeb">
    <w:name w:val="Normal (Web)"/>
    <w:basedOn w:val="Normal"/>
    <w:uiPriority w:val="99"/>
    <w:rsid w:val="00526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26706"/>
    <w:rPr>
      <w:b/>
      <w:bCs/>
    </w:rPr>
  </w:style>
  <w:style w:type="character" w:styleId="Hyperlink">
    <w:name w:val="Hyperlink"/>
    <w:basedOn w:val="DefaultParagraphFont"/>
    <w:uiPriority w:val="99"/>
    <w:unhideWhenUsed/>
    <w:rsid w:val="00526706"/>
    <w:rPr>
      <w:color w:val="0563C1" w:themeColor="hyperlink"/>
      <w:u w:val="single"/>
    </w:rPr>
  </w:style>
  <w:style w:type="paragraph" w:styleId="ListParagraph">
    <w:name w:val="List Paragraph"/>
    <w:basedOn w:val="Normal"/>
    <w:uiPriority w:val="34"/>
    <w:qFormat/>
    <w:rsid w:val="00526706"/>
    <w:pPr>
      <w:ind w:left="720"/>
      <w:contextualSpacing/>
    </w:pPr>
  </w:style>
  <w:style w:type="character" w:styleId="FootnoteReference">
    <w:name w:val="footnote reference"/>
    <w:rsid w:val="004E68AA"/>
    <w:rPr>
      <w:vertAlign w:val="superscript"/>
    </w:rPr>
  </w:style>
  <w:style w:type="character" w:customStyle="1" w:styleId="legds">
    <w:name w:val="legds"/>
    <w:basedOn w:val="DefaultParagraphFont"/>
    <w:rsid w:val="004E68AA"/>
  </w:style>
  <w:style w:type="paragraph" w:styleId="NoSpacing">
    <w:name w:val="No Spacing"/>
    <w:uiPriority w:val="1"/>
    <w:qFormat/>
    <w:rsid w:val="004E68AA"/>
    <w:pPr>
      <w:spacing w:after="0" w:line="240" w:lineRule="auto"/>
    </w:pPr>
  </w:style>
  <w:style w:type="paragraph" w:styleId="FootnoteText">
    <w:name w:val="footnote text"/>
    <w:basedOn w:val="Normal"/>
    <w:link w:val="FootnoteTextChar"/>
    <w:rsid w:val="002A55C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A55CC"/>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650C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0C6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650C64"/>
  </w:style>
  <w:style w:type="paragraph" w:customStyle="1" w:styleId="legp2paratext">
    <w:name w:val="legp2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2800"/>
    <w:rPr>
      <w:sz w:val="16"/>
      <w:szCs w:val="16"/>
    </w:rPr>
  </w:style>
  <w:style w:type="paragraph" w:styleId="CommentText">
    <w:name w:val="annotation text"/>
    <w:basedOn w:val="Normal"/>
    <w:link w:val="CommentTextChar"/>
    <w:unhideWhenUsed/>
    <w:rsid w:val="003C280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C280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C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00"/>
    <w:rPr>
      <w:rFonts w:ascii="Segoe UI" w:hAnsi="Segoe UI" w:cs="Segoe UI"/>
      <w:sz w:val="18"/>
      <w:szCs w:val="18"/>
    </w:rPr>
  </w:style>
  <w:style w:type="paragraph" w:customStyle="1" w:styleId="Default">
    <w:name w:val="Default"/>
    <w:basedOn w:val="Normal"/>
    <w:uiPriority w:val="99"/>
    <w:rsid w:val="0084324B"/>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4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9B3"/>
  </w:style>
  <w:style w:type="paragraph" w:styleId="Footer">
    <w:name w:val="footer"/>
    <w:basedOn w:val="Normal"/>
    <w:link w:val="FooterChar"/>
    <w:uiPriority w:val="99"/>
    <w:unhideWhenUsed/>
    <w:rsid w:val="0024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9B3"/>
  </w:style>
  <w:style w:type="character" w:customStyle="1" w:styleId="legchangedelimiter">
    <w:name w:val="legchangedelimiter"/>
    <w:basedOn w:val="DefaultParagraphFont"/>
    <w:rsid w:val="00D06FD7"/>
  </w:style>
  <w:style w:type="character" w:customStyle="1" w:styleId="endnotenumber">
    <w:name w:val="endnotenumber"/>
    <w:basedOn w:val="DefaultParagraphFont"/>
    <w:rsid w:val="00D06FD7"/>
  </w:style>
  <w:style w:type="character" w:customStyle="1" w:styleId="endnotelink">
    <w:name w:val="endnotelink"/>
    <w:basedOn w:val="DefaultParagraphFont"/>
    <w:rsid w:val="00D06FD7"/>
  </w:style>
  <w:style w:type="paragraph" w:styleId="CommentSubject">
    <w:name w:val="annotation subject"/>
    <w:basedOn w:val="CommentText"/>
    <w:next w:val="CommentText"/>
    <w:link w:val="CommentSubjectChar"/>
    <w:uiPriority w:val="99"/>
    <w:semiHidden/>
    <w:unhideWhenUsed/>
    <w:rsid w:val="009565C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65CB"/>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5F742C"/>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B7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right="-144"/>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B712D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5077E2"/>
    <w:pPr>
      <w:spacing w:after="120"/>
    </w:pPr>
  </w:style>
  <w:style w:type="character" w:customStyle="1" w:styleId="BodyTextChar">
    <w:name w:val="Body Text Char"/>
    <w:basedOn w:val="DefaultParagraphFont"/>
    <w:link w:val="BodyText"/>
    <w:uiPriority w:val="99"/>
    <w:semiHidden/>
    <w:rsid w:val="005077E2"/>
  </w:style>
  <w:style w:type="character" w:styleId="UnresolvedMention">
    <w:name w:val="Unresolved Mention"/>
    <w:basedOn w:val="DefaultParagraphFont"/>
    <w:uiPriority w:val="99"/>
    <w:semiHidden/>
    <w:unhideWhenUsed/>
    <w:rsid w:val="00331F1B"/>
    <w:rPr>
      <w:color w:val="605E5C"/>
      <w:shd w:val="clear" w:color="auto" w:fill="E1DFDD"/>
    </w:rPr>
  </w:style>
  <w:style w:type="character" w:styleId="Emphasis">
    <w:name w:val="Emphasis"/>
    <w:uiPriority w:val="20"/>
    <w:qFormat/>
    <w:rsid w:val="00A12D3A"/>
    <w:rPr>
      <w:i/>
      <w:iCs/>
    </w:rPr>
  </w:style>
  <w:style w:type="character" w:customStyle="1" w:styleId="legaddition">
    <w:name w:val="legaddition"/>
    <w:basedOn w:val="DefaultParagraphFont"/>
    <w:rsid w:val="00DB3B90"/>
  </w:style>
  <w:style w:type="paragraph" w:customStyle="1" w:styleId="legrhs">
    <w:name w:val="legrhs"/>
    <w:basedOn w:val="Normal"/>
    <w:rsid w:val="00DB3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21544F"/>
  </w:style>
  <w:style w:type="paragraph" w:styleId="Revision">
    <w:name w:val="Revision"/>
    <w:hidden/>
    <w:uiPriority w:val="99"/>
    <w:semiHidden/>
    <w:rsid w:val="00AA7189"/>
    <w:pPr>
      <w:spacing w:after="0" w:line="240" w:lineRule="auto"/>
    </w:pPr>
  </w:style>
  <w:style w:type="character" w:customStyle="1" w:styleId="ui-provider">
    <w:name w:val="ui-provider"/>
    <w:basedOn w:val="DefaultParagraphFont"/>
    <w:rsid w:val="00AB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717">
      <w:bodyDiv w:val="1"/>
      <w:marLeft w:val="0"/>
      <w:marRight w:val="0"/>
      <w:marTop w:val="0"/>
      <w:marBottom w:val="0"/>
      <w:divBdr>
        <w:top w:val="none" w:sz="0" w:space="0" w:color="auto"/>
        <w:left w:val="none" w:sz="0" w:space="0" w:color="auto"/>
        <w:bottom w:val="none" w:sz="0" w:space="0" w:color="auto"/>
        <w:right w:val="none" w:sz="0" w:space="0" w:color="auto"/>
      </w:divBdr>
    </w:div>
    <w:div w:id="60763269">
      <w:bodyDiv w:val="1"/>
      <w:marLeft w:val="0"/>
      <w:marRight w:val="0"/>
      <w:marTop w:val="0"/>
      <w:marBottom w:val="0"/>
      <w:divBdr>
        <w:top w:val="none" w:sz="0" w:space="0" w:color="auto"/>
        <w:left w:val="none" w:sz="0" w:space="0" w:color="auto"/>
        <w:bottom w:val="none" w:sz="0" w:space="0" w:color="auto"/>
        <w:right w:val="none" w:sz="0" w:space="0" w:color="auto"/>
      </w:divBdr>
    </w:div>
    <w:div w:id="115105116">
      <w:bodyDiv w:val="1"/>
      <w:marLeft w:val="0"/>
      <w:marRight w:val="0"/>
      <w:marTop w:val="0"/>
      <w:marBottom w:val="0"/>
      <w:divBdr>
        <w:top w:val="none" w:sz="0" w:space="0" w:color="auto"/>
        <w:left w:val="none" w:sz="0" w:space="0" w:color="auto"/>
        <w:bottom w:val="none" w:sz="0" w:space="0" w:color="auto"/>
        <w:right w:val="none" w:sz="0" w:space="0" w:color="auto"/>
      </w:divBdr>
    </w:div>
    <w:div w:id="204173587">
      <w:bodyDiv w:val="1"/>
      <w:marLeft w:val="0"/>
      <w:marRight w:val="0"/>
      <w:marTop w:val="0"/>
      <w:marBottom w:val="0"/>
      <w:divBdr>
        <w:top w:val="none" w:sz="0" w:space="0" w:color="auto"/>
        <w:left w:val="none" w:sz="0" w:space="0" w:color="auto"/>
        <w:bottom w:val="none" w:sz="0" w:space="0" w:color="auto"/>
        <w:right w:val="none" w:sz="0" w:space="0" w:color="auto"/>
      </w:divBdr>
    </w:div>
    <w:div w:id="342559968">
      <w:bodyDiv w:val="1"/>
      <w:marLeft w:val="0"/>
      <w:marRight w:val="0"/>
      <w:marTop w:val="0"/>
      <w:marBottom w:val="0"/>
      <w:divBdr>
        <w:top w:val="none" w:sz="0" w:space="0" w:color="auto"/>
        <w:left w:val="none" w:sz="0" w:space="0" w:color="auto"/>
        <w:bottom w:val="none" w:sz="0" w:space="0" w:color="auto"/>
        <w:right w:val="none" w:sz="0" w:space="0" w:color="auto"/>
      </w:divBdr>
    </w:div>
    <w:div w:id="342754471">
      <w:bodyDiv w:val="1"/>
      <w:marLeft w:val="0"/>
      <w:marRight w:val="0"/>
      <w:marTop w:val="0"/>
      <w:marBottom w:val="0"/>
      <w:divBdr>
        <w:top w:val="none" w:sz="0" w:space="0" w:color="auto"/>
        <w:left w:val="none" w:sz="0" w:space="0" w:color="auto"/>
        <w:bottom w:val="none" w:sz="0" w:space="0" w:color="auto"/>
        <w:right w:val="none" w:sz="0" w:space="0" w:color="auto"/>
      </w:divBdr>
    </w:div>
    <w:div w:id="375787147">
      <w:bodyDiv w:val="1"/>
      <w:marLeft w:val="0"/>
      <w:marRight w:val="0"/>
      <w:marTop w:val="0"/>
      <w:marBottom w:val="0"/>
      <w:divBdr>
        <w:top w:val="none" w:sz="0" w:space="0" w:color="auto"/>
        <w:left w:val="none" w:sz="0" w:space="0" w:color="auto"/>
        <w:bottom w:val="none" w:sz="0" w:space="0" w:color="auto"/>
        <w:right w:val="none" w:sz="0" w:space="0" w:color="auto"/>
      </w:divBdr>
    </w:div>
    <w:div w:id="412704586">
      <w:bodyDiv w:val="1"/>
      <w:marLeft w:val="0"/>
      <w:marRight w:val="0"/>
      <w:marTop w:val="0"/>
      <w:marBottom w:val="0"/>
      <w:divBdr>
        <w:top w:val="none" w:sz="0" w:space="0" w:color="auto"/>
        <w:left w:val="none" w:sz="0" w:space="0" w:color="auto"/>
        <w:bottom w:val="none" w:sz="0" w:space="0" w:color="auto"/>
        <w:right w:val="none" w:sz="0" w:space="0" w:color="auto"/>
      </w:divBdr>
    </w:div>
    <w:div w:id="726218780">
      <w:bodyDiv w:val="1"/>
      <w:marLeft w:val="0"/>
      <w:marRight w:val="0"/>
      <w:marTop w:val="0"/>
      <w:marBottom w:val="0"/>
      <w:divBdr>
        <w:top w:val="none" w:sz="0" w:space="0" w:color="auto"/>
        <w:left w:val="none" w:sz="0" w:space="0" w:color="auto"/>
        <w:bottom w:val="none" w:sz="0" w:space="0" w:color="auto"/>
        <w:right w:val="none" w:sz="0" w:space="0" w:color="auto"/>
      </w:divBdr>
    </w:div>
    <w:div w:id="768812972">
      <w:bodyDiv w:val="1"/>
      <w:marLeft w:val="0"/>
      <w:marRight w:val="0"/>
      <w:marTop w:val="0"/>
      <w:marBottom w:val="0"/>
      <w:divBdr>
        <w:top w:val="none" w:sz="0" w:space="0" w:color="auto"/>
        <w:left w:val="none" w:sz="0" w:space="0" w:color="auto"/>
        <w:bottom w:val="none" w:sz="0" w:space="0" w:color="auto"/>
        <w:right w:val="none" w:sz="0" w:space="0" w:color="auto"/>
      </w:divBdr>
    </w:div>
    <w:div w:id="782921885">
      <w:bodyDiv w:val="1"/>
      <w:marLeft w:val="0"/>
      <w:marRight w:val="0"/>
      <w:marTop w:val="0"/>
      <w:marBottom w:val="0"/>
      <w:divBdr>
        <w:top w:val="none" w:sz="0" w:space="0" w:color="auto"/>
        <w:left w:val="none" w:sz="0" w:space="0" w:color="auto"/>
        <w:bottom w:val="none" w:sz="0" w:space="0" w:color="auto"/>
        <w:right w:val="none" w:sz="0" w:space="0" w:color="auto"/>
      </w:divBdr>
    </w:div>
    <w:div w:id="815495218">
      <w:bodyDiv w:val="1"/>
      <w:marLeft w:val="0"/>
      <w:marRight w:val="0"/>
      <w:marTop w:val="0"/>
      <w:marBottom w:val="0"/>
      <w:divBdr>
        <w:top w:val="none" w:sz="0" w:space="0" w:color="auto"/>
        <w:left w:val="none" w:sz="0" w:space="0" w:color="auto"/>
        <w:bottom w:val="none" w:sz="0" w:space="0" w:color="auto"/>
        <w:right w:val="none" w:sz="0" w:space="0" w:color="auto"/>
      </w:divBdr>
    </w:div>
    <w:div w:id="869101463">
      <w:bodyDiv w:val="1"/>
      <w:marLeft w:val="0"/>
      <w:marRight w:val="0"/>
      <w:marTop w:val="0"/>
      <w:marBottom w:val="0"/>
      <w:divBdr>
        <w:top w:val="none" w:sz="0" w:space="0" w:color="auto"/>
        <w:left w:val="none" w:sz="0" w:space="0" w:color="auto"/>
        <w:bottom w:val="none" w:sz="0" w:space="0" w:color="auto"/>
        <w:right w:val="none" w:sz="0" w:space="0" w:color="auto"/>
      </w:divBdr>
    </w:div>
    <w:div w:id="876544116">
      <w:bodyDiv w:val="1"/>
      <w:marLeft w:val="0"/>
      <w:marRight w:val="0"/>
      <w:marTop w:val="0"/>
      <w:marBottom w:val="0"/>
      <w:divBdr>
        <w:top w:val="none" w:sz="0" w:space="0" w:color="auto"/>
        <w:left w:val="none" w:sz="0" w:space="0" w:color="auto"/>
        <w:bottom w:val="none" w:sz="0" w:space="0" w:color="auto"/>
        <w:right w:val="none" w:sz="0" w:space="0" w:color="auto"/>
      </w:divBdr>
    </w:div>
    <w:div w:id="880439226">
      <w:bodyDiv w:val="1"/>
      <w:marLeft w:val="0"/>
      <w:marRight w:val="0"/>
      <w:marTop w:val="0"/>
      <w:marBottom w:val="0"/>
      <w:divBdr>
        <w:top w:val="none" w:sz="0" w:space="0" w:color="auto"/>
        <w:left w:val="none" w:sz="0" w:space="0" w:color="auto"/>
        <w:bottom w:val="none" w:sz="0" w:space="0" w:color="auto"/>
        <w:right w:val="none" w:sz="0" w:space="0" w:color="auto"/>
      </w:divBdr>
    </w:div>
    <w:div w:id="885532164">
      <w:bodyDiv w:val="1"/>
      <w:marLeft w:val="0"/>
      <w:marRight w:val="0"/>
      <w:marTop w:val="0"/>
      <w:marBottom w:val="0"/>
      <w:divBdr>
        <w:top w:val="none" w:sz="0" w:space="0" w:color="auto"/>
        <w:left w:val="none" w:sz="0" w:space="0" w:color="auto"/>
        <w:bottom w:val="none" w:sz="0" w:space="0" w:color="auto"/>
        <w:right w:val="none" w:sz="0" w:space="0" w:color="auto"/>
      </w:divBdr>
    </w:div>
    <w:div w:id="907769299">
      <w:bodyDiv w:val="1"/>
      <w:marLeft w:val="0"/>
      <w:marRight w:val="0"/>
      <w:marTop w:val="0"/>
      <w:marBottom w:val="0"/>
      <w:divBdr>
        <w:top w:val="none" w:sz="0" w:space="0" w:color="auto"/>
        <w:left w:val="none" w:sz="0" w:space="0" w:color="auto"/>
        <w:bottom w:val="none" w:sz="0" w:space="0" w:color="auto"/>
        <w:right w:val="none" w:sz="0" w:space="0" w:color="auto"/>
      </w:divBdr>
    </w:div>
    <w:div w:id="968166078">
      <w:bodyDiv w:val="1"/>
      <w:marLeft w:val="0"/>
      <w:marRight w:val="0"/>
      <w:marTop w:val="0"/>
      <w:marBottom w:val="0"/>
      <w:divBdr>
        <w:top w:val="none" w:sz="0" w:space="0" w:color="auto"/>
        <w:left w:val="none" w:sz="0" w:space="0" w:color="auto"/>
        <w:bottom w:val="none" w:sz="0" w:space="0" w:color="auto"/>
        <w:right w:val="none" w:sz="0" w:space="0" w:color="auto"/>
      </w:divBdr>
    </w:div>
    <w:div w:id="988051886">
      <w:bodyDiv w:val="1"/>
      <w:marLeft w:val="0"/>
      <w:marRight w:val="0"/>
      <w:marTop w:val="0"/>
      <w:marBottom w:val="0"/>
      <w:divBdr>
        <w:top w:val="none" w:sz="0" w:space="0" w:color="auto"/>
        <w:left w:val="none" w:sz="0" w:space="0" w:color="auto"/>
        <w:bottom w:val="none" w:sz="0" w:space="0" w:color="auto"/>
        <w:right w:val="none" w:sz="0" w:space="0" w:color="auto"/>
      </w:divBdr>
    </w:div>
    <w:div w:id="1030300320">
      <w:bodyDiv w:val="1"/>
      <w:marLeft w:val="0"/>
      <w:marRight w:val="0"/>
      <w:marTop w:val="0"/>
      <w:marBottom w:val="0"/>
      <w:divBdr>
        <w:top w:val="none" w:sz="0" w:space="0" w:color="auto"/>
        <w:left w:val="none" w:sz="0" w:space="0" w:color="auto"/>
        <w:bottom w:val="none" w:sz="0" w:space="0" w:color="auto"/>
        <w:right w:val="none" w:sz="0" w:space="0" w:color="auto"/>
      </w:divBdr>
    </w:div>
    <w:div w:id="1032733353">
      <w:bodyDiv w:val="1"/>
      <w:marLeft w:val="0"/>
      <w:marRight w:val="0"/>
      <w:marTop w:val="0"/>
      <w:marBottom w:val="0"/>
      <w:divBdr>
        <w:top w:val="none" w:sz="0" w:space="0" w:color="auto"/>
        <w:left w:val="none" w:sz="0" w:space="0" w:color="auto"/>
        <w:bottom w:val="none" w:sz="0" w:space="0" w:color="auto"/>
        <w:right w:val="none" w:sz="0" w:space="0" w:color="auto"/>
      </w:divBdr>
    </w:div>
    <w:div w:id="1045720086">
      <w:bodyDiv w:val="1"/>
      <w:marLeft w:val="0"/>
      <w:marRight w:val="0"/>
      <w:marTop w:val="0"/>
      <w:marBottom w:val="0"/>
      <w:divBdr>
        <w:top w:val="none" w:sz="0" w:space="0" w:color="auto"/>
        <w:left w:val="none" w:sz="0" w:space="0" w:color="auto"/>
        <w:bottom w:val="none" w:sz="0" w:space="0" w:color="auto"/>
        <w:right w:val="none" w:sz="0" w:space="0" w:color="auto"/>
      </w:divBdr>
    </w:div>
    <w:div w:id="1060790147">
      <w:bodyDiv w:val="1"/>
      <w:marLeft w:val="0"/>
      <w:marRight w:val="0"/>
      <w:marTop w:val="0"/>
      <w:marBottom w:val="0"/>
      <w:divBdr>
        <w:top w:val="none" w:sz="0" w:space="0" w:color="auto"/>
        <w:left w:val="none" w:sz="0" w:space="0" w:color="auto"/>
        <w:bottom w:val="none" w:sz="0" w:space="0" w:color="auto"/>
        <w:right w:val="none" w:sz="0" w:space="0" w:color="auto"/>
      </w:divBdr>
    </w:div>
    <w:div w:id="1113548387">
      <w:bodyDiv w:val="1"/>
      <w:marLeft w:val="0"/>
      <w:marRight w:val="0"/>
      <w:marTop w:val="0"/>
      <w:marBottom w:val="0"/>
      <w:divBdr>
        <w:top w:val="none" w:sz="0" w:space="0" w:color="auto"/>
        <w:left w:val="none" w:sz="0" w:space="0" w:color="auto"/>
        <w:bottom w:val="none" w:sz="0" w:space="0" w:color="auto"/>
        <w:right w:val="none" w:sz="0" w:space="0" w:color="auto"/>
      </w:divBdr>
    </w:div>
    <w:div w:id="1186410764">
      <w:bodyDiv w:val="1"/>
      <w:marLeft w:val="0"/>
      <w:marRight w:val="0"/>
      <w:marTop w:val="0"/>
      <w:marBottom w:val="0"/>
      <w:divBdr>
        <w:top w:val="none" w:sz="0" w:space="0" w:color="auto"/>
        <w:left w:val="none" w:sz="0" w:space="0" w:color="auto"/>
        <w:bottom w:val="none" w:sz="0" w:space="0" w:color="auto"/>
        <w:right w:val="none" w:sz="0" w:space="0" w:color="auto"/>
      </w:divBdr>
    </w:div>
    <w:div w:id="1213228360">
      <w:bodyDiv w:val="1"/>
      <w:marLeft w:val="0"/>
      <w:marRight w:val="0"/>
      <w:marTop w:val="0"/>
      <w:marBottom w:val="0"/>
      <w:divBdr>
        <w:top w:val="none" w:sz="0" w:space="0" w:color="auto"/>
        <w:left w:val="none" w:sz="0" w:space="0" w:color="auto"/>
        <w:bottom w:val="none" w:sz="0" w:space="0" w:color="auto"/>
        <w:right w:val="none" w:sz="0" w:space="0" w:color="auto"/>
      </w:divBdr>
    </w:div>
    <w:div w:id="1224213265">
      <w:bodyDiv w:val="1"/>
      <w:marLeft w:val="0"/>
      <w:marRight w:val="0"/>
      <w:marTop w:val="0"/>
      <w:marBottom w:val="0"/>
      <w:divBdr>
        <w:top w:val="none" w:sz="0" w:space="0" w:color="auto"/>
        <w:left w:val="none" w:sz="0" w:space="0" w:color="auto"/>
        <w:bottom w:val="none" w:sz="0" w:space="0" w:color="auto"/>
        <w:right w:val="none" w:sz="0" w:space="0" w:color="auto"/>
      </w:divBdr>
    </w:div>
    <w:div w:id="1229459486">
      <w:bodyDiv w:val="1"/>
      <w:marLeft w:val="0"/>
      <w:marRight w:val="0"/>
      <w:marTop w:val="0"/>
      <w:marBottom w:val="0"/>
      <w:divBdr>
        <w:top w:val="none" w:sz="0" w:space="0" w:color="auto"/>
        <w:left w:val="none" w:sz="0" w:space="0" w:color="auto"/>
        <w:bottom w:val="none" w:sz="0" w:space="0" w:color="auto"/>
        <w:right w:val="none" w:sz="0" w:space="0" w:color="auto"/>
      </w:divBdr>
    </w:div>
    <w:div w:id="1283416919">
      <w:bodyDiv w:val="1"/>
      <w:marLeft w:val="0"/>
      <w:marRight w:val="0"/>
      <w:marTop w:val="0"/>
      <w:marBottom w:val="0"/>
      <w:divBdr>
        <w:top w:val="none" w:sz="0" w:space="0" w:color="auto"/>
        <w:left w:val="none" w:sz="0" w:space="0" w:color="auto"/>
        <w:bottom w:val="none" w:sz="0" w:space="0" w:color="auto"/>
        <w:right w:val="none" w:sz="0" w:space="0" w:color="auto"/>
      </w:divBdr>
    </w:div>
    <w:div w:id="1308977931">
      <w:bodyDiv w:val="1"/>
      <w:marLeft w:val="0"/>
      <w:marRight w:val="0"/>
      <w:marTop w:val="0"/>
      <w:marBottom w:val="0"/>
      <w:divBdr>
        <w:top w:val="none" w:sz="0" w:space="0" w:color="auto"/>
        <w:left w:val="none" w:sz="0" w:space="0" w:color="auto"/>
        <w:bottom w:val="none" w:sz="0" w:space="0" w:color="auto"/>
        <w:right w:val="none" w:sz="0" w:space="0" w:color="auto"/>
      </w:divBdr>
    </w:div>
    <w:div w:id="1311326107">
      <w:bodyDiv w:val="1"/>
      <w:marLeft w:val="0"/>
      <w:marRight w:val="0"/>
      <w:marTop w:val="0"/>
      <w:marBottom w:val="0"/>
      <w:divBdr>
        <w:top w:val="none" w:sz="0" w:space="0" w:color="auto"/>
        <w:left w:val="none" w:sz="0" w:space="0" w:color="auto"/>
        <w:bottom w:val="none" w:sz="0" w:space="0" w:color="auto"/>
        <w:right w:val="none" w:sz="0" w:space="0" w:color="auto"/>
      </w:divBdr>
    </w:div>
    <w:div w:id="1405879055">
      <w:bodyDiv w:val="1"/>
      <w:marLeft w:val="0"/>
      <w:marRight w:val="0"/>
      <w:marTop w:val="0"/>
      <w:marBottom w:val="0"/>
      <w:divBdr>
        <w:top w:val="none" w:sz="0" w:space="0" w:color="auto"/>
        <w:left w:val="none" w:sz="0" w:space="0" w:color="auto"/>
        <w:bottom w:val="none" w:sz="0" w:space="0" w:color="auto"/>
        <w:right w:val="none" w:sz="0" w:space="0" w:color="auto"/>
      </w:divBdr>
    </w:div>
    <w:div w:id="1474442959">
      <w:bodyDiv w:val="1"/>
      <w:marLeft w:val="0"/>
      <w:marRight w:val="0"/>
      <w:marTop w:val="0"/>
      <w:marBottom w:val="0"/>
      <w:divBdr>
        <w:top w:val="none" w:sz="0" w:space="0" w:color="auto"/>
        <w:left w:val="none" w:sz="0" w:space="0" w:color="auto"/>
        <w:bottom w:val="none" w:sz="0" w:space="0" w:color="auto"/>
        <w:right w:val="none" w:sz="0" w:space="0" w:color="auto"/>
      </w:divBdr>
    </w:div>
    <w:div w:id="1539320333">
      <w:bodyDiv w:val="1"/>
      <w:marLeft w:val="0"/>
      <w:marRight w:val="0"/>
      <w:marTop w:val="0"/>
      <w:marBottom w:val="0"/>
      <w:divBdr>
        <w:top w:val="none" w:sz="0" w:space="0" w:color="auto"/>
        <w:left w:val="none" w:sz="0" w:space="0" w:color="auto"/>
        <w:bottom w:val="none" w:sz="0" w:space="0" w:color="auto"/>
        <w:right w:val="none" w:sz="0" w:space="0" w:color="auto"/>
      </w:divBdr>
    </w:div>
    <w:div w:id="1548371980">
      <w:bodyDiv w:val="1"/>
      <w:marLeft w:val="0"/>
      <w:marRight w:val="0"/>
      <w:marTop w:val="0"/>
      <w:marBottom w:val="0"/>
      <w:divBdr>
        <w:top w:val="none" w:sz="0" w:space="0" w:color="auto"/>
        <w:left w:val="none" w:sz="0" w:space="0" w:color="auto"/>
        <w:bottom w:val="none" w:sz="0" w:space="0" w:color="auto"/>
        <w:right w:val="none" w:sz="0" w:space="0" w:color="auto"/>
      </w:divBdr>
    </w:div>
    <w:div w:id="1623221239">
      <w:bodyDiv w:val="1"/>
      <w:marLeft w:val="0"/>
      <w:marRight w:val="0"/>
      <w:marTop w:val="0"/>
      <w:marBottom w:val="0"/>
      <w:divBdr>
        <w:top w:val="none" w:sz="0" w:space="0" w:color="auto"/>
        <w:left w:val="none" w:sz="0" w:space="0" w:color="auto"/>
        <w:bottom w:val="none" w:sz="0" w:space="0" w:color="auto"/>
        <w:right w:val="none" w:sz="0" w:space="0" w:color="auto"/>
      </w:divBdr>
    </w:div>
    <w:div w:id="1647395130">
      <w:bodyDiv w:val="1"/>
      <w:marLeft w:val="0"/>
      <w:marRight w:val="0"/>
      <w:marTop w:val="0"/>
      <w:marBottom w:val="0"/>
      <w:divBdr>
        <w:top w:val="none" w:sz="0" w:space="0" w:color="auto"/>
        <w:left w:val="none" w:sz="0" w:space="0" w:color="auto"/>
        <w:bottom w:val="none" w:sz="0" w:space="0" w:color="auto"/>
        <w:right w:val="none" w:sz="0" w:space="0" w:color="auto"/>
      </w:divBdr>
    </w:div>
    <w:div w:id="1682051095">
      <w:bodyDiv w:val="1"/>
      <w:marLeft w:val="0"/>
      <w:marRight w:val="0"/>
      <w:marTop w:val="0"/>
      <w:marBottom w:val="0"/>
      <w:divBdr>
        <w:top w:val="none" w:sz="0" w:space="0" w:color="auto"/>
        <w:left w:val="none" w:sz="0" w:space="0" w:color="auto"/>
        <w:bottom w:val="none" w:sz="0" w:space="0" w:color="auto"/>
        <w:right w:val="none" w:sz="0" w:space="0" w:color="auto"/>
      </w:divBdr>
    </w:div>
    <w:div w:id="1701540798">
      <w:bodyDiv w:val="1"/>
      <w:marLeft w:val="0"/>
      <w:marRight w:val="0"/>
      <w:marTop w:val="0"/>
      <w:marBottom w:val="0"/>
      <w:divBdr>
        <w:top w:val="none" w:sz="0" w:space="0" w:color="auto"/>
        <w:left w:val="none" w:sz="0" w:space="0" w:color="auto"/>
        <w:bottom w:val="none" w:sz="0" w:space="0" w:color="auto"/>
        <w:right w:val="none" w:sz="0" w:space="0" w:color="auto"/>
      </w:divBdr>
    </w:div>
    <w:div w:id="1717268071">
      <w:bodyDiv w:val="1"/>
      <w:marLeft w:val="0"/>
      <w:marRight w:val="0"/>
      <w:marTop w:val="0"/>
      <w:marBottom w:val="0"/>
      <w:divBdr>
        <w:top w:val="none" w:sz="0" w:space="0" w:color="auto"/>
        <w:left w:val="none" w:sz="0" w:space="0" w:color="auto"/>
        <w:bottom w:val="none" w:sz="0" w:space="0" w:color="auto"/>
        <w:right w:val="none" w:sz="0" w:space="0" w:color="auto"/>
      </w:divBdr>
    </w:div>
    <w:div w:id="1764690122">
      <w:bodyDiv w:val="1"/>
      <w:marLeft w:val="0"/>
      <w:marRight w:val="0"/>
      <w:marTop w:val="0"/>
      <w:marBottom w:val="0"/>
      <w:divBdr>
        <w:top w:val="none" w:sz="0" w:space="0" w:color="auto"/>
        <w:left w:val="none" w:sz="0" w:space="0" w:color="auto"/>
        <w:bottom w:val="none" w:sz="0" w:space="0" w:color="auto"/>
        <w:right w:val="none" w:sz="0" w:space="0" w:color="auto"/>
      </w:divBdr>
    </w:div>
    <w:div w:id="1818913709">
      <w:bodyDiv w:val="1"/>
      <w:marLeft w:val="0"/>
      <w:marRight w:val="0"/>
      <w:marTop w:val="0"/>
      <w:marBottom w:val="0"/>
      <w:divBdr>
        <w:top w:val="none" w:sz="0" w:space="0" w:color="auto"/>
        <w:left w:val="none" w:sz="0" w:space="0" w:color="auto"/>
        <w:bottom w:val="none" w:sz="0" w:space="0" w:color="auto"/>
        <w:right w:val="none" w:sz="0" w:space="0" w:color="auto"/>
      </w:divBdr>
    </w:div>
    <w:div w:id="1872066753">
      <w:bodyDiv w:val="1"/>
      <w:marLeft w:val="0"/>
      <w:marRight w:val="0"/>
      <w:marTop w:val="0"/>
      <w:marBottom w:val="0"/>
      <w:divBdr>
        <w:top w:val="none" w:sz="0" w:space="0" w:color="auto"/>
        <w:left w:val="none" w:sz="0" w:space="0" w:color="auto"/>
        <w:bottom w:val="none" w:sz="0" w:space="0" w:color="auto"/>
        <w:right w:val="none" w:sz="0" w:space="0" w:color="auto"/>
      </w:divBdr>
    </w:div>
    <w:div w:id="1943101088">
      <w:bodyDiv w:val="1"/>
      <w:marLeft w:val="0"/>
      <w:marRight w:val="0"/>
      <w:marTop w:val="0"/>
      <w:marBottom w:val="0"/>
      <w:divBdr>
        <w:top w:val="none" w:sz="0" w:space="0" w:color="auto"/>
        <w:left w:val="none" w:sz="0" w:space="0" w:color="auto"/>
        <w:bottom w:val="none" w:sz="0" w:space="0" w:color="auto"/>
        <w:right w:val="none" w:sz="0" w:space="0" w:color="auto"/>
      </w:divBdr>
    </w:div>
    <w:div w:id="1998415908">
      <w:bodyDiv w:val="1"/>
      <w:marLeft w:val="0"/>
      <w:marRight w:val="0"/>
      <w:marTop w:val="0"/>
      <w:marBottom w:val="0"/>
      <w:divBdr>
        <w:top w:val="none" w:sz="0" w:space="0" w:color="auto"/>
        <w:left w:val="none" w:sz="0" w:space="0" w:color="auto"/>
        <w:bottom w:val="none" w:sz="0" w:space="0" w:color="auto"/>
        <w:right w:val="none" w:sz="0" w:space="0" w:color="auto"/>
      </w:divBdr>
    </w:div>
    <w:div w:id="20901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hyperlink" Target="https://www.gov.uk/government/publications/how-to-become-a-regulated-immigration-adviser/how-to-become-a-regulated-immigration-adviser"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biometric-residence-permits/report-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37AB5-DE7E-43C4-954C-F54ACBF7049D}">
  <ds:schemaRefs>
    <ds:schemaRef ds:uri="http://schemas.microsoft.com/sharepoint/v3/contenttype/forms"/>
  </ds:schemaRefs>
</ds:datastoreItem>
</file>

<file path=customXml/itemProps2.xml><?xml version="1.0" encoding="utf-8"?>
<ds:datastoreItem xmlns:ds="http://schemas.openxmlformats.org/officeDocument/2006/customXml" ds:itemID="{F98FEB09-90E8-417A-8C53-41E67C937D7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460A64D0-90EF-431A-A1A4-76F50452F2F3}">
  <ds:schemaRefs>
    <ds:schemaRef ds:uri="http://schemas.openxmlformats.org/officeDocument/2006/bibliography"/>
  </ds:schemaRefs>
</ds:datastoreItem>
</file>

<file path=customXml/itemProps4.xml><?xml version="1.0" encoding="utf-8"?>
<ds:datastoreItem xmlns:ds="http://schemas.openxmlformats.org/officeDocument/2006/customXml" ds:itemID="{4F985366-E72A-4330-B93A-4218BA7F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Links>
    <vt:vector size="24" baseType="variant">
      <vt:variant>
        <vt:i4>6553712</vt:i4>
      </vt:variant>
      <vt:variant>
        <vt:i4>3</vt:i4>
      </vt:variant>
      <vt:variant>
        <vt:i4>0</vt:i4>
      </vt:variant>
      <vt:variant>
        <vt:i4>5</vt:i4>
      </vt:variant>
      <vt:variant>
        <vt:lpwstr>https://www.gov.uk/government/publications/how-to-become-a-regulated-immigration-adviser/how-to-become-a-regulated-immigration-adviser</vt:lpwstr>
      </vt:variant>
      <vt:variant>
        <vt:lpwstr>immigration-advisers</vt:lpwstr>
      </vt:variant>
      <vt:variant>
        <vt:i4>8061018</vt:i4>
      </vt:variant>
      <vt:variant>
        <vt:i4>0</vt:i4>
      </vt:variant>
      <vt:variant>
        <vt:i4>0</vt:i4>
      </vt:variant>
      <vt:variant>
        <vt:i4>5</vt:i4>
      </vt:variant>
      <vt:variant>
        <vt:lpwstr>mailto:legal.queries@dwp.gov.uk</vt:lpwstr>
      </vt:variant>
      <vt:variant>
        <vt:lpwstr/>
      </vt:variant>
      <vt:variant>
        <vt:i4>4522054</vt:i4>
      </vt:variant>
      <vt:variant>
        <vt:i4>0</vt:i4>
      </vt:variant>
      <vt:variant>
        <vt:i4>0</vt:i4>
      </vt:variant>
      <vt:variant>
        <vt:i4>5</vt:i4>
      </vt:variant>
      <vt:variant>
        <vt:lpwstr>https://www.gov.uk/biometric-residence-permits/report-problem</vt:lpwstr>
      </vt:variant>
      <vt:variant>
        <vt:lpwstr/>
      </vt:variant>
      <vt:variant>
        <vt:i4>1900649</vt:i4>
      </vt:variant>
      <vt:variant>
        <vt:i4>0</vt:i4>
      </vt:variant>
      <vt:variant>
        <vt:i4>0</vt:i4>
      </vt:variant>
      <vt:variant>
        <vt:i4>5</vt:i4>
      </vt:variant>
      <vt:variant>
        <vt:lpwstr>mailto:JRProject@CPAG.org.uk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Sifleet</dc:creator>
  <cp:keywords/>
  <dc:description/>
  <cp:lastModifiedBy>Jessica Strode</cp:lastModifiedBy>
  <cp:revision>2</cp:revision>
  <dcterms:created xsi:type="dcterms:W3CDTF">2024-02-28T16:41:00Z</dcterms:created>
  <dcterms:modified xsi:type="dcterms:W3CDTF">2024-02-28T16:41:00Z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10096200</vt:r8>
  </property>
  <property fmtid="{D5CDD505-2E9C-101B-9397-08002B2CF9AE}" pid="4" name="MediaServiceImageTags">
    <vt:lpwstr/>
  </property>
</Properties>
</file>