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775" w:rsidRDefault="00841775" w:rsidP="00F37AFD">
      <w:pPr>
        <w:rPr>
          <w:rFonts w:ascii="Times New Roman" w:hAnsi="Times New Roman" w:cs="Times New Roman"/>
          <w:b/>
          <w:bCs/>
          <w:sz w:val="40"/>
          <w:szCs w:val="40"/>
        </w:rPr>
      </w:pPr>
      <w:bookmarkStart w:id="0" w:name="_GoBack"/>
      <w:bookmarkEnd w:id="0"/>
    </w:p>
    <w:p w:rsidR="00841775" w:rsidRDefault="00841775"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712571" w:rsidRDefault="00300F5C" w:rsidP="00F37AFD">
      <w:pPr>
        <w:rPr>
          <w:rFonts w:ascii="Times New Roman" w:hAnsi="Times New Roman" w:cs="Times New Roman"/>
          <w:b/>
          <w:bCs/>
          <w:sz w:val="40"/>
          <w:szCs w:val="40"/>
        </w:rPr>
      </w:pPr>
      <w:r w:rsidRPr="00B87092">
        <w:rPr>
          <w:rFonts w:ascii="Times New Roman" w:hAnsi="Times New Roman" w:cs="Times New Roman"/>
          <w:b/>
          <w:bCs/>
          <w:sz w:val="40"/>
          <w:szCs w:val="40"/>
        </w:rPr>
        <w:t xml:space="preserve">BRIEFING: </w:t>
      </w:r>
    </w:p>
    <w:p w:rsidR="00712571" w:rsidRDefault="00712571" w:rsidP="00F37AFD">
      <w:pPr>
        <w:rPr>
          <w:rFonts w:ascii="Times New Roman" w:hAnsi="Times New Roman" w:cs="Times New Roman"/>
          <w:b/>
          <w:bCs/>
          <w:sz w:val="40"/>
          <w:szCs w:val="40"/>
        </w:rPr>
      </w:pPr>
    </w:p>
    <w:p w:rsidR="00B67ADD" w:rsidRDefault="00712571" w:rsidP="00F37AFD">
      <w:pPr>
        <w:rPr>
          <w:rFonts w:ascii="Times New Roman" w:hAnsi="Times New Roman" w:cs="Times New Roman"/>
          <w:b/>
          <w:bCs/>
          <w:sz w:val="36"/>
          <w:szCs w:val="36"/>
        </w:rPr>
      </w:pPr>
      <w:r w:rsidRPr="00712571">
        <w:rPr>
          <w:rFonts w:ascii="Times New Roman" w:hAnsi="Times New Roman" w:cs="Times New Roman"/>
          <w:b/>
          <w:bCs/>
          <w:sz w:val="52"/>
          <w:szCs w:val="52"/>
        </w:rPr>
        <w:t xml:space="preserve">The DWP’s JSA/ESA Sanctions Statistics Release, </w:t>
      </w:r>
      <w:r w:rsidR="00EE6B8A">
        <w:rPr>
          <w:rFonts w:ascii="Times New Roman" w:hAnsi="Times New Roman" w:cs="Times New Roman"/>
          <w:b/>
          <w:bCs/>
          <w:sz w:val="52"/>
          <w:szCs w:val="52"/>
        </w:rPr>
        <w:t>18</w:t>
      </w:r>
      <w:r w:rsidR="00E302AC">
        <w:rPr>
          <w:rFonts w:ascii="Times New Roman" w:hAnsi="Times New Roman" w:cs="Times New Roman"/>
          <w:b/>
          <w:bCs/>
          <w:sz w:val="52"/>
          <w:szCs w:val="52"/>
        </w:rPr>
        <w:t xml:space="preserve"> Ma</w:t>
      </w:r>
      <w:r w:rsidR="00CB0178">
        <w:rPr>
          <w:rFonts w:ascii="Times New Roman" w:hAnsi="Times New Roman" w:cs="Times New Roman"/>
          <w:b/>
          <w:bCs/>
          <w:sz w:val="52"/>
          <w:szCs w:val="52"/>
        </w:rPr>
        <w:t>y</w:t>
      </w:r>
      <w:r w:rsidR="00275731">
        <w:rPr>
          <w:rFonts w:ascii="Times New Roman" w:hAnsi="Times New Roman" w:cs="Times New Roman"/>
          <w:b/>
          <w:bCs/>
          <w:sz w:val="52"/>
          <w:szCs w:val="52"/>
        </w:rPr>
        <w:t xml:space="preserve"> 2016</w:t>
      </w:r>
      <w:r w:rsidRPr="00712571">
        <w:rPr>
          <w:rFonts w:ascii="Times New Roman" w:hAnsi="Times New Roman" w:cs="Times New Roman"/>
          <w:b/>
          <w:bCs/>
          <w:sz w:val="52"/>
          <w:szCs w:val="52"/>
        </w:rPr>
        <w:t xml:space="preserve"> </w:t>
      </w: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5E1CC2" w:rsidRDefault="005E1CC2" w:rsidP="00F37AFD">
      <w:pPr>
        <w:rPr>
          <w:rFonts w:ascii="Times New Roman" w:hAnsi="Times New Roman" w:cs="Times New Roman"/>
          <w:b/>
          <w:bCs/>
          <w:sz w:val="36"/>
          <w:szCs w:val="36"/>
        </w:rPr>
      </w:pPr>
    </w:p>
    <w:p w:rsidR="005E1CC2" w:rsidRDefault="005E1CC2" w:rsidP="00F37AFD">
      <w:pPr>
        <w:rPr>
          <w:rFonts w:ascii="Times New Roman" w:hAnsi="Times New Roman" w:cs="Times New Roman"/>
          <w:b/>
          <w:bCs/>
          <w:sz w:val="36"/>
          <w:szCs w:val="36"/>
        </w:rPr>
      </w:pPr>
    </w:p>
    <w:p w:rsidR="005E1CC2" w:rsidRDefault="005E1CC2" w:rsidP="00F37AFD">
      <w:pPr>
        <w:rPr>
          <w:rFonts w:ascii="Times New Roman" w:hAnsi="Times New Roman" w:cs="Times New Roman"/>
          <w:b/>
          <w:bCs/>
          <w:sz w:val="36"/>
          <w:szCs w:val="36"/>
        </w:rPr>
      </w:pPr>
    </w:p>
    <w:p w:rsidR="005E1CC2" w:rsidRDefault="005E1CC2"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500F69" w:rsidP="00631D4C">
      <w:pPr>
        <w:rPr>
          <w:rFonts w:ascii="Times New Roman" w:hAnsi="Times New Roman" w:cs="Times New Roman"/>
          <w:sz w:val="24"/>
          <w:szCs w:val="24"/>
        </w:rPr>
      </w:pPr>
      <w:r>
        <w:rPr>
          <w:rFonts w:ascii="Times New Roman" w:hAnsi="Times New Roman" w:cs="Times New Roman"/>
          <w:sz w:val="24"/>
          <w:szCs w:val="24"/>
        </w:rPr>
        <w:t>3</w:t>
      </w:r>
      <w:r w:rsidR="0080615A">
        <w:rPr>
          <w:rFonts w:ascii="Times New Roman" w:hAnsi="Times New Roman" w:cs="Times New Roman"/>
          <w:sz w:val="24"/>
          <w:szCs w:val="24"/>
        </w:rPr>
        <w:t>1</w:t>
      </w:r>
      <w:r w:rsidR="00CF7908">
        <w:rPr>
          <w:rFonts w:ascii="Times New Roman" w:hAnsi="Times New Roman" w:cs="Times New Roman"/>
          <w:sz w:val="24"/>
          <w:szCs w:val="24"/>
        </w:rPr>
        <w:t xml:space="preserve"> </w:t>
      </w:r>
      <w:r w:rsidR="00EE6B8A">
        <w:rPr>
          <w:rFonts w:ascii="Times New Roman" w:hAnsi="Times New Roman" w:cs="Times New Roman"/>
          <w:sz w:val="24"/>
          <w:szCs w:val="24"/>
        </w:rPr>
        <w:t>May</w:t>
      </w:r>
      <w:r w:rsidR="00CF7908">
        <w:rPr>
          <w:rFonts w:ascii="Times New Roman" w:hAnsi="Times New Roman" w:cs="Times New Roman"/>
          <w:sz w:val="24"/>
          <w:szCs w:val="24"/>
        </w:rPr>
        <w:t xml:space="preserve"> 2016</w:t>
      </w:r>
    </w:p>
    <w:p w:rsidR="00631D4C" w:rsidRPr="0064697A"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Dr David Webster</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Urban Studies</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F21B16">
          <w:rPr>
            <w:rStyle w:val="Hyperlink"/>
            <w:rFonts w:ascii="Times New Roman" w:hAnsi="Times New Roman" w:cs="Times New Roman"/>
            <w:sz w:val="24"/>
            <w:szCs w:val="24"/>
          </w:rPr>
          <w:t>david.webster@glasgow.ac.uk</w:t>
        </w:r>
      </w:hyperlink>
    </w:p>
    <w:p w:rsidR="00631D4C" w:rsidRDefault="00631D4C" w:rsidP="00631D4C">
      <w:pPr>
        <w:rPr>
          <w:rFonts w:ascii="Times New Roman" w:hAnsi="Times New Roman" w:cs="Times New Roman"/>
          <w:sz w:val="24"/>
          <w:szCs w:val="24"/>
        </w:rPr>
      </w:pPr>
    </w:p>
    <w:p w:rsidR="00631D4C" w:rsidRDefault="00631D4C" w:rsidP="00631D4C">
      <w:r w:rsidRPr="00B25B33">
        <w:rPr>
          <w:rFonts w:ascii="Times New Roman" w:hAnsi="Times New Roman" w:cs="Times New Roman"/>
          <w:sz w:val="24"/>
          <w:szCs w:val="24"/>
        </w:rPr>
        <w:t>Webpage</w:t>
      </w:r>
      <w:r>
        <w:rPr>
          <w:rFonts w:ascii="Times New Roman" w:hAnsi="Times New Roman" w:cs="Times New Roman"/>
          <w:sz w:val="24"/>
          <w:szCs w:val="24"/>
        </w:rPr>
        <w:t>s</w:t>
      </w:r>
      <w:r w:rsidRPr="00B25B33">
        <w:rPr>
          <w:rFonts w:ascii="Times New Roman" w:hAnsi="Times New Roman" w:cs="Times New Roman"/>
          <w:sz w:val="24"/>
          <w:szCs w:val="24"/>
        </w:rPr>
        <w:t xml:space="preserve">: </w:t>
      </w:r>
      <w:hyperlink r:id="rId9" w:history="1">
        <w:r w:rsidRPr="00B25B33">
          <w:rPr>
            <w:rStyle w:val="Hyperlink"/>
            <w:rFonts w:ascii="Times New Roman" w:hAnsi="Times New Roman" w:cs="Times New Roman"/>
            <w:sz w:val="24"/>
            <w:szCs w:val="24"/>
          </w:rPr>
          <w:t>http://www.gla.ac.uk/schools/socialpolitical/staff/davidwebster/</w:t>
        </w:r>
      </w:hyperlink>
    </w:p>
    <w:p w:rsidR="00631D4C" w:rsidRPr="008F66AD" w:rsidRDefault="00631D4C" w:rsidP="00631D4C">
      <w:pPr>
        <w:rPr>
          <w:rFonts w:ascii="Times New Roman" w:hAnsi="Times New Roman" w:cs="Times New Roman"/>
          <w:color w:val="0033CC"/>
          <w:sz w:val="24"/>
          <w:szCs w:val="24"/>
          <w:u w:val="single"/>
        </w:rPr>
      </w:pPr>
      <w:r>
        <w:rPr>
          <w:rFonts w:ascii="Times New Roman" w:hAnsi="Times New Roman" w:cs="Times New Roman"/>
          <w:sz w:val="24"/>
          <w:szCs w:val="24"/>
        </w:rPr>
        <w:t xml:space="preserve">                   </w:t>
      </w:r>
      <w:r w:rsidRPr="008F66AD">
        <w:rPr>
          <w:rFonts w:ascii="Times New Roman" w:hAnsi="Times New Roman" w:cs="Times New Roman"/>
          <w:color w:val="0033CC"/>
          <w:sz w:val="24"/>
          <w:szCs w:val="24"/>
          <w:u w:val="single"/>
        </w:rPr>
        <w:t>http://www.cpag.org.uk/david-webster</w:t>
      </w:r>
    </w:p>
    <w:p w:rsidR="00631D4C" w:rsidRDefault="00631D4C" w:rsidP="00631D4C"/>
    <w:p w:rsidR="00300F5C" w:rsidRPr="00D15899" w:rsidRDefault="00631D4C" w:rsidP="00F37AFD">
      <w:pPr>
        <w:rPr>
          <w:rFonts w:ascii="Times New Roman" w:hAnsi="Times New Roman" w:cs="Times New Roman"/>
          <w:b/>
          <w:bCs/>
          <w:i/>
          <w:sz w:val="24"/>
          <w:szCs w:val="24"/>
        </w:rPr>
      </w:pPr>
      <w:r>
        <w:rPr>
          <w:rFonts w:ascii="Times New Roman" w:hAnsi="Times New Roman" w:cs="Times New Roman"/>
          <w:b/>
          <w:bCs/>
          <w:sz w:val="36"/>
          <w:szCs w:val="36"/>
        </w:rPr>
        <w:br w:type="page"/>
      </w:r>
      <w:r w:rsidR="00300F5C" w:rsidRPr="00A47C54">
        <w:rPr>
          <w:rFonts w:ascii="Times New Roman" w:hAnsi="Times New Roman" w:cs="Times New Roman"/>
          <w:b/>
          <w:bCs/>
          <w:i/>
          <w:sz w:val="36"/>
          <w:szCs w:val="36"/>
        </w:rPr>
        <w:lastRenderedPageBreak/>
        <w:t>SUMMARY</w:t>
      </w:r>
    </w:p>
    <w:p w:rsidR="00D15899" w:rsidRDefault="00D15899" w:rsidP="00535100">
      <w:pPr>
        <w:rPr>
          <w:rFonts w:ascii="Times New Roman" w:hAnsi="Times New Roman" w:cs="Times New Roman"/>
          <w:bCs/>
          <w:sz w:val="24"/>
          <w:szCs w:val="24"/>
        </w:rPr>
      </w:pPr>
    </w:p>
    <w:p w:rsidR="005E1CC2" w:rsidRDefault="00B84963" w:rsidP="002676D9">
      <w:pPr>
        <w:rPr>
          <w:rFonts w:ascii="Times New Roman" w:hAnsi="Times New Roman" w:cs="Times New Roman"/>
          <w:sz w:val="24"/>
          <w:szCs w:val="24"/>
        </w:rPr>
      </w:pPr>
      <w:r>
        <w:rPr>
          <w:rFonts w:ascii="Times New Roman" w:hAnsi="Times New Roman" w:cs="Times New Roman"/>
          <w:sz w:val="24"/>
          <w:szCs w:val="24"/>
        </w:rPr>
        <w:t xml:space="preserve">This release gives complete figures for the calendar year 2015. </w:t>
      </w:r>
      <w:r w:rsidR="00841775">
        <w:rPr>
          <w:rFonts w:ascii="Times New Roman" w:hAnsi="Times New Roman" w:cs="Times New Roman"/>
          <w:sz w:val="24"/>
          <w:szCs w:val="24"/>
        </w:rPr>
        <w:t>N</w:t>
      </w:r>
      <w:r w:rsidR="005E1CC2">
        <w:rPr>
          <w:rFonts w:ascii="Times New Roman" w:hAnsi="Times New Roman" w:cs="Times New Roman"/>
          <w:sz w:val="24"/>
          <w:szCs w:val="24"/>
        </w:rPr>
        <w:t>umbers of JSA and ESA sanctions have both continued to fall. The best estimate of the number of sanctions in 2015 against unemployed people (via JSA</w:t>
      </w:r>
      <w:r w:rsidR="005E1CC2" w:rsidRPr="005E1CC2">
        <w:rPr>
          <w:rFonts w:ascii="Times New Roman" w:hAnsi="Times New Roman" w:cs="Times New Roman"/>
          <w:sz w:val="24"/>
          <w:szCs w:val="24"/>
        </w:rPr>
        <w:t xml:space="preserve"> </w:t>
      </w:r>
      <w:r w:rsidR="005E1CC2">
        <w:rPr>
          <w:rFonts w:ascii="Times New Roman" w:hAnsi="Times New Roman" w:cs="Times New Roman"/>
          <w:sz w:val="24"/>
          <w:szCs w:val="24"/>
        </w:rPr>
        <w:t xml:space="preserve">and Universal Credit), before challenges, is 358,000. There were an estimated 24,500 ESA sanctions, before challenges. An estimated 50,000 JSA sanctions and 6,200 ESA sanctions </w:t>
      </w:r>
      <w:r w:rsidR="00841775">
        <w:rPr>
          <w:rFonts w:ascii="Times New Roman" w:hAnsi="Times New Roman" w:cs="Times New Roman"/>
          <w:sz w:val="24"/>
          <w:szCs w:val="24"/>
        </w:rPr>
        <w:t xml:space="preserve">(and an unknown number of UC sanctions) </w:t>
      </w:r>
      <w:r w:rsidR="005E1CC2" w:rsidRPr="007E70E4">
        <w:rPr>
          <w:rFonts w:ascii="Times New Roman" w:hAnsi="Times New Roman" w:cs="Times New Roman"/>
          <w:sz w:val="24"/>
          <w:szCs w:val="24"/>
        </w:rPr>
        <w:t>were overturned in 201</w:t>
      </w:r>
      <w:r w:rsidR="005E1CC2">
        <w:rPr>
          <w:rFonts w:ascii="Times New Roman" w:hAnsi="Times New Roman" w:cs="Times New Roman"/>
          <w:sz w:val="24"/>
          <w:szCs w:val="24"/>
        </w:rPr>
        <w:t>5</w:t>
      </w:r>
      <w:r w:rsidR="005E1CC2" w:rsidRPr="007E70E4">
        <w:rPr>
          <w:rFonts w:ascii="Times New Roman" w:hAnsi="Times New Roman" w:cs="Times New Roman"/>
          <w:sz w:val="24"/>
          <w:szCs w:val="24"/>
        </w:rPr>
        <w:t xml:space="preserve"> via </w:t>
      </w:r>
      <w:r w:rsidR="005E1CC2">
        <w:rPr>
          <w:rFonts w:ascii="Times New Roman" w:hAnsi="Times New Roman" w:cs="Times New Roman"/>
          <w:sz w:val="24"/>
          <w:szCs w:val="24"/>
        </w:rPr>
        <w:t>reviews, r</w:t>
      </w:r>
      <w:r w:rsidR="005E1CC2" w:rsidRPr="007E70E4">
        <w:rPr>
          <w:rFonts w:ascii="Times New Roman" w:hAnsi="Times New Roman" w:cs="Times New Roman"/>
          <w:sz w:val="24"/>
          <w:szCs w:val="24"/>
        </w:rPr>
        <w:t>econsiderations</w:t>
      </w:r>
      <w:r w:rsidR="005E1CC2">
        <w:rPr>
          <w:rFonts w:ascii="Times New Roman" w:hAnsi="Times New Roman" w:cs="Times New Roman"/>
          <w:sz w:val="24"/>
          <w:szCs w:val="24"/>
        </w:rPr>
        <w:t xml:space="preserve"> or </w:t>
      </w:r>
      <w:r w:rsidR="005E1CC2" w:rsidRPr="007E70E4">
        <w:rPr>
          <w:rFonts w:ascii="Times New Roman" w:hAnsi="Times New Roman" w:cs="Times New Roman"/>
          <w:sz w:val="24"/>
          <w:szCs w:val="24"/>
        </w:rPr>
        <w:t>appeals</w:t>
      </w:r>
      <w:r w:rsidR="005E1CC2">
        <w:rPr>
          <w:rFonts w:ascii="Times New Roman" w:hAnsi="Times New Roman" w:cs="Times New Roman"/>
          <w:sz w:val="24"/>
          <w:szCs w:val="24"/>
        </w:rPr>
        <w:t>. In these</w:t>
      </w:r>
      <w:r w:rsidR="005E1CC2" w:rsidRPr="007E70E4">
        <w:rPr>
          <w:rFonts w:ascii="Times New Roman" w:hAnsi="Times New Roman" w:cs="Times New Roman"/>
          <w:sz w:val="24"/>
          <w:szCs w:val="24"/>
        </w:rPr>
        <w:t xml:space="preserve"> cases the claimant’s payments will have been stopped for weeks or months</w:t>
      </w:r>
      <w:r w:rsidR="005E1CC2">
        <w:rPr>
          <w:rFonts w:ascii="Times New Roman" w:hAnsi="Times New Roman" w:cs="Times New Roman"/>
          <w:sz w:val="24"/>
          <w:szCs w:val="24"/>
        </w:rPr>
        <w:t xml:space="preserve"> only to be refunded later</w:t>
      </w:r>
      <w:r w:rsidR="005E1CC2" w:rsidRPr="007E70E4">
        <w:rPr>
          <w:rFonts w:ascii="Times New Roman" w:hAnsi="Times New Roman" w:cs="Times New Roman"/>
          <w:sz w:val="24"/>
          <w:szCs w:val="24"/>
        </w:rPr>
        <w:t xml:space="preserve">.  </w:t>
      </w:r>
    </w:p>
    <w:p w:rsidR="005E1CC2" w:rsidRDefault="005E1CC2" w:rsidP="002676D9">
      <w:pPr>
        <w:rPr>
          <w:rFonts w:ascii="Times New Roman" w:hAnsi="Times New Roman" w:cs="Times New Roman"/>
          <w:sz w:val="24"/>
          <w:szCs w:val="24"/>
        </w:rPr>
      </w:pPr>
    </w:p>
    <w:p w:rsidR="005E1CC2" w:rsidRDefault="005E1CC2" w:rsidP="005E1CC2">
      <w:pPr>
        <w:rPr>
          <w:rFonts w:ascii="Times New Roman" w:hAnsi="Times New Roman" w:cs="Times New Roman"/>
          <w:bCs/>
          <w:iCs/>
          <w:sz w:val="24"/>
          <w:szCs w:val="24"/>
        </w:rPr>
      </w:pPr>
      <w:r>
        <w:rPr>
          <w:rFonts w:ascii="Times New Roman" w:hAnsi="Times New Roman" w:cs="Times New Roman"/>
          <w:bCs/>
          <w:sz w:val="24"/>
          <w:szCs w:val="24"/>
        </w:rPr>
        <w:t xml:space="preserve">The main reason for the fall in JSA sanctions is the fall in JSA claimants, of 49% between 2013 and 2015. But there has also been a large fall in JSA </w:t>
      </w:r>
      <w:r w:rsidRPr="006E0412">
        <w:rPr>
          <w:rFonts w:ascii="Times New Roman" w:hAnsi="Times New Roman" w:cs="Times New Roman"/>
          <w:bCs/>
          <w:iCs/>
          <w:sz w:val="24"/>
          <w:szCs w:val="24"/>
        </w:rPr>
        <w:t xml:space="preserve">sanctions as a percentage of unemployed claimants. </w:t>
      </w:r>
      <w:r>
        <w:rPr>
          <w:rFonts w:ascii="Times New Roman" w:hAnsi="Times New Roman" w:cs="Times New Roman"/>
          <w:bCs/>
          <w:iCs/>
          <w:sz w:val="24"/>
          <w:szCs w:val="24"/>
        </w:rPr>
        <w:t xml:space="preserve">The monthly rate of JSA sanctions before challenges may be stabilising at about 3.5%. This is about the rate inherited by the Coalition government in May 2010. Sanctions have usually run below this; the average for the whole period from 2000 to 2010 under the Labour government was 2.81%. Since 2012, sanctions are much more severe and so the total loss of benefits imposed on the unemployed remains much greater than </w:t>
      </w:r>
      <w:r w:rsidR="0080615A">
        <w:rPr>
          <w:rFonts w:ascii="Times New Roman" w:hAnsi="Times New Roman" w:cs="Times New Roman"/>
          <w:bCs/>
          <w:iCs/>
          <w:sz w:val="24"/>
          <w:szCs w:val="24"/>
        </w:rPr>
        <w:t>suggested by the numbers of sanctions alone</w:t>
      </w:r>
      <w:r>
        <w:rPr>
          <w:rFonts w:ascii="Times New Roman" w:hAnsi="Times New Roman" w:cs="Times New Roman"/>
          <w:bCs/>
          <w:iCs/>
          <w:sz w:val="24"/>
          <w:szCs w:val="24"/>
        </w:rPr>
        <w:t xml:space="preserve">. </w:t>
      </w:r>
    </w:p>
    <w:p w:rsidR="005E1CC2" w:rsidRDefault="005E1CC2" w:rsidP="002676D9">
      <w:pPr>
        <w:rPr>
          <w:rFonts w:ascii="Times New Roman" w:hAnsi="Times New Roman" w:cs="Times New Roman"/>
          <w:sz w:val="24"/>
          <w:szCs w:val="24"/>
        </w:rPr>
      </w:pPr>
    </w:p>
    <w:p w:rsidR="00614906" w:rsidRDefault="00614906" w:rsidP="00614906">
      <w:pPr>
        <w:rPr>
          <w:rFonts w:ascii="Times New Roman" w:hAnsi="Times New Roman" w:cs="Times New Roman"/>
          <w:bCs/>
          <w:sz w:val="24"/>
          <w:szCs w:val="24"/>
        </w:rPr>
      </w:pPr>
      <w:r w:rsidRPr="00123B74">
        <w:rPr>
          <w:rFonts w:ascii="Times New Roman" w:hAnsi="Times New Roman" w:cs="Times New Roman"/>
          <w:bCs/>
          <w:sz w:val="24"/>
          <w:szCs w:val="24"/>
        </w:rPr>
        <w:t>Th</w:t>
      </w:r>
      <w:r>
        <w:rPr>
          <w:rFonts w:ascii="Times New Roman" w:hAnsi="Times New Roman" w:cs="Times New Roman"/>
          <w:bCs/>
          <w:sz w:val="24"/>
          <w:szCs w:val="24"/>
        </w:rPr>
        <w:t>e fall</w:t>
      </w:r>
      <w:r w:rsidRPr="00123B74">
        <w:rPr>
          <w:rFonts w:ascii="Times New Roman" w:hAnsi="Times New Roman" w:cs="Times New Roman"/>
          <w:bCs/>
          <w:sz w:val="24"/>
          <w:szCs w:val="24"/>
        </w:rPr>
        <w:t xml:space="preserve"> </w:t>
      </w:r>
      <w:r>
        <w:rPr>
          <w:rFonts w:ascii="Times New Roman" w:hAnsi="Times New Roman" w:cs="Times New Roman"/>
          <w:bCs/>
          <w:sz w:val="24"/>
          <w:szCs w:val="24"/>
        </w:rPr>
        <w:t xml:space="preserve">in ESA sanctions </w:t>
      </w:r>
      <w:r w:rsidRPr="00123B74">
        <w:rPr>
          <w:rFonts w:ascii="Times New Roman" w:hAnsi="Times New Roman" w:cs="Times New Roman"/>
          <w:bCs/>
          <w:sz w:val="24"/>
          <w:szCs w:val="24"/>
        </w:rPr>
        <w:t xml:space="preserve">partly reflects </w:t>
      </w:r>
      <w:r>
        <w:rPr>
          <w:rFonts w:ascii="Times New Roman" w:hAnsi="Times New Roman" w:cs="Times New Roman"/>
          <w:bCs/>
          <w:sz w:val="24"/>
          <w:szCs w:val="24"/>
        </w:rPr>
        <w:t>a</w:t>
      </w:r>
      <w:r w:rsidRPr="00123B74">
        <w:rPr>
          <w:rFonts w:ascii="Times New Roman" w:hAnsi="Times New Roman" w:cs="Times New Roman"/>
          <w:bCs/>
          <w:sz w:val="24"/>
          <w:szCs w:val="24"/>
        </w:rPr>
        <w:t xml:space="preserve"> </w:t>
      </w:r>
      <w:r>
        <w:rPr>
          <w:rFonts w:ascii="Times New Roman" w:hAnsi="Times New Roman" w:cs="Times New Roman"/>
          <w:bCs/>
          <w:sz w:val="24"/>
          <w:szCs w:val="24"/>
        </w:rPr>
        <w:t xml:space="preserve">continuing </w:t>
      </w:r>
      <w:r w:rsidRPr="00123B74">
        <w:rPr>
          <w:rFonts w:ascii="Times New Roman" w:hAnsi="Times New Roman" w:cs="Times New Roman"/>
          <w:bCs/>
          <w:sz w:val="24"/>
          <w:szCs w:val="24"/>
        </w:rPr>
        <w:t xml:space="preserve">decline in the </w:t>
      </w:r>
      <w:r w:rsidR="00DD3DEB">
        <w:rPr>
          <w:rFonts w:ascii="Times New Roman" w:hAnsi="Times New Roman" w:cs="Times New Roman"/>
          <w:bCs/>
          <w:sz w:val="24"/>
          <w:szCs w:val="24"/>
        </w:rPr>
        <w:t xml:space="preserve">size of the </w:t>
      </w:r>
      <w:r w:rsidR="000A70BA">
        <w:rPr>
          <w:rFonts w:ascii="Times New Roman" w:hAnsi="Times New Roman" w:cs="Times New Roman"/>
          <w:bCs/>
          <w:sz w:val="24"/>
          <w:szCs w:val="24"/>
        </w:rPr>
        <w:t>WRAG</w:t>
      </w:r>
      <w:r>
        <w:rPr>
          <w:rFonts w:ascii="Times New Roman" w:hAnsi="Times New Roman" w:cs="Times New Roman"/>
          <w:bCs/>
          <w:sz w:val="24"/>
          <w:szCs w:val="24"/>
        </w:rPr>
        <w:t>, but ESA sanctions have also declined modestly a</w:t>
      </w:r>
      <w:r w:rsidRPr="00283A8F">
        <w:rPr>
          <w:rFonts w:ascii="Times New Roman" w:hAnsi="Times New Roman" w:cs="Times New Roman"/>
          <w:bCs/>
          <w:sz w:val="24"/>
          <w:szCs w:val="24"/>
        </w:rPr>
        <w:t>s a percentage of claimants</w:t>
      </w:r>
      <w:r>
        <w:rPr>
          <w:rFonts w:ascii="Times New Roman" w:hAnsi="Times New Roman" w:cs="Times New Roman"/>
          <w:bCs/>
          <w:sz w:val="24"/>
          <w:szCs w:val="24"/>
        </w:rPr>
        <w:t>. I</w:t>
      </w:r>
      <w:r w:rsidRPr="00283A8F">
        <w:rPr>
          <w:rFonts w:ascii="Times New Roman" w:hAnsi="Times New Roman" w:cs="Times New Roman"/>
          <w:bCs/>
          <w:sz w:val="24"/>
          <w:szCs w:val="24"/>
        </w:rPr>
        <w:t xml:space="preserve">n </w:t>
      </w:r>
      <w:r>
        <w:rPr>
          <w:rFonts w:ascii="Times New Roman" w:hAnsi="Times New Roman" w:cs="Times New Roman"/>
          <w:bCs/>
          <w:sz w:val="24"/>
          <w:szCs w:val="24"/>
        </w:rPr>
        <w:t>2015 the average monthly rate was 0.43% before challenges</w:t>
      </w:r>
      <w:r w:rsidR="003160E5">
        <w:rPr>
          <w:rFonts w:ascii="Times New Roman" w:hAnsi="Times New Roman" w:cs="Times New Roman"/>
          <w:bCs/>
          <w:sz w:val="24"/>
          <w:szCs w:val="24"/>
        </w:rPr>
        <w:t>.</w:t>
      </w:r>
      <w:r>
        <w:rPr>
          <w:rFonts w:ascii="Times New Roman" w:hAnsi="Times New Roman" w:cs="Times New Roman"/>
          <w:bCs/>
          <w:sz w:val="24"/>
          <w:szCs w:val="24"/>
        </w:rPr>
        <w:t xml:space="preserve"> The decline appears to be continuing but slowing.</w:t>
      </w:r>
    </w:p>
    <w:p w:rsidR="005E1CC2" w:rsidRDefault="005E1CC2" w:rsidP="002676D9">
      <w:pPr>
        <w:rPr>
          <w:rFonts w:ascii="Times New Roman" w:hAnsi="Times New Roman" w:cs="Times New Roman"/>
          <w:sz w:val="24"/>
          <w:szCs w:val="24"/>
        </w:rPr>
      </w:pPr>
    </w:p>
    <w:p w:rsidR="005E1CC2" w:rsidRDefault="00D41716" w:rsidP="002676D9">
      <w:pPr>
        <w:rPr>
          <w:rFonts w:ascii="Times New Roman" w:hAnsi="Times New Roman" w:cs="Times New Roman"/>
          <w:sz w:val="24"/>
          <w:szCs w:val="24"/>
        </w:rPr>
      </w:pPr>
      <w:r>
        <w:rPr>
          <w:rFonts w:ascii="Times New Roman" w:hAnsi="Times New Roman" w:cs="Times New Roman"/>
          <w:sz w:val="24"/>
          <w:szCs w:val="24"/>
        </w:rPr>
        <w:t>In 2015 the main reasons for JSA sanctions remained non-participation in the Work Programme, ‘not actively seeking work’ (usually a misnomer) and not attending an interview, in that order.</w:t>
      </w:r>
      <w:r w:rsidR="00B84963">
        <w:rPr>
          <w:rFonts w:ascii="Times New Roman" w:hAnsi="Times New Roman" w:cs="Times New Roman"/>
          <w:sz w:val="24"/>
          <w:szCs w:val="24"/>
        </w:rPr>
        <w:t xml:space="preserve"> </w:t>
      </w:r>
      <w:r w:rsidR="002F173A">
        <w:rPr>
          <w:rFonts w:ascii="Times New Roman" w:hAnsi="Times New Roman" w:cs="Times New Roman"/>
          <w:bCs/>
          <w:sz w:val="24"/>
          <w:szCs w:val="24"/>
        </w:rPr>
        <w:t xml:space="preserve">Conservative ministers have particularly driven up sanctions for the former two reasons. </w:t>
      </w:r>
      <w:r w:rsidR="00B84963">
        <w:rPr>
          <w:rFonts w:ascii="Times New Roman" w:hAnsi="Times New Roman" w:cs="Times New Roman"/>
          <w:sz w:val="24"/>
          <w:szCs w:val="24"/>
        </w:rPr>
        <w:t>Four-fifths of ESA sanctions are for non-participation in work-focused activity.</w:t>
      </w:r>
    </w:p>
    <w:p w:rsidR="00B84963" w:rsidRDefault="00B84963" w:rsidP="002676D9">
      <w:pPr>
        <w:rPr>
          <w:rFonts w:ascii="Times New Roman" w:hAnsi="Times New Roman" w:cs="Times New Roman"/>
          <w:sz w:val="24"/>
          <w:szCs w:val="24"/>
        </w:rPr>
      </w:pPr>
    </w:p>
    <w:p w:rsidR="00052A65" w:rsidRDefault="00052A65" w:rsidP="00052A65">
      <w:pPr>
        <w:rPr>
          <w:rFonts w:ascii="Times New Roman" w:hAnsi="Times New Roman" w:cs="Times New Roman"/>
          <w:sz w:val="24"/>
          <w:szCs w:val="24"/>
        </w:rPr>
      </w:pPr>
      <w:r>
        <w:rPr>
          <w:rFonts w:ascii="Times New Roman" w:hAnsi="Times New Roman" w:cs="Times New Roman"/>
          <w:sz w:val="24"/>
          <w:szCs w:val="24"/>
        </w:rPr>
        <w:t xml:space="preserve">For each calendar year 2001 to 2015, a new analysis gives the average number of sanctions, after challenges, imposed during the year on those individuals who were sanctioned at all. For JSA, this number ran at </w:t>
      </w:r>
      <w:r w:rsidR="00841775">
        <w:rPr>
          <w:rFonts w:ascii="Times New Roman" w:hAnsi="Times New Roman" w:cs="Times New Roman"/>
          <w:sz w:val="24"/>
          <w:szCs w:val="24"/>
        </w:rPr>
        <w:t xml:space="preserve">about </w:t>
      </w:r>
      <w:r>
        <w:rPr>
          <w:rFonts w:ascii="Times New Roman" w:hAnsi="Times New Roman" w:cs="Times New Roman"/>
          <w:sz w:val="24"/>
          <w:szCs w:val="24"/>
        </w:rPr>
        <w:t xml:space="preserve">1.2 until 2009, but climbed markedly to peak at almost 1.58 in 2013 before falling back to 1.46 in 2015. For ESA, the initial level was about 1.1, but after 2011 it climbed rapidly to peak at 1.64 in 2014, and was still at 1.55 in 2015. These figures show that under Conservative ministers, sanctions have come to be concentrated much more on a group of repeatedly sanctioned individuals. DWP does not produce any figures on the numbers of </w:t>
      </w:r>
      <w:r w:rsidR="0080615A">
        <w:rPr>
          <w:rFonts w:ascii="Times New Roman" w:hAnsi="Times New Roman" w:cs="Times New Roman"/>
          <w:sz w:val="24"/>
          <w:szCs w:val="24"/>
        </w:rPr>
        <w:t>long</w:t>
      </w:r>
      <w:r>
        <w:rPr>
          <w:rFonts w:ascii="Times New Roman" w:hAnsi="Times New Roman" w:cs="Times New Roman"/>
          <w:sz w:val="24"/>
          <w:szCs w:val="24"/>
        </w:rPr>
        <w:t xml:space="preserve">er sanctions which are imposed for repeated ‘failures’ within 12 months. </w:t>
      </w:r>
    </w:p>
    <w:p w:rsidR="00052A65" w:rsidRDefault="00052A65" w:rsidP="00052A65">
      <w:pPr>
        <w:rPr>
          <w:rFonts w:ascii="Times New Roman" w:hAnsi="Times New Roman" w:cs="Times New Roman"/>
          <w:sz w:val="24"/>
          <w:szCs w:val="24"/>
        </w:rPr>
      </w:pPr>
    </w:p>
    <w:p w:rsidR="00C81746" w:rsidRDefault="00C81746" w:rsidP="00C81746">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proportion of JSA sanctions challenged has risen slightly, to about 24%, while the proportion of challenges which are successful has continued to rise, to over 75% in the final quarter of 2015. As a result the proportion of JSA sanctions overturned is now about 19% or almost one in five. For ESA, the proportion of sanctions challenged is around 50%, the proportion of challenges which are successful is just over 50%, and the proportion of sanctions overturned is a little over 25%.</w:t>
      </w:r>
    </w:p>
    <w:p w:rsidR="00A228D0" w:rsidRDefault="00A228D0" w:rsidP="00C81746">
      <w:pPr>
        <w:rPr>
          <w:rFonts w:ascii="Times New Roman" w:eastAsia="Times New Roman" w:hAnsi="Times New Roman" w:cs="Times New Roman"/>
          <w:sz w:val="24"/>
          <w:szCs w:val="24"/>
          <w:lang w:eastAsia="en-GB"/>
        </w:rPr>
      </w:pPr>
    </w:p>
    <w:p w:rsidR="00A228D0" w:rsidRDefault="00A228D0" w:rsidP="00C81746">
      <w:pPr>
        <w:rPr>
          <w:rFonts w:ascii="Times New Roman" w:eastAsia="Times New Roman" w:hAnsi="Times New Roman" w:cs="Times New Roman"/>
          <w:sz w:val="24"/>
          <w:szCs w:val="24"/>
          <w:lang w:eastAsia="en-GB"/>
        </w:rPr>
      </w:pPr>
      <w:r>
        <w:rPr>
          <w:rFonts w:ascii="Times New Roman" w:hAnsi="Times New Roman" w:cs="Times New Roman"/>
          <w:bCs/>
          <w:sz w:val="24"/>
          <w:szCs w:val="24"/>
        </w:rPr>
        <w:t>The DWP has made a sort of response to the UK Statistics Authority’s recommendations of August 2015, but as yet has done little to meet them. The state of play on each of the UKSA recommendations</w:t>
      </w:r>
      <w:r w:rsidR="000A70BA">
        <w:rPr>
          <w:rFonts w:ascii="Times New Roman" w:hAnsi="Times New Roman" w:cs="Times New Roman"/>
          <w:bCs/>
          <w:sz w:val="24"/>
          <w:szCs w:val="24"/>
        </w:rPr>
        <w:t xml:space="preserve"> is summarised in the Briefing.</w:t>
      </w:r>
    </w:p>
    <w:p w:rsidR="003160E5" w:rsidRDefault="003160E5" w:rsidP="002676D9">
      <w:pPr>
        <w:rPr>
          <w:rFonts w:ascii="Times New Roman" w:hAnsi="Times New Roman" w:cs="Times New Roman"/>
          <w:sz w:val="24"/>
          <w:szCs w:val="24"/>
        </w:rPr>
      </w:pPr>
    </w:p>
    <w:p w:rsidR="00E86F7F" w:rsidRDefault="00EC0186" w:rsidP="002676D9">
      <w:pPr>
        <w:rPr>
          <w:rFonts w:ascii="Times New Roman" w:hAnsi="Times New Roman" w:cs="Times New Roman"/>
          <w:b/>
          <w:bCs/>
          <w:sz w:val="36"/>
          <w:szCs w:val="36"/>
        </w:rPr>
      </w:pPr>
      <w:r>
        <w:rPr>
          <w:rFonts w:ascii="Times New Roman" w:hAnsi="Times New Roman" w:cs="Times New Roman"/>
          <w:sz w:val="24"/>
          <w:szCs w:val="24"/>
        </w:rPr>
        <w:t>A</w:t>
      </w:r>
      <w:r w:rsidR="00DA6FBE">
        <w:rPr>
          <w:rFonts w:ascii="Times New Roman" w:hAnsi="Times New Roman" w:cs="Times New Roman"/>
          <w:sz w:val="24"/>
          <w:szCs w:val="24"/>
        </w:rPr>
        <w:t xml:space="preserve"> news section a</w:t>
      </w:r>
      <w:r>
        <w:rPr>
          <w:rFonts w:ascii="Times New Roman" w:hAnsi="Times New Roman" w:cs="Times New Roman"/>
          <w:sz w:val="24"/>
          <w:szCs w:val="24"/>
        </w:rPr>
        <w:t xml:space="preserve">t the end of the Briefing </w:t>
      </w:r>
      <w:r w:rsidR="00DA6FBE">
        <w:rPr>
          <w:rFonts w:ascii="Times New Roman" w:hAnsi="Times New Roman" w:cs="Times New Roman"/>
          <w:sz w:val="24"/>
          <w:szCs w:val="24"/>
        </w:rPr>
        <w:t>gives</w:t>
      </w:r>
      <w:r>
        <w:rPr>
          <w:rFonts w:ascii="Times New Roman" w:hAnsi="Times New Roman" w:cs="Times New Roman"/>
          <w:sz w:val="24"/>
          <w:szCs w:val="24"/>
        </w:rPr>
        <w:t xml:space="preserve"> information about other </w:t>
      </w:r>
      <w:r w:rsidR="00DA6FBE">
        <w:rPr>
          <w:rFonts w:ascii="Times New Roman" w:hAnsi="Times New Roman" w:cs="Times New Roman"/>
          <w:sz w:val="24"/>
          <w:szCs w:val="24"/>
        </w:rPr>
        <w:t>developments</w:t>
      </w:r>
      <w:r w:rsidR="00AE2AD5">
        <w:rPr>
          <w:rFonts w:ascii="Times New Roman" w:hAnsi="Times New Roman" w:cs="Times New Roman"/>
          <w:sz w:val="24"/>
          <w:szCs w:val="24"/>
        </w:rPr>
        <w:t xml:space="preserve"> relating to sanctions</w:t>
      </w:r>
      <w:r w:rsidR="00DA6FBE">
        <w:rPr>
          <w:rFonts w:ascii="Times New Roman" w:hAnsi="Times New Roman" w:cs="Times New Roman"/>
          <w:sz w:val="24"/>
          <w:szCs w:val="24"/>
        </w:rPr>
        <w:t>.</w:t>
      </w:r>
      <w:r w:rsidR="006E0412">
        <w:rPr>
          <w:rFonts w:ascii="Times New Roman" w:hAnsi="Times New Roman" w:cs="Times New Roman"/>
          <w:sz w:val="24"/>
          <w:szCs w:val="24"/>
        </w:rPr>
        <w:t xml:space="preserve"> The sanctions scene continues to be eventful.</w:t>
      </w:r>
      <w:r w:rsidR="002B1E02" w:rsidRPr="001D7779">
        <w:rPr>
          <w:rFonts w:ascii="Times New Roman" w:hAnsi="Times New Roman" w:cs="Times New Roman"/>
          <w:bCs/>
          <w:sz w:val="24"/>
          <w:szCs w:val="24"/>
        </w:rPr>
        <w:br w:type="page"/>
      </w:r>
      <w:r w:rsidR="00300F5C" w:rsidRPr="002676D9">
        <w:rPr>
          <w:rFonts w:ascii="Times New Roman" w:hAnsi="Times New Roman" w:cs="Times New Roman"/>
          <w:b/>
          <w:bCs/>
          <w:sz w:val="36"/>
          <w:szCs w:val="36"/>
        </w:rPr>
        <w:lastRenderedPageBreak/>
        <w:t xml:space="preserve">BRIEFING: </w:t>
      </w:r>
      <w:r w:rsidR="002676D9" w:rsidRPr="002676D9">
        <w:rPr>
          <w:rFonts w:ascii="Times New Roman" w:hAnsi="Times New Roman" w:cs="Times New Roman"/>
          <w:b/>
          <w:bCs/>
          <w:sz w:val="36"/>
          <w:szCs w:val="36"/>
        </w:rPr>
        <w:t xml:space="preserve">The DWP’s JSA/ESA Sanctions </w:t>
      </w:r>
    </w:p>
    <w:p w:rsidR="002676D9" w:rsidRPr="002676D9" w:rsidRDefault="002676D9" w:rsidP="002676D9">
      <w:pPr>
        <w:rPr>
          <w:rFonts w:ascii="Times New Roman" w:hAnsi="Times New Roman" w:cs="Times New Roman"/>
          <w:b/>
          <w:bCs/>
          <w:sz w:val="36"/>
          <w:szCs w:val="36"/>
        </w:rPr>
      </w:pPr>
      <w:r w:rsidRPr="002676D9">
        <w:rPr>
          <w:rFonts w:ascii="Times New Roman" w:hAnsi="Times New Roman" w:cs="Times New Roman"/>
          <w:b/>
          <w:bCs/>
          <w:sz w:val="36"/>
          <w:szCs w:val="36"/>
        </w:rPr>
        <w:t xml:space="preserve">Statistics Release, </w:t>
      </w:r>
      <w:r w:rsidR="00F15BBF">
        <w:rPr>
          <w:rFonts w:ascii="Times New Roman" w:hAnsi="Times New Roman" w:cs="Times New Roman"/>
          <w:b/>
          <w:bCs/>
          <w:sz w:val="36"/>
          <w:szCs w:val="36"/>
        </w:rPr>
        <w:t>18 May</w:t>
      </w:r>
      <w:r w:rsidR="00CF7908">
        <w:rPr>
          <w:rFonts w:ascii="Times New Roman" w:hAnsi="Times New Roman" w:cs="Times New Roman"/>
          <w:b/>
          <w:bCs/>
          <w:sz w:val="36"/>
          <w:szCs w:val="36"/>
        </w:rPr>
        <w:t xml:space="preserve"> 2016</w:t>
      </w:r>
    </w:p>
    <w:p w:rsidR="00300F5C" w:rsidRPr="00E77EE7" w:rsidRDefault="00300F5C" w:rsidP="00E935DC">
      <w:pPr>
        <w:rPr>
          <w:rFonts w:ascii="Times New Roman" w:hAnsi="Times New Roman" w:cs="Times New Roman"/>
        </w:rPr>
      </w:pPr>
    </w:p>
    <w:p w:rsidR="00300F5C" w:rsidRDefault="00300F5C" w:rsidP="00C83B63">
      <w:pPr>
        <w:rPr>
          <w:rFonts w:ascii="Times New Roman" w:hAnsi="Times New Roman" w:cs="Times New Roman"/>
          <w:sz w:val="24"/>
          <w:szCs w:val="24"/>
        </w:rPr>
      </w:pPr>
    </w:p>
    <w:p w:rsidR="00300F5C" w:rsidRPr="00747F81" w:rsidRDefault="00300F5C" w:rsidP="00D87F30">
      <w:pPr>
        <w:rPr>
          <w:rFonts w:ascii="Times New Roman" w:hAnsi="Times New Roman" w:cs="Times New Roman"/>
          <w:sz w:val="32"/>
          <w:szCs w:val="32"/>
        </w:rPr>
      </w:pPr>
      <w:r w:rsidRPr="00747F81">
        <w:rPr>
          <w:rFonts w:ascii="Times New Roman" w:hAnsi="Times New Roman" w:cs="Times New Roman"/>
          <w:b/>
          <w:bCs/>
          <w:sz w:val="32"/>
          <w:szCs w:val="32"/>
        </w:rPr>
        <w:t>Introduction</w:t>
      </w:r>
    </w:p>
    <w:p w:rsidR="00300F5C" w:rsidRDefault="00300F5C" w:rsidP="00D87F30">
      <w:pPr>
        <w:rPr>
          <w:rFonts w:ascii="Times New Roman" w:hAnsi="Times New Roman" w:cs="Times New Roman"/>
          <w:sz w:val="24"/>
          <w:szCs w:val="24"/>
        </w:rPr>
      </w:pPr>
    </w:p>
    <w:p w:rsidR="002F5484" w:rsidRDefault="00300F5C" w:rsidP="00CF7908">
      <w:pPr>
        <w:rPr>
          <w:rFonts w:ascii="Times New Roman" w:hAnsi="Times New Roman" w:cs="Times New Roman"/>
          <w:sz w:val="24"/>
          <w:szCs w:val="24"/>
        </w:rPr>
      </w:pPr>
      <w:r>
        <w:rPr>
          <w:rFonts w:ascii="Times New Roman" w:hAnsi="Times New Roman" w:cs="Times New Roman"/>
          <w:sz w:val="24"/>
          <w:szCs w:val="24"/>
        </w:rPr>
        <w:t xml:space="preserve">This briefing deals with </w:t>
      </w:r>
      <w:r w:rsidR="00CF7908">
        <w:rPr>
          <w:rFonts w:ascii="Times New Roman" w:hAnsi="Times New Roman" w:cs="Times New Roman"/>
          <w:sz w:val="24"/>
          <w:szCs w:val="24"/>
        </w:rPr>
        <w:t>t</w:t>
      </w:r>
      <w:r w:rsidR="00524ACB">
        <w:rPr>
          <w:rFonts w:ascii="Times New Roman" w:hAnsi="Times New Roman" w:cs="Times New Roman"/>
          <w:sz w:val="24"/>
          <w:szCs w:val="24"/>
        </w:rPr>
        <w:t xml:space="preserve">he regular quarterly </w:t>
      </w:r>
      <w:r>
        <w:rPr>
          <w:rFonts w:ascii="Times New Roman" w:hAnsi="Times New Roman" w:cs="Times New Roman"/>
          <w:sz w:val="24"/>
          <w:szCs w:val="24"/>
        </w:rPr>
        <w:t>Jobseekers Allowance (JSA) and Employment and Support Allowance (</w:t>
      </w:r>
      <w:smartTag w:uri="urn:schemas-microsoft-com:office:smarttags" w:element="stockticker">
        <w:r>
          <w:rPr>
            <w:rFonts w:ascii="Times New Roman" w:hAnsi="Times New Roman" w:cs="Times New Roman"/>
            <w:sz w:val="24"/>
            <w:szCs w:val="24"/>
          </w:rPr>
          <w:t>ESA</w:t>
        </w:r>
      </w:smartTag>
      <w:r>
        <w:rPr>
          <w:rFonts w:ascii="Times New Roman" w:hAnsi="Times New Roman" w:cs="Times New Roman"/>
          <w:sz w:val="24"/>
          <w:szCs w:val="24"/>
        </w:rPr>
        <w:t xml:space="preserve">) sanctions </w:t>
      </w:r>
      <w:r w:rsidR="00524ACB">
        <w:rPr>
          <w:rFonts w:ascii="Times New Roman" w:hAnsi="Times New Roman" w:cs="Times New Roman"/>
          <w:sz w:val="24"/>
          <w:szCs w:val="24"/>
        </w:rPr>
        <w:t xml:space="preserve">data </w:t>
      </w:r>
      <w:r>
        <w:rPr>
          <w:rFonts w:ascii="Times New Roman" w:hAnsi="Times New Roman" w:cs="Times New Roman"/>
          <w:sz w:val="24"/>
          <w:szCs w:val="24"/>
        </w:rPr>
        <w:t xml:space="preserve">released on </w:t>
      </w:r>
      <w:r w:rsidR="00CF7908">
        <w:rPr>
          <w:rFonts w:ascii="Times New Roman" w:hAnsi="Times New Roman" w:cs="Times New Roman"/>
          <w:b/>
          <w:bCs/>
          <w:sz w:val="24"/>
          <w:szCs w:val="24"/>
        </w:rPr>
        <w:t>1</w:t>
      </w:r>
      <w:r w:rsidR="00500F69">
        <w:rPr>
          <w:rFonts w:ascii="Times New Roman" w:hAnsi="Times New Roman" w:cs="Times New Roman"/>
          <w:b/>
          <w:bCs/>
          <w:sz w:val="24"/>
          <w:szCs w:val="24"/>
        </w:rPr>
        <w:t>8 Ma</w:t>
      </w:r>
      <w:r w:rsidR="00CF7908">
        <w:rPr>
          <w:rFonts w:ascii="Times New Roman" w:hAnsi="Times New Roman" w:cs="Times New Roman"/>
          <w:b/>
          <w:bCs/>
          <w:sz w:val="24"/>
          <w:szCs w:val="24"/>
        </w:rPr>
        <w:t>y</w:t>
      </w:r>
      <w:r>
        <w:rPr>
          <w:rFonts w:ascii="Times New Roman" w:hAnsi="Times New Roman" w:cs="Times New Roman"/>
          <w:sz w:val="24"/>
          <w:szCs w:val="24"/>
        </w:rPr>
        <w:t xml:space="preserve">, which include figures for </w:t>
      </w:r>
      <w:r w:rsidR="0063713B">
        <w:rPr>
          <w:rFonts w:ascii="Times New Roman" w:hAnsi="Times New Roman" w:cs="Times New Roman"/>
          <w:sz w:val="24"/>
          <w:szCs w:val="24"/>
        </w:rPr>
        <w:t>the</w:t>
      </w:r>
      <w:r>
        <w:rPr>
          <w:rFonts w:ascii="Times New Roman" w:hAnsi="Times New Roman" w:cs="Times New Roman"/>
          <w:sz w:val="24"/>
          <w:szCs w:val="24"/>
        </w:rPr>
        <w:t xml:space="preserve"> further three months </w:t>
      </w:r>
      <w:r w:rsidR="00500F69">
        <w:rPr>
          <w:rFonts w:ascii="Times New Roman" w:hAnsi="Times New Roman" w:cs="Times New Roman"/>
          <w:sz w:val="24"/>
          <w:szCs w:val="24"/>
        </w:rPr>
        <w:t>October to December</w:t>
      </w:r>
      <w:r w:rsidR="00066DC3">
        <w:rPr>
          <w:rFonts w:ascii="Times New Roman" w:hAnsi="Times New Roman" w:cs="Times New Roman"/>
          <w:sz w:val="24"/>
          <w:szCs w:val="24"/>
        </w:rPr>
        <w:t xml:space="preserve"> </w:t>
      </w:r>
      <w:r>
        <w:rPr>
          <w:rFonts w:ascii="Times New Roman" w:hAnsi="Times New Roman" w:cs="Times New Roman"/>
          <w:sz w:val="24"/>
          <w:szCs w:val="24"/>
        </w:rPr>
        <w:t>201</w:t>
      </w:r>
      <w:r w:rsidR="00402CC5">
        <w:rPr>
          <w:rFonts w:ascii="Times New Roman" w:hAnsi="Times New Roman" w:cs="Times New Roman"/>
          <w:sz w:val="24"/>
          <w:szCs w:val="24"/>
        </w:rPr>
        <w:t>5</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1"/>
      </w:r>
      <w:r>
        <w:rPr>
          <w:rFonts w:ascii="Times New Roman" w:hAnsi="Times New Roman" w:cs="Times New Roman"/>
          <w:sz w:val="24"/>
          <w:szCs w:val="24"/>
        </w:rPr>
        <w:t xml:space="preserve"> Excel spreadsheet summaries of the</w:t>
      </w:r>
      <w:r w:rsidR="00EB2B9B">
        <w:rPr>
          <w:rFonts w:ascii="Times New Roman" w:hAnsi="Times New Roman" w:cs="Times New Roman"/>
          <w:sz w:val="24"/>
          <w:szCs w:val="24"/>
        </w:rPr>
        <w:t>se</w:t>
      </w:r>
      <w:r>
        <w:rPr>
          <w:rFonts w:ascii="Times New Roman" w:hAnsi="Times New Roman" w:cs="Times New Roman"/>
          <w:sz w:val="24"/>
          <w:szCs w:val="24"/>
        </w:rPr>
        <w:t xml:space="preserve"> statistics are available at </w:t>
      </w:r>
      <w:hyperlink r:id="rId10" w:history="1">
        <w:r w:rsidRPr="00CC18A3">
          <w:rPr>
            <w:rStyle w:val="Hyperlink"/>
            <w:rFonts w:ascii="Times New Roman" w:hAnsi="Times New Roman" w:cs="Times New Roman"/>
            <w:sz w:val="24"/>
            <w:szCs w:val="24"/>
          </w:rPr>
          <w:t>https://www.gov.uk/government/collections/jobseekers-allowance-sanctions</w:t>
        </w:r>
      </w:hyperlink>
      <w:r>
        <w:rPr>
          <w:rFonts w:ascii="Times New Roman" w:hAnsi="Times New Roman" w:cs="Times New Roman"/>
          <w:sz w:val="24"/>
          <w:szCs w:val="24"/>
        </w:rPr>
        <w:t xml:space="preserve"> and the full dataset is in the Stat-Xplore database at </w:t>
      </w:r>
      <w:hyperlink r:id="rId11" w:history="1">
        <w:r w:rsidRPr="00B27531">
          <w:rPr>
            <w:rStyle w:val="Hyperlink"/>
            <w:rFonts w:ascii="Times New Roman" w:hAnsi="Times New Roman" w:cs="Times New Roman"/>
            <w:sz w:val="24"/>
            <w:szCs w:val="24"/>
          </w:rPr>
          <w:t>https://stat-xplore.dwp.gov.uk/default.aspx</w:t>
        </w:r>
      </w:hyperlink>
      <w:r>
        <w:rPr>
          <w:rFonts w:ascii="Times New Roman" w:hAnsi="Times New Roman" w:cs="Times New Roman"/>
          <w:sz w:val="24"/>
          <w:szCs w:val="24"/>
        </w:rPr>
        <w:t>.</w:t>
      </w:r>
      <w:r w:rsidR="0055334F">
        <w:rPr>
          <w:rStyle w:val="EndnoteReference"/>
          <w:rFonts w:ascii="Times New Roman" w:hAnsi="Times New Roman" w:cs="Times New Roman"/>
          <w:sz w:val="24"/>
          <w:szCs w:val="24"/>
        </w:rPr>
        <w:endnoteReference w:id="2"/>
      </w:r>
      <w:r>
        <w:rPr>
          <w:rFonts w:ascii="Times New Roman" w:hAnsi="Times New Roman" w:cs="Times New Roman"/>
          <w:sz w:val="24"/>
          <w:szCs w:val="24"/>
        </w:rPr>
        <w:t xml:space="preserve"> </w:t>
      </w:r>
    </w:p>
    <w:p w:rsidR="00E3628B" w:rsidRDefault="00E3628B" w:rsidP="00524ACB">
      <w:pPr>
        <w:ind w:firstLine="720"/>
        <w:rPr>
          <w:rFonts w:ascii="Times New Roman" w:hAnsi="Times New Roman" w:cs="Times New Roman"/>
          <w:sz w:val="24"/>
          <w:szCs w:val="24"/>
        </w:rPr>
      </w:pPr>
    </w:p>
    <w:p w:rsidR="00CB7C62" w:rsidRDefault="008F71F0" w:rsidP="00CB7C62">
      <w:pPr>
        <w:rPr>
          <w:rFonts w:ascii="Times New Roman" w:hAnsi="Times New Roman" w:cs="Times New Roman"/>
          <w:sz w:val="24"/>
          <w:szCs w:val="24"/>
        </w:rPr>
      </w:pPr>
      <w:r>
        <w:rPr>
          <w:rFonts w:ascii="Times New Roman" w:hAnsi="Times New Roman" w:cs="Times New Roman"/>
          <w:sz w:val="24"/>
          <w:szCs w:val="24"/>
        </w:rPr>
        <w:t xml:space="preserve">All statistics relate to Great Britain. </w:t>
      </w:r>
    </w:p>
    <w:p w:rsidR="00A3240D" w:rsidRDefault="00A3240D" w:rsidP="00CB7C62">
      <w:pPr>
        <w:rPr>
          <w:rFonts w:ascii="Times New Roman" w:hAnsi="Times New Roman" w:cs="Times New Roman"/>
          <w:sz w:val="24"/>
          <w:szCs w:val="24"/>
        </w:rPr>
      </w:pPr>
    </w:p>
    <w:p w:rsidR="000568D5" w:rsidRPr="000568D5" w:rsidRDefault="00B47D1C" w:rsidP="00E935DC">
      <w:pPr>
        <w:rPr>
          <w:rFonts w:ascii="Times New Roman" w:hAnsi="Times New Roman" w:cs="Times New Roman"/>
          <w:b/>
          <w:sz w:val="24"/>
          <w:szCs w:val="24"/>
        </w:rPr>
      </w:pPr>
      <w:r>
        <w:rPr>
          <w:rFonts w:ascii="Times New Roman" w:hAnsi="Times New Roman" w:cs="Times New Roman"/>
          <w:b/>
          <w:sz w:val="24"/>
          <w:szCs w:val="24"/>
        </w:rPr>
        <w:t>Sanctions before and after r</w:t>
      </w:r>
      <w:r w:rsidR="000568D5" w:rsidRPr="000568D5">
        <w:rPr>
          <w:rFonts w:ascii="Times New Roman" w:hAnsi="Times New Roman" w:cs="Times New Roman"/>
          <w:b/>
          <w:sz w:val="24"/>
          <w:szCs w:val="24"/>
        </w:rPr>
        <w:t>eviews, reconsiderations and appeals</w:t>
      </w:r>
    </w:p>
    <w:p w:rsidR="000568D5" w:rsidRDefault="000568D5" w:rsidP="00E935DC">
      <w:pPr>
        <w:rPr>
          <w:rFonts w:ascii="Times New Roman" w:hAnsi="Times New Roman" w:cs="Times New Roman"/>
          <w:sz w:val="24"/>
          <w:szCs w:val="24"/>
        </w:rPr>
      </w:pPr>
    </w:p>
    <w:p w:rsidR="00300F5C" w:rsidRDefault="00C151CD" w:rsidP="002B1E02">
      <w:pPr>
        <w:rPr>
          <w:rFonts w:ascii="Times New Roman" w:hAnsi="Times New Roman" w:cs="Times New Roman"/>
          <w:sz w:val="24"/>
          <w:szCs w:val="24"/>
        </w:rPr>
      </w:pPr>
      <w:r>
        <w:rPr>
          <w:rFonts w:ascii="Times New Roman" w:hAnsi="Times New Roman" w:cs="Times New Roman"/>
          <w:sz w:val="24"/>
          <w:szCs w:val="24"/>
        </w:rPr>
        <w:t xml:space="preserve">The DWP’s database only shows sanctions </w:t>
      </w:r>
      <w:r w:rsidRPr="00C151CD">
        <w:rPr>
          <w:rFonts w:ascii="Times New Roman" w:hAnsi="Times New Roman" w:cs="Times New Roman"/>
          <w:i/>
          <w:sz w:val="24"/>
          <w:szCs w:val="24"/>
        </w:rPr>
        <w:t>after</w:t>
      </w:r>
      <w:r>
        <w:rPr>
          <w:rFonts w:ascii="Times New Roman" w:hAnsi="Times New Roman" w:cs="Times New Roman"/>
          <w:sz w:val="24"/>
          <w:szCs w:val="24"/>
        </w:rPr>
        <w:t xml:space="preserve"> </w:t>
      </w:r>
      <w:r w:rsidR="000871E2">
        <w:rPr>
          <w:rFonts w:ascii="Times New Roman" w:hAnsi="Times New Roman" w:cs="Times New Roman"/>
          <w:sz w:val="24"/>
          <w:szCs w:val="24"/>
        </w:rPr>
        <w:t xml:space="preserve">any </w:t>
      </w:r>
      <w:r>
        <w:rPr>
          <w:rFonts w:ascii="Times New Roman" w:hAnsi="Times New Roman" w:cs="Times New Roman"/>
          <w:sz w:val="24"/>
          <w:szCs w:val="24"/>
        </w:rPr>
        <w:t>reviews, reconsiderations and appeals</w:t>
      </w:r>
      <w:r w:rsidR="000871E2">
        <w:rPr>
          <w:rFonts w:ascii="Times New Roman" w:hAnsi="Times New Roman" w:cs="Times New Roman"/>
          <w:sz w:val="24"/>
          <w:szCs w:val="24"/>
        </w:rPr>
        <w:t xml:space="preserve"> that have taken place by the time the data </w:t>
      </w:r>
      <w:r w:rsidR="004147C2">
        <w:rPr>
          <w:rFonts w:ascii="Times New Roman" w:hAnsi="Times New Roman" w:cs="Times New Roman"/>
          <w:sz w:val="24"/>
          <w:szCs w:val="24"/>
        </w:rPr>
        <w:t>are</w:t>
      </w:r>
      <w:r w:rsidR="000871E2">
        <w:rPr>
          <w:rFonts w:ascii="Times New Roman" w:hAnsi="Times New Roman" w:cs="Times New Roman"/>
          <w:sz w:val="24"/>
          <w:szCs w:val="24"/>
        </w:rPr>
        <w:t xml:space="preserve"> published</w:t>
      </w:r>
      <w:r>
        <w:rPr>
          <w:rFonts w:ascii="Times New Roman" w:hAnsi="Times New Roman" w:cs="Times New Roman"/>
          <w:sz w:val="24"/>
          <w:szCs w:val="24"/>
        </w:rPr>
        <w:t>.</w:t>
      </w:r>
      <w:r w:rsidR="00A4193E">
        <w:rPr>
          <w:rStyle w:val="EndnoteReference"/>
          <w:rFonts w:ascii="Times New Roman" w:hAnsi="Times New Roman" w:cs="Times New Roman"/>
          <w:sz w:val="24"/>
          <w:szCs w:val="24"/>
        </w:rPr>
        <w:endnoteReference w:id="3"/>
      </w:r>
      <w:r w:rsidR="00F70213" w:rsidRPr="0018250F">
        <w:rPr>
          <w:rFonts w:ascii="Times New Roman" w:hAnsi="Times New Roman" w:cs="Times New Roman"/>
          <w:sz w:val="24"/>
          <w:szCs w:val="24"/>
          <w:vertAlign w:val="superscript"/>
        </w:rPr>
        <w:t>,</w:t>
      </w:r>
      <w:r w:rsidR="00F70213">
        <w:rPr>
          <w:rStyle w:val="EndnoteReference"/>
          <w:rFonts w:ascii="Times New Roman" w:hAnsi="Times New Roman" w:cs="Times New Roman"/>
          <w:sz w:val="24"/>
          <w:szCs w:val="24"/>
        </w:rPr>
        <w:endnoteReference w:id="4"/>
      </w:r>
      <w:r>
        <w:rPr>
          <w:rFonts w:ascii="Times New Roman" w:hAnsi="Times New Roman" w:cs="Times New Roman"/>
          <w:sz w:val="24"/>
          <w:szCs w:val="24"/>
        </w:rPr>
        <w:t xml:space="preserve"> But n</w:t>
      </w:r>
      <w:r w:rsidR="00BC0B48">
        <w:rPr>
          <w:rFonts w:ascii="Times New Roman" w:hAnsi="Times New Roman" w:cs="Times New Roman"/>
          <w:sz w:val="24"/>
          <w:szCs w:val="24"/>
        </w:rPr>
        <w:t xml:space="preserve">umbers of </w:t>
      </w:r>
      <w:r w:rsidR="002B1E02">
        <w:rPr>
          <w:rFonts w:ascii="Times New Roman" w:hAnsi="Times New Roman" w:cs="Times New Roman"/>
          <w:sz w:val="24"/>
          <w:szCs w:val="24"/>
        </w:rPr>
        <w:t xml:space="preserve">sanctions </w:t>
      </w:r>
      <w:r w:rsidR="002B1E02" w:rsidRPr="002B1E02">
        <w:rPr>
          <w:rFonts w:ascii="Times New Roman" w:hAnsi="Times New Roman" w:cs="Times New Roman"/>
          <w:i/>
          <w:iCs/>
          <w:sz w:val="24"/>
          <w:szCs w:val="24"/>
        </w:rPr>
        <w:t>before</w:t>
      </w:r>
      <w:r w:rsidR="002B1E02" w:rsidRPr="002B1E02">
        <w:rPr>
          <w:rFonts w:ascii="Times New Roman" w:hAnsi="Times New Roman" w:cs="Times New Roman"/>
          <w:sz w:val="24"/>
          <w:szCs w:val="24"/>
        </w:rPr>
        <w:t xml:space="preserve"> </w:t>
      </w:r>
      <w:r>
        <w:rPr>
          <w:rFonts w:ascii="Times New Roman" w:hAnsi="Times New Roman" w:cs="Times New Roman"/>
          <w:sz w:val="24"/>
          <w:szCs w:val="24"/>
        </w:rPr>
        <w:t>the results of these challenges</w:t>
      </w:r>
      <w:r w:rsidR="002B1E02">
        <w:rPr>
          <w:rFonts w:ascii="Times New Roman" w:hAnsi="Times New Roman" w:cs="Times New Roman"/>
          <w:sz w:val="24"/>
          <w:szCs w:val="24"/>
        </w:rPr>
        <w:t xml:space="preserve"> are important since they show all the cases in which claimants have had their money stopped. Although </w:t>
      </w:r>
      <w:r w:rsidR="00B30512">
        <w:rPr>
          <w:rFonts w:ascii="Times New Roman" w:hAnsi="Times New Roman" w:cs="Times New Roman"/>
          <w:sz w:val="24"/>
          <w:szCs w:val="24"/>
        </w:rPr>
        <w:t xml:space="preserve">a </w:t>
      </w:r>
      <w:r w:rsidR="002B1E02">
        <w:rPr>
          <w:rFonts w:ascii="Times New Roman" w:hAnsi="Times New Roman" w:cs="Times New Roman"/>
          <w:sz w:val="24"/>
          <w:szCs w:val="24"/>
        </w:rPr>
        <w:t xml:space="preserve">successful </w:t>
      </w:r>
      <w:r w:rsidR="0060416D">
        <w:rPr>
          <w:rFonts w:ascii="Times New Roman" w:hAnsi="Times New Roman" w:cs="Times New Roman"/>
          <w:sz w:val="24"/>
          <w:szCs w:val="24"/>
        </w:rPr>
        <w:t>challenge</w:t>
      </w:r>
      <w:r w:rsidR="002B1E02">
        <w:rPr>
          <w:rFonts w:ascii="Times New Roman" w:hAnsi="Times New Roman" w:cs="Times New Roman"/>
          <w:sz w:val="24"/>
          <w:szCs w:val="24"/>
        </w:rPr>
        <w:t xml:space="preserve"> should </w:t>
      </w:r>
      <w:r w:rsidR="0060416D">
        <w:rPr>
          <w:rFonts w:ascii="Times New Roman" w:hAnsi="Times New Roman" w:cs="Times New Roman"/>
          <w:sz w:val="24"/>
          <w:szCs w:val="24"/>
        </w:rPr>
        <w:t>result in a refund</w:t>
      </w:r>
      <w:r w:rsidR="002B1E02">
        <w:rPr>
          <w:rFonts w:ascii="Times New Roman" w:hAnsi="Times New Roman" w:cs="Times New Roman"/>
          <w:sz w:val="24"/>
          <w:szCs w:val="24"/>
        </w:rPr>
        <w:t xml:space="preserve">, this is only after weeks or months by which time serious damage is often done. </w:t>
      </w:r>
      <w:r w:rsidR="0097720A">
        <w:rPr>
          <w:rFonts w:ascii="Times New Roman" w:hAnsi="Times New Roman" w:cs="Times New Roman"/>
          <w:sz w:val="24"/>
          <w:szCs w:val="24"/>
        </w:rPr>
        <w:t>Estimates of</w:t>
      </w:r>
      <w:r w:rsidR="002B1E02">
        <w:rPr>
          <w:rFonts w:ascii="Times New Roman" w:hAnsi="Times New Roman" w:cs="Times New Roman"/>
          <w:sz w:val="24"/>
          <w:szCs w:val="24"/>
        </w:rPr>
        <w:t xml:space="preserve"> sanctions </w:t>
      </w:r>
      <w:r w:rsidR="002B1E02" w:rsidRPr="002B1E02">
        <w:rPr>
          <w:rFonts w:ascii="Times New Roman" w:hAnsi="Times New Roman" w:cs="Times New Roman"/>
          <w:iCs/>
          <w:sz w:val="24"/>
          <w:szCs w:val="24"/>
        </w:rPr>
        <w:t>before</w:t>
      </w:r>
      <w:r w:rsidR="002B1E02" w:rsidRPr="002B1E02">
        <w:rPr>
          <w:rFonts w:ascii="Times New Roman" w:hAnsi="Times New Roman" w:cs="Times New Roman"/>
          <w:sz w:val="24"/>
          <w:szCs w:val="24"/>
        </w:rPr>
        <w:t xml:space="preserve"> </w:t>
      </w:r>
      <w:r w:rsidR="00B47D1C">
        <w:rPr>
          <w:rFonts w:ascii="Times New Roman" w:hAnsi="Times New Roman" w:cs="Times New Roman"/>
          <w:sz w:val="24"/>
          <w:szCs w:val="24"/>
        </w:rPr>
        <w:t>challenges</w:t>
      </w:r>
      <w:r w:rsidR="002B1E02">
        <w:rPr>
          <w:rFonts w:ascii="Times New Roman" w:hAnsi="Times New Roman" w:cs="Times New Roman"/>
          <w:sz w:val="24"/>
          <w:szCs w:val="24"/>
        </w:rPr>
        <w:t xml:space="preserve"> </w:t>
      </w:r>
      <w:r w:rsidR="000E5AA4">
        <w:rPr>
          <w:rFonts w:ascii="Times New Roman" w:hAnsi="Times New Roman" w:cs="Times New Roman"/>
          <w:sz w:val="24"/>
          <w:szCs w:val="24"/>
        </w:rPr>
        <w:t xml:space="preserve">are therefore given here but </w:t>
      </w:r>
      <w:r w:rsidR="007F5B0C">
        <w:rPr>
          <w:rFonts w:ascii="Times New Roman" w:hAnsi="Times New Roman" w:cs="Times New Roman"/>
          <w:sz w:val="24"/>
          <w:szCs w:val="24"/>
        </w:rPr>
        <w:t>although reliable for longer time periods, they</w:t>
      </w:r>
      <w:r w:rsidR="002B1E02">
        <w:rPr>
          <w:rFonts w:ascii="Times New Roman" w:hAnsi="Times New Roman" w:cs="Times New Roman"/>
          <w:sz w:val="24"/>
          <w:szCs w:val="24"/>
        </w:rPr>
        <w:t xml:space="preserve"> are not fully accurate for individual months, as explained in earlier Briefings</w:t>
      </w:r>
      <w:r w:rsidR="00BC0B48">
        <w:rPr>
          <w:rFonts w:ascii="Times New Roman" w:hAnsi="Times New Roman" w:cs="Times New Roman"/>
          <w:sz w:val="24"/>
          <w:szCs w:val="24"/>
        </w:rPr>
        <w:t xml:space="preserve">. </w:t>
      </w:r>
      <w:r w:rsidR="00DC27AA">
        <w:rPr>
          <w:rFonts w:ascii="Times New Roman" w:hAnsi="Times New Roman" w:cs="Times New Roman"/>
          <w:sz w:val="24"/>
          <w:szCs w:val="24"/>
        </w:rPr>
        <w:t xml:space="preserve">Figures for sanctions before challenges are </w:t>
      </w:r>
      <w:r w:rsidR="00CB1D74">
        <w:rPr>
          <w:rFonts w:ascii="Times New Roman" w:hAnsi="Times New Roman" w:cs="Times New Roman"/>
          <w:sz w:val="24"/>
          <w:szCs w:val="24"/>
        </w:rPr>
        <w:t xml:space="preserve">currently </w:t>
      </w:r>
      <w:r w:rsidR="00DC27AA">
        <w:rPr>
          <w:rFonts w:ascii="Times New Roman" w:hAnsi="Times New Roman" w:cs="Times New Roman"/>
          <w:sz w:val="24"/>
          <w:szCs w:val="24"/>
        </w:rPr>
        <w:t>higher than the ‘after challenge’</w:t>
      </w:r>
      <w:r w:rsidR="00CB1D74">
        <w:rPr>
          <w:rFonts w:ascii="Times New Roman" w:hAnsi="Times New Roman" w:cs="Times New Roman"/>
          <w:sz w:val="24"/>
          <w:szCs w:val="24"/>
        </w:rPr>
        <w:t xml:space="preserve"> figures by about 18</w:t>
      </w:r>
      <w:r w:rsidR="00DC27AA">
        <w:rPr>
          <w:rFonts w:ascii="Times New Roman" w:hAnsi="Times New Roman" w:cs="Times New Roman"/>
          <w:sz w:val="24"/>
          <w:szCs w:val="24"/>
        </w:rPr>
        <w:t xml:space="preserve">% for JSA and </w:t>
      </w:r>
      <w:r w:rsidR="00CB1D74">
        <w:rPr>
          <w:rFonts w:ascii="Times New Roman" w:hAnsi="Times New Roman" w:cs="Times New Roman"/>
          <w:sz w:val="24"/>
          <w:szCs w:val="24"/>
        </w:rPr>
        <w:t>34</w:t>
      </w:r>
      <w:r w:rsidR="00DC27AA">
        <w:rPr>
          <w:rFonts w:ascii="Times New Roman" w:hAnsi="Times New Roman" w:cs="Times New Roman"/>
          <w:sz w:val="24"/>
          <w:szCs w:val="24"/>
        </w:rPr>
        <w:t>% for ESA.</w:t>
      </w:r>
    </w:p>
    <w:p w:rsidR="00300F5C" w:rsidRDefault="00300F5C" w:rsidP="00E935DC">
      <w:pPr>
        <w:rPr>
          <w:rFonts w:ascii="Times New Roman" w:hAnsi="Times New Roman" w:cs="Times New Roman"/>
          <w:sz w:val="24"/>
          <w:szCs w:val="24"/>
        </w:rPr>
      </w:pPr>
    </w:p>
    <w:p w:rsidR="000568D5" w:rsidRPr="00BF5C47" w:rsidRDefault="000568D5" w:rsidP="000568D5">
      <w:pPr>
        <w:rPr>
          <w:rFonts w:ascii="Times New Roman" w:hAnsi="Times New Roman" w:cs="Times New Roman"/>
          <w:b/>
          <w:sz w:val="24"/>
          <w:szCs w:val="24"/>
        </w:rPr>
      </w:pPr>
      <w:r w:rsidRPr="00BF5C47">
        <w:rPr>
          <w:rFonts w:ascii="Times New Roman" w:hAnsi="Times New Roman" w:cs="Times New Roman"/>
          <w:b/>
          <w:sz w:val="24"/>
          <w:szCs w:val="24"/>
        </w:rPr>
        <w:t xml:space="preserve">Universal Credit </w:t>
      </w:r>
      <w:r w:rsidR="0084575D">
        <w:rPr>
          <w:rFonts w:ascii="Times New Roman" w:hAnsi="Times New Roman" w:cs="Times New Roman"/>
          <w:b/>
          <w:sz w:val="24"/>
          <w:szCs w:val="24"/>
        </w:rPr>
        <w:t xml:space="preserve">and Universal Credit </w:t>
      </w:r>
      <w:r w:rsidRPr="00BF5C47">
        <w:rPr>
          <w:rFonts w:ascii="Times New Roman" w:hAnsi="Times New Roman" w:cs="Times New Roman"/>
          <w:b/>
          <w:sz w:val="24"/>
          <w:szCs w:val="24"/>
        </w:rPr>
        <w:t>sanctions</w:t>
      </w:r>
    </w:p>
    <w:p w:rsidR="000568D5" w:rsidRDefault="000568D5" w:rsidP="000568D5">
      <w:pPr>
        <w:rPr>
          <w:rFonts w:ascii="Times New Roman" w:hAnsi="Times New Roman" w:cs="Times New Roman"/>
          <w:sz w:val="24"/>
          <w:szCs w:val="24"/>
        </w:rPr>
      </w:pPr>
    </w:p>
    <w:p w:rsidR="00161C6E" w:rsidRDefault="00165FAE" w:rsidP="000568D5">
      <w:pPr>
        <w:rPr>
          <w:rFonts w:ascii="Times New Roman" w:hAnsi="Times New Roman" w:cs="Times New Roman"/>
          <w:sz w:val="24"/>
          <w:szCs w:val="24"/>
        </w:rPr>
      </w:pPr>
      <w:r>
        <w:rPr>
          <w:rFonts w:ascii="Times New Roman" w:hAnsi="Times New Roman" w:cs="Times New Roman"/>
          <w:sz w:val="24"/>
          <w:szCs w:val="24"/>
        </w:rPr>
        <w:t xml:space="preserve">All </w:t>
      </w:r>
      <w:r w:rsidR="0084575D">
        <w:rPr>
          <w:rFonts w:ascii="Times New Roman" w:hAnsi="Times New Roman" w:cs="Times New Roman"/>
          <w:sz w:val="24"/>
          <w:szCs w:val="24"/>
        </w:rPr>
        <w:t xml:space="preserve">new single claimants of unemployment benefits </w:t>
      </w:r>
      <w:r>
        <w:rPr>
          <w:rFonts w:ascii="Times New Roman" w:hAnsi="Times New Roman" w:cs="Times New Roman"/>
          <w:sz w:val="24"/>
          <w:szCs w:val="24"/>
        </w:rPr>
        <w:t xml:space="preserve">are now put </w:t>
      </w:r>
      <w:r w:rsidR="0084575D">
        <w:rPr>
          <w:rFonts w:ascii="Times New Roman" w:hAnsi="Times New Roman" w:cs="Times New Roman"/>
          <w:sz w:val="24"/>
          <w:szCs w:val="24"/>
        </w:rPr>
        <w:t>on to Universal Credit (UC) instead of JSA</w:t>
      </w:r>
      <w:r>
        <w:rPr>
          <w:rFonts w:ascii="Times New Roman" w:hAnsi="Times New Roman" w:cs="Times New Roman"/>
          <w:sz w:val="24"/>
          <w:szCs w:val="24"/>
        </w:rPr>
        <w:t xml:space="preserve">, </w:t>
      </w:r>
      <w:r w:rsidR="00CB1D74">
        <w:rPr>
          <w:rFonts w:ascii="Times New Roman" w:hAnsi="Times New Roman" w:cs="Times New Roman"/>
          <w:sz w:val="24"/>
          <w:szCs w:val="24"/>
        </w:rPr>
        <w:t>together with</w:t>
      </w:r>
      <w:r>
        <w:rPr>
          <w:rFonts w:ascii="Times New Roman" w:hAnsi="Times New Roman" w:cs="Times New Roman"/>
          <w:sz w:val="24"/>
          <w:szCs w:val="24"/>
        </w:rPr>
        <w:t>, since January 2015, claimants with families in the north west region</w:t>
      </w:r>
      <w:r w:rsidR="0084575D">
        <w:rPr>
          <w:rFonts w:ascii="Times New Roman" w:hAnsi="Times New Roman" w:cs="Times New Roman"/>
          <w:sz w:val="24"/>
          <w:szCs w:val="24"/>
        </w:rPr>
        <w:t xml:space="preserve">. </w:t>
      </w:r>
      <w:r w:rsidR="008A1432">
        <w:rPr>
          <w:rFonts w:ascii="Times New Roman" w:hAnsi="Times New Roman" w:cs="Times New Roman"/>
          <w:sz w:val="24"/>
          <w:szCs w:val="24"/>
        </w:rPr>
        <w:t xml:space="preserve">Statistics for UC on claims, starts and numbers claiming now appear on Stat-Xplore. </w:t>
      </w:r>
      <w:r w:rsidR="0084575D">
        <w:rPr>
          <w:rFonts w:ascii="Times New Roman" w:hAnsi="Times New Roman" w:cs="Times New Roman"/>
          <w:sz w:val="24"/>
          <w:szCs w:val="24"/>
        </w:rPr>
        <w:t>But no statistics have been published on UC sanctions</w:t>
      </w:r>
      <w:r w:rsidR="003A0071">
        <w:rPr>
          <w:rFonts w:ascii="Times New Roman" w:hAnsi="Times New Roman" w:cs="Times New Roman"/>
          <w:sz w:val="24"/>
          <w:szCs w:val="24"/>
        </w:rPr>
        <w:t>, and no date has been given for them</w:t>
      </w:r>
      <w:r w:rsidR="0084575D">
        <w:rPr>
          <w:rFonts w:ascii="Times New Roman" w:hAnsi="Times New Roman" w:cs="Times New Roman"/>
          <w:sz w:val="24"/>
          <w:szCs w:val="24"/>
        </w:rPr>
        <w:t>.</w:t>
      </w:r>
      <w:r w:rsidR="00CA61B5">
        <w:rPr>
          <w:rStyle w:val="EndnoteReference"/>
          <w:rFonts w:ascii="Times New Roman" w:hAnsi="Times New Roman" w:cs="Times New Roman"/>
          <w:sz w:val="24"/>
          <w:szCs w:val="24"/>
        </w:rPr>
        <w:endnoteReference w:id="5"/>
      </w:r>
      <w:r w:rsidR="0084575D">
        <w:rPr>
          <w:rFonts w:ascii="Times New Roman" w:hAnsi="Times New Roman" w:cs="Times New Roman"/>
          <w:sz w:val="24"/>
          <w:szCs w:val="24"/>
        </w:rPr>
        <w:t xml:space="preserve"> This </w:t>
      </w:r>
      <w:r w:rsidR="00CA6157">
        <w:rPr>
          <w:rFonts w:ascii="Times New Roman" w:hAnsi="Times New Roman" w:cs="Times New Roman"/>
          <w:sz w:val="24"/>
          <w:szCs w:val="24"/>
        </w:rPr>
        <w:t>has</w:t>
      </w:r>
      <w:r w:rsidR="0084575D">
        <w:rPr>
          <w:rFonts w:ascii="Times New Roman" w:hAnsi="Times New Roman" w:cs="Times New Roman"/>
          <w:sz w:val="24"/>
          <w:szCs w:val="24"/>
        </w:rPr>
        <w:t xml:space="preserve"> a significant distorting effect on the analysis of JSA sanctions, because the number of claimants at risk of</w:t>
      </w:r>
      <w:r w:rsidR="004B6CA2">
        <w:rPr>
          <w:rFonts w:ascii="Times New Roman" w:hAnsi="Times New Roman" w:cs="Times New Roman"/>
          <w:sz w:val="24"/>
          <w:szCs w:val="24"/>
        </w:rPr>
        <w:t xml:space="preserve"> JSA sanctions is being reduced. The distortion is amplified </w:t>
      </w:r>
      <w:r w:rsidR="0084575D">
        <w:rPr>
          <w:rFonts w:ascii="Times New Roman" w:hAnsi="Times New Roman" w:cs="Times New Roman"/>
          <w:sz w:val="24"/>
          <w:szCs w:val="24"/>
        </w:rPr>
        <w:t xml:space="preserve">because single claimants are disproportionately young, and young people are sanctioned at double the rate of other people. </w:t>
      </w:r>
    </w:p>
    <w:p w:rsidR="00161C6E" w:rsidRDefault="00161C6E" w:rsidP="000568D5">
      <w:pPr>
        <w:rPr>
          <w:rFonts w:ascii="Times New Roman" w:hAnsi="Times New Roman" w:cs="Times New Roman"/>
          <w:sz w:val="24"/>
          <w:szCs w:val="24"/>
        </w:rPr>
      </w:pPr>
    </w:p>
    <w:p w:rsidR="0084575D" w:rsidRDefault="00161C6E" w:rsidP="000568D5">
      <w:pPr>
        <w:rPr>
          <w:rFonts w:ascii="Times New Roman" w:hAnsi="Times New Roman" w:cs="Times New Roman"/>
          <w:sz w:val="24"/>
          <w:szCs w:val="24"/>
        </w:rPr>
      </w:pPr>
      <w:r>
        <w:rPr>
          <w:rFonts w:ascii="Times New Roman" w:hAnsi="Times New Roman" w:cs="Times New Roman"/>
          <w:sz w:val="24"/>
          <w:szCs w:val="24"/>
        </w:rPr>
        <w:t xml:space="preserve">A full assessment of the distortion was contained in the November 2015 Briefing, and will be updated in a future Briefing. </w:t>
      </w:r>
      <w:r w:rsidR="0084575D">
        <w:rPr>
          <w:rFonts w:ascii="Times New Roman" w:hAnsi="Times New Roman" w:cs="Times New Roman"/>
          <w:sz w:val="24"/>
          <w:szCs w:val="24"/>
        </w:rPr>
        <w:t>Th</w:t>
      </w:r>
      <w:r>
        <w:rPr>
          <w:rFonts w:ascii="Times New Roman" w:hAnsi="Times New Roman" w:cs="Times New Roman"/>
          <w:sz w:val="24"/>
          <w:szCs w:val="24"/>
        </w:rPr>
        <w:t>e present</w:t>
      </w:r>
      <w:r w:rsidR="0084575D">
        <w:rPr>
          <w:rFonts w:ascii="Times New Roman" w:hAnsi="Times New Roman" w:cs="Times New Roman"/>
          <w:sz w:val="24"/>
          <w:szCs w:val="24"/>
        </w:rPr>
        <w:t xml:space="preserve"> briefing </w:t>
      </w:r>
      <w:r w:rsidR="00CB0178">
        <w:rPr>
          <w:rFonts w:ascii="Times New Roman" w:hAnsi="Times New Roman" w:cs="Times New Roman"/>
          <w:sz w:val="24"/>
          <w:szCs w:val="24"/>
        </w:rPr>
        <w:t xml:space="preserve">includes </w:t>
      </w:r>
      <w:r>
        <w:rPr>
          <w:rFonts w:ascii="Times New Roman" w:hAnsi="Times New Roman" w:cs="Times New Roman"/>
          <w:sz w:val="24"/>
          <w:szCs w:val="24"/>
        </w:rPr>
        <w:t xml:space="preserve">approximate </w:t>
      </w:r>
      <w:r w:rsidR="00CB0178">
        <w:rPr>
          <w:rFonts w:ascii="Times New Roman" w:hAnsi="Times New Roman" w:cs="Times New Roman"/>
          <w:sz w:val="24"/>
          <w:szCs w:val="24"/>
        </w:rPr>
        <w:t xml:space="preserve">estimates of the </w:t>
      </w:r>
      <w:r>
        <w:rPr>
          <w:rFonts w:ascii="Times New Roman" w:hAnsi="Times New Roman" w:cs="Times New Roman"/>
          <w:sz w:val="24"/>
          <w:szCs w:val="24"/>
        </w:rPr>
        <w:t>scale of the distortion.</w:t>
      </w:r>
      <w:r w:rsidR="00571784">
        <w:rPr>
          <w:rFonts w:ascii="Times New Roman" w:hAnsi="Times New Roman" w:cs="Times New Roman"/>
          <w:sz w:val="24"/>
          <w:szCs w:val="24"/>
        </w:rPr>
        <w:t xml:space="preserve"> The figures for ESA sanctions are unaffected since no ESA claimants have been transferred to UC.</w:t>
      </w:r>
    </w:p>
    <w:p w:rsidR="00A220ED" w:rsidRDefault="00A220ED" w:rsidP="000568D5">
      <w:pPr>
        <w:rPr>
          <w:rFonts w:ascii="Times New Roman" w:hAnsi="Times New Roman" w:cs="Times New Roman"/>
          <w:sz w:val="24"/>
          <w:szCs w:val="24"/>
        </w:rPr>
      </w:pPr>
    </w:p>
    <w:p w:rsidR="002B4672" w:rsidRDefault="002B4672" w:rsidP="000568D5">
      <w:pPr>
        <w:rPr>
          <w:rFonts w:ascii="Times New Roman" w:hAnsi="Times New Roman" w:cs="Times New Roman"/>
          <w:sz w:val="24"/>
          <w:szCs w:val="24"/>
        </w:rPr>
      </w:pPr>
      <w:r>
        <w:rPr>
          <w:rFonts w:ascii="Times New Roman" w:hAnsi="Times New Roman" w:cs="Times New Roman"/>
          <w:sz w:val="24"/>
          <w:szCs w:val="24"/>
        </w:rPr>
        <w:t xml:space="preserve">The UC regime has similar lengths of sanction to those of JSA for the various ‘failures’, but there are some critical differences. </w:t>
      </w:r>
      <w:r w:rsidR="002B51A0">
        <w:rPr>
          <w:rFonts w:ascii="Times New Roman" w:hAnsi="Times New Roman" w:cs="Times New Roman"/>
          <w:sz w:val="24"/>
          <w:szCs w:val="24"/>
        </w:rPr>
        <w:t>S</w:t>
      </w:r>
      <w:r w:rsidR="002B51A0" w:rsidRPr="002B51A0">
        <w:rPr>
          <w:rFonts w:ascii="Times New Roman" w:hAnsi="Times New Roman" w:cs="Times New Roman"/>
          <w:sz w:val="24"/>
          <w:szCs w:val="24"/>
        </w:rPr>
        <w:t xml:space="preserve">anctions </w:t>
      </w:r>
      <w:r w:rsidR="002B51A0">
        <w:rPr>
          <w:rFonts w:ascii="Times New Roman" w:hAnsi="Times New Roman" w:cs="Times New Roman"/>
          <w:sz w:val="24"/>
          <w:szCs w:val="24"/>
        </w:rPr>
        <w:t xml:space="preserve">are </w:t>
      </w:r>
      <w:r w:rsidR="002B51A0" w:rsidRPr="002B51A0">
        <w:rPr>
          <w:rFonts w:ascii="Times New Roman" w:hAnsi="Times New Roman" w:cs="Times New Roman"/>
          <w:sz w:val="24"/>
          <w:szCs w:val="24"/>
        </w:rPr>
        <w:t>lengthened by being made consecutive, not concurrent</w:t>
      </w:r>
      <w:r w:rsidR="002B51A0">
        <w:rPr>
          <w:rFonts w:ascii="Times New Roman" w:hAnsi="Times New Roman" w:cs="Times New Roman"/>
          <w:sz w:val="24"/>
          <w:szCs w:val="24"/>
        </w:rPr>
        <w:t>. Und</w:t>
      </w:r>
      <w:r w:rsidR="002B51A0" w:rsidRPr="002B51A0">
        <w:rPr>
          <w:rFonts w:ascii="Times New Roman" w:hAnsi="Times New Roman" w:cs="Times New Roman"/>
          <w:sz w:val="24"/>
          <w:szCs w:val="24"/>
        </w:rPr>
        <w:t xml:space="preserve">er Universal Credit </w:t>
      </w:r>
      <w:r w:rsidR="002B51A0">
        <w:rPr>
          <w:rFonts w:ascii="Times New Roman" w:hAnsi="Times New Roman" w:cs="Times New Roman"/>
          <w:sz w:val="24"/>
          <w:szCs w:val="24"/>
        </w:rPr>
        <w:t>hardship payments become repayable. Given that repayments are made at the rate of 40% of benefit – the same as the amount by which a hardship payment is lower than the benefit – this means that for claimants receiving hardship payments, UC sa</w:t>
      </w:r>
      <w:r w:rsidR="002B51A0" w:rsidRPr="002B51A0">
        <w:rPr>
          <w:rFonts w:ascii="Times New Roman" w:hAnsi="Times New Roman" w:cs="Times New Roman"/>
          <w:sz w:val="24"/>
          <w:szCs w:val="24"/>
        </w:rPr>
        <w:t xml:space="preserve">nctions </w:t>
      </w:r>
      <w:r w:rsidR="002B51A0">
        <w:rPr>
          <w:rFonts w:ascii="Times New Roman" w:hAnsi="Times New Roman" w:cs="Times New Roman"/>
          <w:sz w:val="24"/>
          <w:szCs w:val="24"/>
        </w:rPr>
        <w:t xml:space="preserve">are in effect </w:t>
      </w:r>
      <w:r w:rsidR="002B51A0" w:rsidRPr="002B51A0">
        <w:rPr>
          <w:rFonts w:ascii="Times New Roman" w:hAnsi="Times New Roman" w:cs="Times New Roman"/>
          <w:sz w:val="24"/>
          <w:szCs w:val="24"/>
        </w:rPr>
        <w:t xml:space="preserve">3½ times as long </w:t>
      </w:r>
      <w:r w:rsidR="002B51A0">
        <w:rPr>
          <w:rFonts w:ascii="Times New Roman" w:hAnsi="Times New Roman" w:cs="Times New Roman"/>
          <w:sz w:val="24"/>
          <w:szCs w:val="24"/>
        </w:rPr>
        <w:t xml:space="preserve">as their nominal length. All </w:t>
      </w:r>
      <w:r w:rsidR="004B6CA2">
        <w:rPr>
          <w:rFonts w:ascii="Times New Roman" w:hAnsi="Times New Roman" w:cs="Times New Roman"/>
          <w:sz w:val="24"/>
          <w:szCs w:val="24"/>
        </w:rPr>
        <w:t xml:space="preserve">sanctioned </w:t>
      </w:r>
      <w:r w:rsidR="004B6CA2">
        <w:rPr>
          <w:rFonts w:ascii="Times New Roman" w:hAnsi="Times New Roman" w:cs="Times New Roman"/>
          <w:sz w:val="24"/>
          <w:szCs w:val="24"/>
        </w:rPr>
        <w:lastRenderedPageBreak/>
        <w:t xml:space="preserve">UC </w:t>
      </w:r>
      <w:r w:rsidR="002B51A0">
        <w:rPr>
          <w:rFonts w:ascii="Times New Roman" w:hAnsi="Times New Roman" w:cs="Times New Roman"/>
          <w:sz w:val="24"/>
          <w:szCs w:val="24"/>
        </w:rPr>
        <w:t xml:space="preserve">claimants </w:t>
      </w:r>
      <w:r w:rsidR="002B51A0" w:rsidRPr="002B51A0">
        <w:rPr>
          <w:rFonts w:ascii="Times New Roman" w:hAnsi="Times New Roman" w:cs="Times New Roman"/>
          <w:sz w:val="24"/>
          <w:szCs w:val="24"/>
        </w:rPr>
        <w:t xml:space="preserve">must </w:t>
      </w:r>
      <w:r w:rsidR="002B51A0">
        <w:rPr>
          <w:rFonts w:ascii="Times New Roman" w:hAnsi="Times New Roman" w:cs="Times New Roman"/>
          <w:sz w:val="24"/>
          <w:szCs w:val="24"/>
        </w:rPr>
        <w:t xml:space="preserve">also </w:t>
      </w:r>
      <w:r w:rsidR="002B51A0" w:rsidRPr="002B51A0">
        <w:rPr>
          <w:rFonts w:ascii="Times New Roman" w:hAnsi="Times New Roman" w:cs="Times New Roman"/>
          <w:sz w:val="24"/>
          <w:szCs w:val="24"/>
        </w:rPr>
        <w:t>demonstrate ‘compliance’ for 7 days before appl</w:t>
      </w:r>
      <w:r w:rsidR="002B51A0">
        <w:rPr>
          <w:rFonts w:ascii="Times New Roman" w:hAnsi="Times New Roman" w:cs="Times New Roman"/>
          <w:sz w:val="24"/>
          <w:szCs w:val="24"/>
        </w:rPr>
        <w:t>ying for hardship payments, and</w:t>
      </w:r>
      <w:r w:rsidR="002B51A0" w:rsidRPr="002B51A0">
        <w:rPr>
          <w:rFonts w:ascii="Times New Roman" w:hAnsi="Times New Roman" w:cs="Times New Roman"/>
          <w:sz w:val="24"/>
          <w:szCs w:val="24"/>
        </w:rPr>
        <w:t xml:space="preserve"> must reapply </w:t>
      </w:r>
      <w:r w:rsidR="002B51A0">
        <w:rPr>
          <w:rFonts w:ascii="Times New Roman" w:hAnsi="Times New Roman" w:cs="Times New Roman"/>
          <w:sz w:val="24"/>
          <w:szCs w:val="24"/>
        </w:rPr>
        <w:t xml:space="preserve">for </w:t>
      </w:r>
      <w:r w:rsidR="002B51A0" w:rsidRPr="002B51A0">
        <w:rPr>
          <w:rFonts w:ascii="Times New Roman" w:hAnsi="Times New Roman" w:cs="Times New Roman"/>
          <w:sz w:val="24"/>
          <w:szCs w:val="24"/>
        </w:rPr>
        <w:t>each 4-week period</w:t>
      </w:r>
      <w:r w:rsidR="0031432C">
        <w:rPr>
          <w:rFonts w:ascii="Times New Roman" w:hAnsi="Times New Roman" w:cs="Times New Roman"/>
          <w:sz w:val="24"/>
          <w:szCs w:val="24"/>
        </w:rPr>
        <w:t>. T</w:t>
      </w:r>
      <w:r w:rsidR="002B51A0">
        <w:rPr>
          <w:rFonts w:ascii="Times New Roman" w:hAnsi="Times New Roman" w:cs="Times New Roman"/>
          <w:sz w:val="24"/>
          <w:szCs w:val="24"/>
        </w:rPr>
        <w:t>he</w:t>
      </w:r>
      <w:r w:rsidR="002B51A0" w:rsidRPr="002B51A0">
        <w:rPr>
          <w:rFonts w:ascii="Times New Roman" w:hAnsi="Times New Roman" w:cs="Times New Roman"/>
          <w:sz w:val="24"/>
          <w:szCs w:val="24"/>
        </w:rPr>
        <w:t xml:space="preserve"> 80% </w:t>
      </w:r>
      <w:r w:rsidR="002B51A0">
        <w:rPr>
          <w:rFonts w:ascii="Times New Roman" w:hAnsi="Times New Roman" w:cs="Times New Roman"/>
          <w:sz w:val="24"/>
          <w:szCs w:val="24"/>
        </w:rPr>
        <w:t xml:space="preserve">hardship </w:t>
      </w:r>
      <w:r w:rsidR="002B51A0" w:rsidRPr="002B51A0">
        <w:rPr>
          <w:rFonts w:ascii="Times New Roman" w:hAnsi="Times New Roman" w:cs="Times New Roman"/>
          <w:sz w:val="24"/>
          <w:szCs w:val="24"/>
        </w:rPr>
        <w:t xml:space="preserve">rate </w:t>
      </w:r>
      <w:r w:rsidR="002B51A0">
        <w:rPr>
          <w:rFonts w:ascii="Times New Roman" w:hAnsi="Times New Roman" w:cs="Times New Roman"/>
          <w:sz w:val="24"/>
          <w:szCs w:val="24"/>
        </w:rPr>
        <w:t xml:space="preserve">for ‘vulnerable’ claimants is </w:t>
      </w:r>
      <w:r w:rsidR="002B51A0" w:rsidRPr="002B51A0">
        <w:rPr>
          <w:rFonts w:ascii="Times New Roman" w:hAnsi="Times New Roman" w:cs="Times New Roman"/>
          <w:sz w:val="24"/>
          <w:szCs w:val="24"/>
        </w:rPr>
        <w:t>abolished</w:t>
      </w:r>
      <w:r>
        <w:rPr>
          <w:rFonts w:ascii="Times New Roman" w:hAnsi="Times New Roman" w:cs="Times New Roman"/>
          <w:sz w:val="24"/>
          <w:szCs w:val="24"/>
        </w:rPr>
        <w:t>.</w:t>
      </w:r>
    </w:p>
    <w:p w:rsidR="00CB1D74" w:rsidRDefault="00CB1D74" w:rsidP="000568D5">
      <w:pPr>
        <w:rPr>
          <w:rFonts w:ascii="Times New Roman" w:hAnsi="Times New Roman" w:cs="Times New Roman"/>
          <w:sz w:val="24"/>
          <w:szCs w:val="24"/>
        </w:rPr>
      </w:pPr>
    </w:p>
    <w:p w:rsidR="00300F5C" w:rsidRPr="00E838FC" w:rsidRDefault="00B47D1C" w:rsidP="00E935DC">
      <w:pPr>
        <w:rPr>
          <w:rFonts w:ascii="Times New Roman" w:hAnsi="Times New Roman" w:cs="Times New Roman"/>
          <w:b/>
          <w:bCs/>
          <w:sz w:val="24"/>
          <w:szCs w:val="24"/>
        </w:rPr>
      </w:pPr>
      <w:r>
        <w:rPr>
          <w:rFonts w:ascii="Times New Roman" w:hAnsi="Times New Roman" w:cs="Times New Roman"/>
          <w:b/>
          <w:bCs/>
          <w:sz w:val="24"/>
          <w:szCs w:val="24"/>
        </w:rPr>
        <w:t>Impact of declining numbers of claimants</w:t>
      </w:r>
    </w:p>
    <w:p w:rsidR="00300F5C" w:rsidRDefault="00300F5C" w:rsidP="00E935DC">
      <w:pPr>
        <w:rPr>
          <w:rFonts w:ascii="Times New Roman" w:hAnsi="Times New Roman" w:cs="Times New Roman"/>
          <w:sz w:val="24"/>
          <w:szCs w:val="24"/>
        </w:rPr>
      </w:pPr>
    </w:p>
    <w:p w:rsidR="00D944D1" w:rsidRDefault="003613B0" w:rsidP="007B2F60">
      <w:pPr>
        <w:rPr>
          <w:rFonts w:ascii="Times New Roman" w:hAnsi="Times New Roman" w:cs="Times New Roman"/>
          <w:sz w:val="24"/>
          <w:szCs w:val="24"/>
        </w:rPr>
      </w:pPr>
      <w:r>
        <w:rPr>
          <w:rFonts w:ascii="Times New Roman" w:hAnsi="Times New Roman" w:cs="Times New Roman"/>
          <w:sz w:val="24"/>
          <w:szCs w:val="24"/>
        </w:rPr>
        <w:t>A fall in the number of claimants means a fall in the number of sanctions, other things being equal. T</w:t>
      </w:r>
      <w:r w:rsidR="007F0582">
        <w:rPr>
          <w:rFonts w:ascii="Times New Roman" w:hAnsi="Times New Roman" w:cs="Times New Roman"/>
          <w:sz w:val="24"/>
          <w:szCs w:val="24"/>
        </w:rPr>
        <w:t xml:space="preserve">he </w:t>
      </w:r>
      <w:r w:rsidR="002F4D77">
        <w:rPr>
          <w:rFonts w:ascii="Times New Roman" w:hAnsi="Times New Roman" w:cs="Times New Roman"/>
          <w:sz w:val="24"/>
          <w:szCs w:val="24"/>
        </w:rPr>
        <w:t xml:space="preserve">number of JSA claimants has been falling because of </w:t>
      </w:r>
      <w:r w:rsidR="00C76D46">
        <w:rPr>
          <w:rFonts w:ascii="Times New Roman" w:hAnsi="Times New Roman" w:cs="Times New Roman"/>
          <w:sz w:val="24"/>
          <w:szCs w:val="24"/>
        </w:rPr>
        <w:t>the labour market recovery</w:t>
      </w:r>
      <w:r w:rsidR="00CA6157" w:rsidRPr="00CA6157">
        <w:rPr>
          <w:rFonts w:ascii="Times New Roman" w:hAnsi="Times New Roman" w:cs="Times New Roman"/>
          <w:sz w:val="24"/>
          <w:szCs w:val="24"/>
        </w:rPr>
        <w:t xml:space="preserve"> </w:t>
      </w:r>
      <w:r w:rsidR="00CA6157">
        <w:rPr>
          <w:rFonts w:ascii="Times New Roman" w:hAnsi="Times New Roman" w:cs="Times New Roman"/>
          <w:sz w:val="24"/>
          <w:szCs w:val="24"/>
        </w:rPr>
        <w:t>and transfers to UC</w:t>
      </w:r>
      <w:r w:rsidR="00C76D46">
        <w:rPr>
          <w:rFonts w:ascii="Times New Roman" w:hAnsi="Times New Roman" w:cs="Times New Roman"/>
          <w:sz w:val="24"/>
          <w:szCs w:val="24"/>
        </w:rPr>
        <w:t xml:space="preserve">. By December 2015 it had fallen to 591,892, from a </w:t>
      </w:r>
      <w:r w:rsidR="0080615A">
        <w:rPr>
          <w:rFonts w:ascii="Times New Roman" w:hAnsi="Times New Roman" w:cs="Times New Roman"/>
          <w:sz w:val="24"/>
          <w:szCs w:val="24"/>
        </w:rPr>
        <w:t xml:space="preserve">monthly </w:t>
      </w:r>
      <w:r w:rsidR="00C76D46">
        <w:rPr>
          <w:rFonts w:ascii="Times New Roman" w:hAnsi="Times New Roman" w:cs="Times New Roman"/>
          <w:sz w:val="24"/>
          <w:szCs w:val="24"/>
        </w:rPr>
        <w:t xml:space="preserve">peak of 1,547,585 in February 2013. At December 2015 the number of unemployed people on UC was 96,358, excluding </w:t>
      </w:r>
      <w:r w:rsidR="00FB7B78">
        <w:rPr>
          <w:rFonts w:ascii="Times New Roman" w:hAnsi="Times New Roman" w:cs="Times New Roman"/>
          <w:sz w:val="24"/>
          <w:szCs w:val="24"/>
        </w:rPr>
        <w:t>UC claimants in the digital ‘full service’ areas</w:t>
      </w:r>
      <w:r w:rsidR="00C76D46">
        <w:rPr>
          <w:rFonts w:ascii="Times New Roman" w:hAnsi="Times New Roman" w:cs="Times New Roman"/>
          <w:sz w:val="24"/>
          <w:szCs w:val="24"/>
        </w:rPr>
        <w:t xml:space="preserve"> which at that date </w:t>
      </w:r>
      <w:r w:rsidR="00FB7B78">
        <w:rPr>
          <w:rFonts w:ascii="Times New Roman" w:hAnsi="Times New Roman" w:cs="Times New Roman"/>
          <w:sz w:val="24"/>
          <w:szCs w:val="24"/>
        </w:rPr>
        <w:t xml:space="preserve">were Sutton, Croydon and Southwark.  </w:t>
      </w:r>
      <w:r w:rsidR="00904619">
        <w:rPr>
          <w:rFonts w:ascii="Times New Roman" w:hAnsi="Times New Roman" w:cs="Times New Roman"/>
          <w:sz w:val="24"/>
          <w:szCs w:val="24"/>
        </w:rPr>
        <w:t xml:space="preserve">The total of unemployed claimants of </w:t>
      </w:r>
      <w:r w:rsidR="00E649B4">
        <w:rPr>
          <w:rFonts w:ascii="Times New Roman" w:hAnsi="Times New Roman" w:cs="Times New Roman"/>
          <w:sz w:val="24"/>
          <w:szCs w:val="24"/>
        </w:rPr>
        <w:t>either JSA or</w:t>
      </w:r>
      <w:r w:rsidR="00904619">
        <w:rPr>
          <w:rFonts w:ascii="Times New Roman" w:hAnsi="Times New Roman" w:cs="Times New Roman"/>
          <w:sz w:val="24"/>
          <w:szCs w:val="24"/>
        </w:rPr>
        <w:t xml:space="preserve"> UC at December 2015 was therefore </w:t>
      </w:r>
      <w:r w:rsidR="00E649B4">
        <w:rPr>
          <w:rFonts w:ascii="Times New Roman" w:hAnsi="Times New Roman" w:cs="Times New Roman"/>
          <w:sz w:val="24"/>
          <w:szCs w:val="24"/>
        </w:rPr>
        <w:t>about 690,000</w:t>
      </w:r>
      <w:r w:rsidR="00904619">
        <w:rPr>
          <w:rFonts w:ascii="Times New Roman" w:hAnsi="Times New Roman" w:cs="Times New Roman"/>
          <w:sz w:val="24"/>
          <w:szCs w:val="24"/>
        </w:rPr>
        <w:t xml:space="preserve">, of whom around one in seven was not having </w:t>
      </w:r>
      <w:r w:rsidR="00E649B4">
        <w:rPr>
          <w:rFonts w:ascii="Times New Roman" w:hAnsi="Times New Roman" w:cs="Times New Roman"/>
          <w:sz w:val="24"/>
          <w:szCs w:val="24"/>
        </w:rPr>
        <w:t>any</w:t>
      </w:r>
      <w:r w:rsidR="00904619">
        <w:rPr>
          <w:rFonts w:ascii="Times New Roman" w:hAnsi="Times New Roman" w:cs="Times New Roman"/>
          <w:sz w:val="24"/>
          <w:szCs w:val="24"/>
        </w:rPr>
        <w:t xml:space="preserve"> sanctions reported in any statistical system.</w:t>
      </w:r>
    </w:p>
    <w:p w:rsidR="00D944D1" w:rsidRDefault="00D944D1" w:rsidP="007B2F60">
      <w:pPr>
        <w:rPr>
          <w:rFonts w:ascii="Times New Roman" w:hAnsi="Times New Roman" w:cs="Times New Roman"/>
          <w:sz w:val="24"/>
          <w:szCs w:val="24"/>
        </w:rPr>
      </w:pPr>
    </w:p>
    <w:p w:rsidR="00300F5C" w:rsidRDefault="00300F5C" w:rsidP="007B2F60">
      <w:pPr>
        <w:rPr>
          <w:rFonts w:ascii="Times New Roman" w:hAnsi="Times New Roman" w:cs="Times New Roman"/>
          <w:sz w:val="24"/>
          <w:szCs w:val="24"/>
        </w:rPr>
      </w:pPr>
      <w:r>
        <w:rPr>
          <w:rFonts w:ascii="Times New Roman" w:hAnsi="Times New Roman" w:cs="Times New Roman"/>
          <w:sz w:val="24"/>
          <w:szCs w:val="24"/>
        </w:rPr>
        <w:t xml:space="preserve">The </w:t>
      </w:r>
      <w:r w:rsidR="00B47D1C">
        <w:rPr>
          <w:rFonts w:ascii="Times New Roman" w:hAnsi="Times New Roman" w:cs="Times New Roman"/>
          <w:sz w:val="24"/>
          <w:szCs w:val="24"/>
        </w:rPr>
        <w:t xml:space="preserve">number of ESA claimants exposed to sanctions – those in the </w:t>
      </w:r>
      <w:r>
        <w:rPr>
          <w:rFonts w:ascii="Times New Roman" w:hAnsi="Times New Roman" w:cs="Times New Roman"/>
          <w:sz w:val="24"/>
          <w:szCs w:val="24"/>
        </w:rPr>
        <w:t xml:space="preserve">Work Related Activity Group (WRAG) </w:t>
      </w:r>
      <w:r w:rsidR="00B47D1C">
        <w:rPr>
          <w:rFonts w:ascii="Times New Roman" w:hAnsi="Times New Roman" w:cs="Times New Roman"/>
          <w:sz w:val="24"/>
          <w:szCs w:val="24"/>
        </w:rPr>
        <w:t>–</w:t>
      </w:r>
      <w:r w:rsidR="00E86F7F">
        <w:rPr>
          <w:rFonts w:ascii="Times New Roman" w:hAnsi="Times New Roman" w:cs="Times New Roman"/>
          <w:sz w:val="24"/>
          <w:szCs w:val="24"/>
        </w:rPr>
        <w:t xml:space="preserve"> </w:t>
      </w:r>
      <w:r w:rsidR="002A51C4">
        <w:rPr>
          <w:rFonts w:ascii="Times New Roman" w:hAnsi="Times New Roman" w:cs="Times New Roman"/>
          <w:sz w:val="24"/>
          <w:szCs w:val="24"/>
        </w:rPr>
        <w:t>is also</w:t>
      </w:r>
      <w:r w:rsidR="00B47D1C">
        <w:rPr>
          <w:rFonts w:ascii="Times New Roman" w:hAnsi="Times New Roman" w:cs="Times New Roman"/>
          <w:sz w:val="24"/>
          <w:szCs w:val="24"/>
        </w:rPr>
        <w:t xml:space="preserve"> </w:t>
      </w:r>
      <w:r w:rsidR="003D1FB3">
        <w:rPr>
          <w:rFonts w:ascii="Times New Roman" w:hAnsi="Times New Roman" w:cs="Times New Roman"/>
          <w:sz w:val="24"/>
          <w:szCs w:val="24"/>
        </w:rPr>
        <w:t>continu</w:t>
      </w:r>
      <w:r w:rsidR="002A51C4">
        <w:rPr>
          <w:rFonts w:ascii="Times New Roman" w:hAnsi="Times New Roman" w:cs="Times New Roman"/>
          <w:sz w:val="24"/>
          <w:szCs w:val="24"/>
        </w:rPr>
        <w:t>ing</w:t>
      </w:r>
      <w:r w:rsidR="003D1FB3">
        <w:rPr>
          <w:rFonts w:ascii="Times New Roman" w:hAnsi="Times New Roman" w:cs="Times New Roman"/>
          <w:sz w:val="24"/>
          <w:szCs w:val="24"/>
        </w:rPr>
        <w:t xml:space="preserve"> </w:t>
      </w:r>
      <w:r w:rsidR="0018250F">
        <w:rPr>
          <w:rFonts w:ascii="Times New Roman" w:hAnsi="Times New Roman" w:cs="Times New Roman"/>
          <w:sz w:val="24"/>
          <w:szCs w:val="24"/>
        </w:rPr>
        <w:t>its long decline</w:t>
      </w:r>
      <w:r>
        <w:rPr>
          <w:rFonts w:ascii="Times New Roman" w:hAnsi="Times New Roman" w:cs="Times New Roman"/>
          <w:sz w:val="24"/>
          <w:szCs w:val="24"/>
        </w:rPr>
        <w:t xml:space="preserve">. </w:t>
      </w:r>
      <w:r w:rsidR="003D1CFC">
        <w:rPr>
          <w:rFonts w:ascii="Times New Roman" w:hAnsi="Times New Roman" w:cs="Times New Roman"/>
          <w:sz w:val="24"/>
          <w:szCs w:val="24"/>
        </w:rPr>
        <w:t xml:space="preserve">The WRAG </w:t>
      </w:r>
      <w:r>
        <w:rPr>
          <w:rFonts w:ascii="Times New Roman" w:hAnsi="Times New Roman" w:cs="Times New Roman"/>
          <w:sz w:val="24"/>
          <w:szCs w:val="24"/>
        </w:rPr>
        <w:t xml:space="preserve">peaked at 0.563m in August 2013 but </w:t>
      </w:r>
      <w:r w:rsidR="00513BA3">
        <w:rPr>
          <w:rFonts w:ascii="Times New Roman" w:hAnsi="Times New Roman" w:cs="Times New Roman"/>
          <w:sz w:val="24"/>
          <w:szCs w:val="24"/>
        </w:rPr>
        <w:t>has since fallen every quarter until reaching 0.</w:t>
      </w:r>
      <w:r w:rsidR="003D1FB3">
        <w:rPr>
          <w:rFonts w:ascii="Times New Roman" w:hAnsi="Times New Roman" w:cs="Times New Roman"/>
          <w:sz w:val="24"/>
          <w:szCs w:val="24"/>
        </w:rPr>
        <w:t>4</w:t>
      </w:r>
      <w:r w:rsidR="002A51C4">
        <w:rPr>
          <w:rFonts w:ascii="Times New Roman" w:hAnsi="Times New Roman" w:cs="Times New Roman"/>
          <w:sz w:val="24"/>
          <w:szCs w:val="24"/>
        </w:rPr>
        <w:t>54</w:t>
      </w:r>
      <w:r w:rsidR="00513BA3">
        <w:rPr>
          <w:rFonts w:ascii="Times New Roman" w:hAnsi="Times New Roman" w:cs="Times New Roman"/>
          <w:sz w:val="24"/>
          <w:szCs w:val="24"/>
        </w:rPr>
        <w:t xml:space="preserve">m in </w:t>
      </w:r>
      <w:r w:rsidR="002A51C4">
        <w:rPr>
          <w:rFonts w:ascii="Times New Roman" w:hAnsi="Times New Roman" w:cs="Times New Roman"/>
          <w:sz w:val="24"/>
          <w:szCs w:val="24"/>
        </w:rPr>
        <w:t>November</w:t>
      </w:r>
      <w:r w:rsidR="0013429C">
        <w:rPr>
          <w:rFonts w:ascii="Times New Roman" w:hAnsi="Times New Roman" w:cs="Times New Roman"/>
          <w:sz w:val="24"/>
          <w:szCs w:val="24"/>
        </w:rPr>
        <w:t xml:space="preserve"> 2015</w:t>
      </w:r>
      <w:r w:rsidR="00513BA3">
        <w:rPr>
          <w:rFonts w:ascii="Times New Roman" w:hAnsi="Times New Roman" w:cs="Times New Roman"/>
          <w:sz w:val="24"/>
          <w:szCs w:val="24"/>
        </w:rPr>
        <w:t xml:space="preserve"> and an estimated 0.4</w:t>
      </w:r>
      <w:r w:rsidR="002A51C4">
        <w:rPr>
          <w:rFonts w:ascii="Times New Roman" w:hAnsi="Times New Roman" w:cs="Times New Roman"/>
          <w:sz w:val="24"/>
          <w:szCs w:val="24"/>
        </w:rPr>
        <w:t>50</w:t>
      </w:r>
      <w:r w:rsidR="00513BA3">
        <w:rPr>
          <w:rFonts w:ascii="Times New Roman" w:hAnsi="Times New Roman" w:cs="Times New Roman"/>
          <w:sz w:val="24"/>
          <w:szCs w:val="24"/>
        </w:rPr>
        <w:t xml:space="preserve">m in </w:t>
      </w:r>
      <w:r w:rsidR="002A51C4">
        <w:rPr>
          <w:rFonts w:ascii="Times New Roman" w:hAnsi="Times New Roman" w:cs="Times New Roman"/>
          <w:sz w:val="24"/>
          <w:szCs w:val="24"/>
        </w:rPr>
        <w:t>Dec</w:t>
      </w:r>
      <w:r w:rsidR="003D1FB3">
        <w:rPr>
          <w:rFonts w:ascii="Times New Roman" w:hAnsi="Times New Roman" w:cs="Times New Roman"/>
          <w:sz w:val="24"/>
          <w:szCs w:val="24"/>
        </w:rPr>
        <w:t>ember</w:t>
      </w:r>
      <w:r w:rsidR="00513BA3">
        <w:rPr>
          <w:rFonts w:ascii="Times New Roman" w:hAnsi="Times New Roman" w:cs="Times New Roman"/>
          <w:sz w:val="24"/>
          <w:szCs w:val="24"/>
        </w:rPr>
        <w:t xml:space="preserve"> 201</w:t>
      </w:r>
      <w:r w:rsidR="0013429C">
        <w:rPr>
          <w:rFonts w:ascii="Times New Roman" w:hAnsi="Times New Roman" w:cs="Times New Roman"/>
          <w:sz w:val="24"/>
          <w:szCs w:val="24"/>
        </w:rPr>
        <w:t>5</w:t>
      </w:r>
      <w:r w:rsidR="00513BA3">
        <w:rPr>
          <w:rFonts w:ascii="Times New Roman" w:hAnsi="Times New Roman" w:cs="Times New Roman"/>
          <w:sz w:val="24"/>
          <w:szCs w:val="24"/>
        </w:rPr>
        <w:t xml:space="preserve">. </w:t>
      </w:r>
      <w:r w:rsidR="00116899">
        <w:rPr>
          <w:rFonts w:ascii="Times New Roman" w:hAnsi="Times New Roman" w:cs="Times New Roman"/>
          <w:sz w:val="24"/>
          <w:szCs w:val="24"/>
        </w:rPr>
        <w:t>Th</w:t>
      </w:r>
      <w:r w:rsidR="007F0582">
        <w:rPr>
          <w:rFonts w:ascii="Times New Roman" w:hAnsi="Times New Roman" w:cs="Times New Roman"/>
          <w:sz w:val="24"/>
          <w:szCs w:val="24"/>
        </w:rPr>
        <w:t xml:space="preserve">e fall is mainly because </w:t>
      </w:r>
      <w:r w:rsidR="00EA24FE">
        <w:rPr>
          <w:rFonts w:ascii="Times New Roman" w:hAnsi="Times New Roman" w:cs="Times New Roman"/>
          <w:sz w:val="24"/>
          <w:szCs w:val="24"/>
        </w:rPr>
        <w:t xml:space="preserve">an increasing proportion of </w:t>
      </w:r>
      <w:r w:rsidR="0031432C">
        <w:rPr>
          <w:rFonts w:ascii="Times New Roman" w:hAnsi="Times New Roman" w:cs="Times New Roman"/>
          <w:sz w:val="24"/>
          <w:szCs w:val="24"/>
        </w:rPr>
        <w:t xml:space="preserve">ESA </w:t>
      </w:r>
      <w:r w:rsidR="00EA24FE">
        <w:rPr>
          <w:rFonts w:ascii="Times New Roman" w:hAnsi="Times New Roman" w:cs="Times New Roman"/>
          <w:sz w:val="24"/>
          <w:szCs w:val="24"/>
        </w:rPr>
        <w:t xml:space="preserve">claimants are being put into the Support Group rather than the WRAG. </w:t>
      </w:r>
      <w:r w:rsidR="00C13877">
        <w:rPr>
          <w:rFonts w:ascii="Times New Roman" w:hAnsi="Times New Roman" w:cs="Times New Roman"/>
          <w:sz w:val="24"/>
          <w:szCs w:val="24"/>
        </w:rPr>
        <w:t>It is worth noting that t</w:t>
      </w:r>
      <w:r w:rsidR="00F1430F">
        <w:rPr>
          <w:rFonts w:ascii="Times New Roman" w:hAnsi="Times New Roman" w:cs="Times New Roman"/>
          <w:sz w:val="24"/>
          <w:szCs w:val="24"/>
        </w:rPr>
        <w:t xml:space="preserve">here has recently been a very large reduction in the number of people in the ‘assessment’ phase of an ESA claim. A growing backlog of assessments </w:t>
      </w:r>
      <w:r w:rsidR="00E649B4">
        <w:rPr>
          <w:rFonts w:ascii="Times New Roman" w:hAnsi="Times New Roman" w:cs="Times New Roman"/>
          <w:sz w:val="24"/>
          <w:szCs w:val="24"/>
        </w:rPr>
        <w:t xml:space="preserve">had </w:t>
      </w:r>
      <w:r w:rsidR="00F1430F">
        <w:rPr>
          <w:rFonts w:ascii="Times New Roman" w:hAnsi="Times New Roman" w:cs="Times New Roman"/>
          <w:sz w:val="24"/>
          <w:szCs w:val="24"/>
        </w:rPr>
        <w:t xml:space="preserve">caused this figure to peak at 0.546m in August 2014, but in November 2015 it had fallen to 0.370, with </w:t>
      </w:r>
      <w:r w:rsidR="0018250F">
        <w:rPr>
          <w:rFonts w:ascii="Times New Roman" w:hAnsi="Times New Roman" w:cs="Times New Roman"/>
          <w:sz w:val="24"/>
          <w:szCs w:val="24"/>
        </w:rPr>
        <w:t>a particularly large fall of 62,000 between August and November 2015 alone.</w:t>
      </w:r>
    </w:p>
    <w:p w:rsidR="00300F5C" w:rsidRDefault="00300F5C" w:rsidP="007B2F60">
      <w:pPr>
        <w:rPr>
          <w:rFonts w:ascii="Times New Roman" w:hAnsi="Times New Roman" w:cs="Times New Roman"/>
          <w:sz w:val="24"/>
          <w:szCs w:val="24"/>
        </w:rPr>
      </w:pPr>
    </w:p>
    <w:p w:rsidR="00B87092" w:rsidRPr="0079735A" w:rsidRDefault="00474824" w:rsidP="00B87092">
      <w:pPr>
        <w:rPr>
          <w:rFonts w:ascii="Times New Roman" w:hAnsi="Times New Roman" w:cs="Times New Roman"/>
          <w:b/>
          <w:sz w:val="32"/>
          <w:szCs w:val="32"/>
        </w:rPr>
      </w:pPr>
      <w:r w:rsidRPr="0079735A">
        <w:rPr>
          <w:rFonts w:ascii="Times New Roman" w:hAnsi="Times New Roman" w:cs="Times New Roman"/>
          <w:b/>
          <w:sz w:val="32"/>
          <w:szCs w:val="32"/>
        </w:rPr>
        <w:t>UK Statistics Authority recommendations to DWP on sanctions statistics</w:t>
      </w:r>
    </w:p>
    <w:p w:rsidR="00B87092" w:rsidRPr="008A1432" w:rsidRDefault="00B87092" w:rsidP="00B87092">
      <w:pPr>
        <w:rPr>
          <w:rFonts w:ascii="Times New Roman" w:hAnsi="Times New Roman" w:cs="Times New Roman"/>
          <w:sz w:val="24"/>
          <w:szCs w:val="24"/>
        </w:rPr>
      </w:pPr>
    </w:p>
    <w:p w:rsidR="00B87092" w:rsidRPr="008A1432" w:rsidRDefault="00474824" w:rsidP="00992AFB">
      <w:pPr>
        <w:rPr>
          <w:rFonts w:ascii="Times New Roman" w:hAnsi="Times New Roman" w:cs="Times New Roman"/>
          <w:sz w:val="24"/>
          <w:szCs w:val="24"/>
        </w:rPr>
      </w:pPr>
      <w:r w:rsidRPr="008A1432">
        <w:rPr>
          <w:rFonts w:ascii="Times New Roman" w:hAnsi="Times New Roman" w:cs="Times New Roman"/>
          <w:sz w:val="24"/>
          <w:szCs w:val="24"/>
        </w:rPr>
        <w:t>As explained in previous briefing</w:t>
      </w:r>
      <w:r w:rsidR="00743C08" w:rsidRPr="008A1432">
        <w:rPr>
          <w:rFonts w:ascii="Times New Roman" w:hAnsi="Times New Roman" w:cs="Times New Roman"/>
          <w:sz w:val="24"/>
          <w:szCs w:val="24"/>
        </w:rPr>
        <w:t>s</w:t>
      </w:r>
      <w:r w:rsidRPr="008A1432">
        <w:rPr>
          <w:rFonts w:ascii="Times New Roman" w:hAnsi="Times New Roman" w:cs="Times New Roman"/>
          <w:sz w:val="24"/>
          <w:szCs w:val="24"/>
        </w:rPr>
        <w:t xml:space="preserve">, the </w:t>
      </w:r>
      <w:r w:rsidR="00B87092" w:rsidRPr="008A1432">
        <w:rPr>
          <w:rFonts w:ascii="Times New Roman" w:hAnsi="Times New Roman" w:cs="Times New Roman"/>
          <w:sz w:val="24"/>
          <w:szCs w:val="24"/>
        </w:rPr>
        <w:t>UK Statistics Authority</w:t>
      </w:r>
      <w:r w:rsidRPr="008A1432">
        <w:rPr>
          <w:rFonts w:ascii="Times New Roman" w:hAnsi="Times New Roman" w:cs="Times New Roman"/>
          <w:sz w:val="24"/>
          <w:szCs w:val="24"/>
        </w:rPr>
        <w:t xml:space="preserve"> </w:t>
      </w:r>
      <w:r w:rsidR="003B3635">
        <w:rPr>
          <w:rFonts w:ascii="Times New Roman" w:hAnsi="Times New Roman" w:cs="Times New Roman"/>
          <w:sz w:val="24"/>
          <w:szCs w:val="24"/>
        </w:rPr>
        <w:t xml:space="preserve">(UKSA) </w:t>
      </w:r>
      <w:r w:rsidRPr="008A1432">
        <w:rPr>
          <w:rFonts w:ascii="Times New Roman" w:hAnsi="Times New Roman" w:cs="Times New Roman"/>
          <w:sz w:val="24"/>
          <w:szCs w:val="24"/>
        </w:rPr>
        <w:t>in August</w:t>
      </w:r>
      <w:r w:rsidR="008A1432" w:rsidRPr="008A1432">
        <w:rPr>
          <w:rFonts w:ascii="Times New Roman" w:hAnsi="Times New Roman" w:cs="Times New Roman"/>
          <w:sz w:val="24"/>
          <w:szCs w:val="24"/>
        </w:rPr>
        <w:t xml:space="preserve"> 2015</w:t>
      </w:r>
      <w:r w:rsidR="0079735A" w:rsidRPr="0079735A">
        <w:rPr>
          <w:rFonts w:ascii="Times New Roman" w:hAnsi="Times New Roman" w:cs="Times New Roman"/>
          <w:sz w:val="24"/>
          <w:szCs w:val="24"/>
        </w:rPr>
        <w:t xml:space="preserve"> </w:t>
      </w:r>
      <w:r w:rsidR="0079735A" w:rsidRPr="008A1432">
        <w:rPr>
          <w:rFonts w:ascii="Times New Roman" w:hAnsi="Times New Roman" w:cs="Times New Roman"/>
          <w:sz w:val="24"/>
          <w:szCs w:val="24"/>
        </w:rPr>
        <w:t>made recommendations to the DWP for improvements to the sanctions statistics</w:t>
      </w:r>
      <w:r w:rsidR="0079735A">
        <w:rPr>
          <w:rFonts w:ascii="Times New Roman" w:hAnsi="Times New Roman" w:cs="Times New Roman"/>
          <w:sz w:val="24"/>
          <w:szCs w:val="24"/>
        </w:rPr>
        <w:t>.</w:t>
      </w:r>
      <w:r w:rsidRPr="008A1432">
        <w:rPr>
          <w:rStyle w:val="EndnoteReference"/>
          <w:rFonts w:ascii="Times New Roman" w:hAnsi="Times New Roman" w:cs="Times New Roman"/>
          <w:sz w:val="24"/>
          <w:szCs w:val="24"/>
        </w:rPr>
        <w:endnoteReference w:id="6"/>
      </w:r>
      <w:r w:rsidR="0055581F">
        <w:rPr>
          <w:rFonts w:ascii="Times New Roman" w:hAnsi="Times New Roman" w:cs="Times New Roman"/>
          <w:sz w:val="24"/>
          <w:szCs w:val="24"/>
        </w:rPr>
        <w:t xml:space="preserve"> </w:t>
      </w:r>
      <w:r w:rsidR="00D76E6A">
        <w:rPr>
          <w:rFonts w:ascii="Times New Roman" w:hAnsi="Times New Roman" w:cs="Times New Roman"/>
          <w:bCs/>
          <w:sz w:val="24"/>
          <w:szCs w:val="24"/>
        </w:rPr>
        <w:t>On 1</w:t>
      </w:r>
      <w:r w:rsidR="0055581F">
        <w:rPr>
          <w:rFonts w:ascii="Times New Roman" w:hAnsi="Times New Roman" w:cs="Times New Roman"/>
          <w:bCs/>
          <w:sz w:val="24"/>
          <w:szCs w:val="24"/>
        </w:rPr>
        <w:t xml:space="preserve">9 April, DWP published an updated </w:t>
      </w:r>
      <w:r w:rsidR="0055581F" w:rsidRPr="00D76E6A">
        <w:rPr>
          <w:rFonts w:ascii="Times New Roman" w:hAnsi="Times New Roman" w:cs="Times New Roman"/>
          <w:bCs/>
          <w:i/>
          <w:sz w:val="24"/>
          <w:szCs w:val="24"/>
        </w:rPr>
        <w:t>Benefit Sanction Statistics Publication Strategy</w:t>
      </w:r>
      <w:r w:rsidR="0055581F">
        <w:rPr>
          <w:rFonts w:ascii="Times New Roman" w:hAnsi="Times New Roman" w:cs="Times New Roman"/>
          <w:bCs/>
          <w:sz w:val="24"/>
          <w:szCs w:val="24"/>
        </w:rPr>
        <w:t xml:space="preserve">, at </w:t>
      </w:r>
      <w:hyperlink r:id="rId12" w:history="1">
        <w:r w:rsidR="0055581F" w:rsidRPr="004D79DF">
          <w:rPr>
            <w:rStyle w:val="Hyperlink"/>
            <w:rFonts w:ascii="Times New Roman" w:hAnsi="Times New Roman" w:cs="Times New Roman"/>
            <w:bCs/>
            <w:sz w:val="24"/>
            <w:szCs w:val="24"/>
          </w:rPr>
          <w:t>https://www.gov.uk/government/publications/benefit-sanction-statistics-publication-strategy/benefit-sanction-statistics-publication-strategy</w:t>
        </w:r>
      </w:hyperlink>
      <w:r w:rsidR="0055581F">
        <w:rPr>
          <w:rFonts w:ascii="Times New Roman" w:hAnsi="Times New Roman" w:cs="Times New Roman"/>
          <w:bCs/>
          <w:sz w:val="24"/>
          <w:szCs w:val="24"/>
        </w:rPr>
        <w:t xml:space="preserve"> As far as is known, this is the closest that DWP has come to a response to the UKSA’s recommendations. It does little to meet them. The state of play on each of the </w:t>
      </w:r>
      <w:r w:rsidR="003B3635">
        <w:rPr>
          <w:rFonts w:ascii="Times New Roman" w:hAnsi="Times New Roman" w:cs="Times New Roman"/>
          <w:bCs/>
          <w:sz w:val="24"/>
          <w:szCs w:val="24"/>
        </w:rPr>
        <w:t xml:space="preserve">UKSA </w:t>
      </w:r>
      <w:r w:rsidR="0055581F">
        <w:rPr>
          <w:rFonts w:ascii="Times New Roman" w:hAnsi="Times New Roman" w:cs="Times New Roman"/>
          <w:bCs/>
          <w:sz w:val="24"/>
          <w:szCs w:val="24"/>
        </w:rPr>
        <w:t xml:space="preserve">recommendations is </w:t>
      </w:r>
      <w:r w:rsidR="0080615A">
        <w:rPr>
          <w:rFonts w:ascii="Times New Roman" w:hAnsi="Times New Roman" w:cs="Times New Roman"/>
          <w:bCs/>
          <w:sz w:val="24"/>
          <w:szCs w:val="24"/>
        </w:rPr>
        <w:t xml:space="preserve">now </w:t>
      </w:r>
      <w:r w:rsidR="0055581F">
        <w:rPr>
          <w:rFonts w:ascii="Times New Roman" w:hAnsi="Times New Roman" w:cs="Times New Roman"/>
          <w:bCs/>
          <w:sz w:val="24"/>
          <w:szCs w:val="24"/>
        </w:rPr>
        <w:t>as fo</w:t>
      </w:r>
      <w:r w:rsidRPr="008A1432">
        <w:rPr>
          <w:rFonts w:ascii="Times New Roman" w:hAnsi="Times New Roman" w:cs="Times New Roman"/>
          <w:sz w:val="24"/>
          <w:szCs w:val="24"/>
        </w:rPr>
        <w:t xml:space="preserve">llows: </w:t>
      </w:r>
      <w:r w:rsidR="00B87092" w:rsidRPr="008A1432">
        <w:rPr>
          <w:rFonts w:ascii="Times New Roman" w:hAnsi="Times New Roman" w:cs="Times New Roman"/>
          <w:sz w:val="24"/>
          <w:szCs w:val="24"/>
        </w:rPr>
        <w:t xml:space="preserve"> </w:t>
      </w:r>
    </w:p>
    <w:p w:rsidR="00B87092" w:rsidRPr="008A1432" w:rsidRDefault="00B87092" w:rsidP="00B87092">
      <w:pPr>
        <w:rPr>
          <w:rFonts w:ascii="Times New Roman" w:hAnsi="Times New Roman" w:cs="Times New Roman"/>
          <w:sz w:val="24"/>
          <w:szCs w:val="24"/>
        </w:rPr>
      </w:pPr>
    </w:p>
    <w:p w:rsidR="0055581F" w:rsidRPr="00D76E6A" w:rsidRDefault="00B87092" w:rsidP="0055581F">
      <w:pPr>
        <w:numPr>
          <w:ilvl w:val="0"/>
          <w:numId w:val="6"/>
        </w:numPr>
        <w:ind w:left="360"/>
        <w:rPr>
          <w:rFonts w:ascii="Times New Roman" w:hAnsi="Times New Roman" w:cs="Times New Roman"/>
          <w:sz w:val="24"/>
          <w:szCs w:val="24"/>
        </w:rPr>
      </w:pPr>
      <w:r w:rsidRPr="00D76E6A">
        <w:rPr>
          <w:rFonts w:ascii="Times New Roman" w:hAnsi="Times New Roman" w:cs="Times New Roman"/>
          <w:i/>
          <w:sz w:val="24"/>
          <w:szCs w:val="24"/>
        </w:rPr>
        <w:t xml:space="preserve">Provide users with benefit sanction statistics based on the actual number of sanctions applied, making clear the numbers of reviews, reconsiderations and appeals. </w:t>
      </w:r>
      <w:r w:rsidR="00BB204A" w:rsidRPr="00D76E6A">
        <w:rPr>
          <w:rFonts w:ascii="Times New Roman" w:hAnsi="Times New Roman" w:cs="Times New Roman"/>
          <w:sz w:val="24"/>
          <w:szCs w:val="24"/>
        </w:rPr>
        <w:t xml:space="preserve">This would involve substantial modifications to the DWP’s systems, so it would be unrealistic to expect immediate change. However, the DWP is currently </w:t>
      </w:r>
      <w:r w:rsidR="003B3635" w:rsidRPr="00D76E6A">
        <w:rPr>
          <w:rFonts w:ascii="Times New Roman" w:hAnsi="Times New Roman" w:cs="Times New Roman"/>
          <w:sz w:val="24"/>
          <w:szCs w:val="24"/>
        </w:rPr>
        <w:t xml:space="preserve">not </w:t>
      </w:r>
      <w:r w:rsidR="00BB204A" w:rsidRPr="00D76E6A">
        <w:rPr>
          <w:rFonts w:ascii="Times New Roman" w:hAnsi="Times New Roman" w:cs="Times New Roman"/>
          <w:sz w:val="24"/>
          <w:szCs w:val="24"/>
        </w:rPr>
        <w:t xml:space="preserve">proposing </w:t>
      </w:r>
      <w:r w:rsidR="003B3635" w:rsidRPr="00D76E6A">
        <w:rPr>
          <w:rFonts w:ascii="Times New Roman" w:hAnsi="Times New Roman" w:cs="Times New Roman"/>
          <w:sz w:val="24"/>
          <w:szCs w:val="24"/>
        </w:rPr>
        <w:t>any</w:t>
      </w:r>
      <w:r w:rsidR="00BB204A" w:rsidRPr="00D76E6A">
        <w:rPr>
          <w:rFonts w:ascii="Times New Roman" w:hAnsi="Times New Roman" w:cs="Times New Roman"/>
          <w:sz w:val="24"/>
          <w:szCs w:val="24"/>
        </w:rPr>
        <w:t xml:space="preserve"> action at all.</w:t>
      </w:r>
      <w:r w:rsidR="00C13877" w:rsidRPr="00D76E6A">
        <w:rPr>
          <w:rFonts w:ascii="Times New Roman" w:hAnsi="Times New Roman" w:cs="Times New Roman"/>
          <w:sz w:val="24"/>
          <w:szCs w:val="24"/>
        </w:rPr>
        <w:t xml:space="preserve"> As noted in this Briefing, failure to give the number of original sanctions results in a large understatement of the number of cases in which people actually lose money.</w:t>
      </w:r>
    </w:p>
    <w:p w:rsidR="00B87092" w:rsidRPr="00D76E6A" w:rsidRDefault="00B87092" w:rsidP="00BB204A">
      <w:pPr>
        <w:numPr>
          <w:ilvl w:val="0"/>
          <w:numId w:val="6"/>
        </w:numPr>
        <w:ind w:left="360"/>
        <w:rPr>
          <w:rFonts w:ascii="Times New Roman" w:hAnsi="Times New Roman" w:cs="Times New Roman"/>
          <w:sz w:val="24"/>
          <w:szCs w:val="24"/>
        </w:rPr>
      </w:pPr>
      <w:r w:rsidRPr="00D76E6A">
        <w:rPr>
          <w:rFonts w:ascii="Times New Roman" w:hAnsi="Times New Roman" w:cs="Times New Roman"/>
          <w:i/>
          <w:sz w:val="24"/>
          <w:szCs w:val="24"/>
        </w:rPr>
        <w:t>Make clear the limitations associated with the statistics.</w:t>
      </w:r>
      <w:r w:rsidR="00BB204A" w:rsidRPr="00D76E6A">
        <w:rPr>
          <w:rFonts w:ascii="Times New Roman" w:hAnsi="Times New Roman" w:cs="Times New Roman"/>
          <w:i/>
          <w:sz w:val="24"/>
          <w:szCs w:val="24"/>
        </w:rPr>
        <w:t xml:space="preserve"> </w:t>
      </w:r>
      <w:r w:rsidR="00BB204A" w:rsidRPr="00D76E6A">
        <w:rPr>
          <w:rFonts w:ascii="Times New Roman" w:hAnsi="Times New Roman" w:cs="Times New Roman"/>
          <w:sz w:val="24"/>
          <w:szCs w:val="24"/>
        </w:rPr>
        <w:t>There have been some minor improvements to metadata but to date nothing that would prevent the major misrepresentations of the sanctions regime which characterise public debate.</w:t>
      </w:r>
    </w:p>
    <w:p w:rsidR="00BB204A" w:rsidRPr="00D76E6A" w:rsidRDefault="00B87092" w:rsidP="00BB204A">
      <w:pPr>
        <w:numPr>
          <w:ilvl w:val="0"/>
          <w:numId w:val="6"/>
        </w:numPr>
        <w:ind w:left="360"/>
        <w:rPr>
          <w:rFonts w:ascii="Times New Roman" w:hAnsi="Times New Roman" w:cs="Times New Roman"/>
          <w:sz w:val="24"/>
          <w:szCs w:val="24"/>
        </w:rPr>
      </w:pPr>
      <w:r w:rsidRPr="00D76E6A">
        <w:rPr>
          <w:rFonts w:ascii="Times New Roman" w:hAnsi="Times New Roman" w:cs="Times New Roman"/>
          <w:i/>
          <w:sz w:val="24"/>
          <w:szCs w:val="24"/>
        </w:rPr>
        <w:t>Include in the quarterly benefit statistics bulletin a statement of the proportion of JSA claims subject to a sanction, as well as the proportions of claimants who have been sanctioned during the most recent one-year and five-year periods, and the numbers on which these proportions are based.</w:t>
      </w:r>
      <w:r w:rsidR="00D76E6A">
        <w:rPr>
          <w:rFonts w:ascii="Times New Roman" w:hAnsi="Times New Roman" w:cs="Times New Roman"/>
          <w:i/>
          <w:sz w:val="24"/>
          <w:szCs w:val="24"/>
        </w:rPr>
        <w:t xml:space="preserve">  </w:t>
      </w:r>
      <w:r w:rsidR="00BB204A" w:rsidRPr="00D76E6A">
        <w:rPr>
          <w:rFonts w:ascii="Times New Roman" w:hAnsi="Times New Roman" w:cs="Times New Roman"/>
          <w:sz w:val="24"/>
          <w:szCs w:val="24"/>
        </w:rPr>
        <w:t>The DWP could very easily provide this information in its quarterly releases</w:t>
      </w:r>
      <w:r w:rsidR="004B0803" w:rsidRPr="00D76E6A">
        <w:rPr>
          <w:rFonts w:ascii="Times New Roman" w:hAnsi="Times New Roman" w:cs="Times New Roman"/>
          <w:sz w:val="24"/>
          <w:szCs w:val="24"/>
        </w:rPr>
        <w:t>, since it already has the necessary algorithms</w:t>
      </w:r>
      <w:r w:rsidR="00BB204A" w:rsidRPr="00D76E6A">
        <w:rPr>
          <w:rFonts w:ascii="Times New Roman" w:hAnsi="Times New Roman" w:cs="Times New Roman"/>
          <w:sz w:val="24"/>
          <w:szCs w:val="24"/>
        </w:rPr>
        <w:t>.</w:t>
      </w:r>
      <w:r w:rsidR="004B0803" w:rsidRPr="00D76E6A">
        <w:rPr>
          <w:rFonts w:ascii="Times New Roman" w:hAnsi="Times New Roman" w:cs="Times New Roman"/>
          <w:sz w:val="24"/>
          <w:szCs w:val="24"/>
        </w:rPr>
        <w:t xml:space="preserve"> However it is still not doing so, leaving users with the need to put in regular Freedom of Information requests, whose responses never achieve the degree of exposure achieved by the regular statistics.</w:t>
      </w:r>
      <w:r w:rsidR="00BB204A" w:rsidRPr="00D76E6A">
        <w:rPr>
          <w:rFonts w:ascii="Times New Roman" w:hAnsi="Times New Roman" w:cs="Times New Roman"/>
          <w:sz w:val="24"/>
          <w:szCs w:val="24"/>
        </w:rPr>
        <w:t xml:space="preserve"> </w:t>
      </w:r>
      <w:r w:rsidR="003F09AF" w:rsidRPr="00D76E6A">
        <w:rPr>
          <w:rFonts w:ascii="Times New Roman" w:hAnsi="Times New Roman" w:cs="Times New Roman"/>
          <w:sz w:val="24"/>
          <w:szCs w:val="24"/>
        </w:rPr>
        <w:t>In fa</w:t>
      </w:r>
      <w:r w:rsidR="00BB204A" w:rsidRPr="00D76E6A">
        <w:rPr>
          <w:rFonts w:ascii="Times New Roman" w:hAnsi="Times New Roman" w:cs="Times New Roman"/>
          <w:sz w:val="24"/>
          <w:szCs w:val="24"/>
        </w:rPr>
        <w:t xml:space="preserve">ct the new </w:t>
      </w:r>
      <w:r w:rsidR="003F09AF" w:rsidRPr="00D76E6A">
        <w:rPr>
          <w:rFonts w:ascii="Times New Roman" w:hAnsi="Times New Roman" w:cs="Times New Roman"/>
          <w:sz w:val="24"/>
          <w:szCs w:val="24"/>
        </w:rPr>
        <w:t xml:space="preserve">DWP </w:t>
      </w:r>
      <w:r w:rsidR="00BB204A" w:rsidRPr="00D76E6A">
        <w:rPr>
          <w:rFonts w:ascii="Times New Roman" w:hAnsi="Times New Roman" w:cs="Times New Roman"/>
          <w:sz w:val="24"/>
          <w:szCs w:val="24"/>
        </w:rPr>
        <w:t xml:space="preserve">Strategy proposes a worsening of the position. </w:t>
      </w:r>
      <w:r w:rsidR="00C20DA5" w:rsidRPr="00D76E6A">
        <w:rPr>
          <w:rFonts w:ascii="Times New Roman" w:hAnsi="Times New Roman" w:cs="Times New Roman"/>
          <w:sz w:val="24"/>
          <w:szCs w:val="24"/>
        </w:rPr>
        <w:t xml:space="preserve">For sanctions imposed on lone parents claiming receiving Income Support (those with the youngest children), it currently publishes </w:t>
      </w:r>
      <w:r w:rsidR="00615449" w:rsidRPr="00D76E6A">
        <w:rPr>
          <w:rFonts w:ascii="Times New Roman" w:hAnsi="Times New Roman" w:cs="Times New Roman"/>
          <w:sz w:val="24"/>
          <w:szCs w:val="24"/>
        </w:rPr>
        <w:t xml:space="preserve">a quarterly bulletin </w:t>
      </w:r>
      <w:r w:rsidR="00615449" w:rsidRPr="00D76E6A">
        <w:rPr>
          <w:rFonts w:ascii="Times New Roman" w:hAnsi="Times New Roman" w:cs="Times New Roman"/>
          <w:i/>
          <w:sz w:val="24"/>
          <w:szCs w:val="24"/>
        </w:rPr>
        <w:t>Income Support Lone Parents Regime: Official Statistics</w:t>
      </w:r>
      <w:r w:rsidR="00615449" w:rsidRPr="00D76E6A">
        <w:rPr>
          <w:rFonts w:ascii="Times New Roman" w:hAnsi="Times New Roman" w:cs="Times New Roman"/>
          <w:sz w:val="24"/>
          <w:szCs w:val="24"/>
        </w:rPr>
        <w:t xml:space="preserve">, at </w:t>
      </w:r>
      <w:hyperlink r:id="rId13" w:history="1">
        <w:r w:rsidR="00615449" w:rsidRPr="00D76E6A">
          <w:rPr>
            <w:rStyle w:val="Hyperlink"/>
            <w:rFonts w:ascii="Times New Roman" w:hAnsi="Times New Roman" w:cs="Times New Roman"/>
            <w:sz w:val="24"/>
            <w:szCs w:val="24"/>
          </w:rPr>
          <w:t>https://www.gov.uk/government/collections/income-support-lone-parent-regime-figures-on-sanctions-and-work-focused-interviews--2</w:t>
        </w:r>
      </w:hyperlink>
      <w:r w:rsidR="00615449" w:rsidRPr="00D76E6A">
        <w:rPr>
          <w:rFonts w:ascii="Times New Roman" w:hAnsi="Times New Roman" w:cs="Times New Roman"/>
          <w:sz w:val="24"/>
          <w:szCs w:val="24"/>
        </w:rPr>
        <w:t xml:space="preserve"> </w:t>
      </w:r>
      <w:r w:rsidR="0024609D" w:rsidRPr="00D76E6A">
        <w:rPr>
          <w:rFonts w:ascii="Times New Roman" w:hAnsi="Times New Roman" w:cs="Times New Roman"/>
          <w:sz w:val="24"/>
          <w:szCs w:val="24"/>
        </w:rPr>
        <w:t xml:space="preserve">This currently does provide a figure showing the percentage of all </w:t>
      </w:r>
      <w:r w:rsidR="0080615A">
        <w:rPr>
          <w:rFonts w:ascii="Times New Roman" w:hAnsi="Times New Roman" w:cs="Times New Roman"/>
          <w:sz w:val="24"/>
          <w:szCs w:val="24"/>
        </w:rPr>
        <w:t>l</w:t>
      </w:r>
      <w:r w:rsidR="0024609D" w:rsidRPr="00D76E6A">
        <w:rPr>
          <w:rFonts w:ascii="Times New Roman" w:hAnsi="Times New Roman" w:cs="Times New Roman"/>
          <w:sz w:val="24"/>
          <w:szCs w:val="24"/>
        </w:rPr>
        <w:t xml:space="preserve">one parent IS claimants during the year who were sanctioned – in 2014/15 this was 6.0%. DWP now proposes to bring these lone parent IS figures into the same statistical release </w:t>
      </w:r>
      <w:r w:rsidR="00EE2C5F" w:rsidRPr="00D76E6A">
        <w:rPr>
          <w:rFonts w:ascii="Times New Roman" w:hAnsi="Times New Roman" w:cs="Times New Roman"/>
          <w:sz w:val="24"/>
          <w:szCs w:val="24"/>
        </w:rPr>
        <w:t xml:space="preserve">as for JSA and ESA sanctions, but on the same basis as for JSA and ESA,  i.e. only the monthly rate of sanction will be shown. </w:t>
      </w:r>
      <w:r w:rsidR="000C05E7" w:rsidRPr="00D76E6A">
        <w:rPr>
          <w:rFonts w:ascii="Times New Roman" w:hAnsi="Times New Roman" w:cs="Times New Roman"/>
          <w:sz w:val="24"/>
          <w:szCs w:val="24"/>
        </w:rPr>
        <w:t xml:space="preserve">The DWP states ‘We don’t currently publish any information on the likelihood of a claimant being sanctioned, although we are considering how this could be done.’ The UKSA’s recommendations for publication of annual and five-yearly proportions of claimants sanctioned have simply been ignored. </w:t>
      </w:r>
    </w:p>
    <w:p w:rsidR="000C05E7" w:rsidRPr="00D76E6A" w:rsidRDefault="00B87092" w:rsidP="0074156A">
      <w:pPr>
        <w:numPr>
          <w:ilvl w:val="0"/>
          <w:numId w:val="6"/>
        </w:numPr>
        <w:ind w:left="360"/>
        <w:rPr>
          <w:rFonts w:ascii="Times New Roman" w:hAnsi="Times New Roman" w:cs="Times New Roman"/>
          <w:sz w:val="24"/>
          <w:szCs w:val="24"/>
        </w:rPr>
      </w:pPr>
      <w:r w:rsidRPr="00D76E6A">
        <w:rPr>
          <w:rFonts w:ascii="Times New Roman" w:hAnsi="Times New Roman" w:cs="Times New Roman"/>
          <w:i/>
          <w:sz w:val="24"/>
          <w:szCs w:val="24"/>
        </w:rPr>
        <w:t>Ensure all statements made using the official statistics are objective and impartial and appropriately apply the definitions of the variables underpinning the data, including ‘actively seeking work’.</w:t>
      </w:r>
      <w:r w:rsidR="00D76E6A">
        <w:rPr>
          <w:rFonts w:ascii="Times New Roman" w:hAnsi="Times New Roman" w:cs="Times New Roman"/>
          <w:i/>
          <w:sz w:val="24"/>
          <w:szCs w:val="24"/>
        </w:rPr>
        <w:t xml:space="preserve"> </w:t>
      </w:r>
      <w:r w:rsidR="004034B3" w:rsidRPr="00D76E6A">
        <w:rPr>
          <w:rFonts w:ascii="Times New Roman" w:hAnsi="Times New Roman" w:cs="Times New Roman"/>
          <w:sz w:val="24"/>
          <w:szCs w:val="24"/>
        </w:rPr>
        <w:t xml:space="preserve">DWP has done nothing to correct its misdescription of claimants who have not complied with every single instruction on the detail of their work search as ‘not actively seeking work’. </w:t>
      </w:r>
      <w:r w:rsidR="005E1CC2">
        <w:rPr>
          <w:rFonts w:ascii="Times New Roman" w:hAnsi="Times New Roman" w:cs="Times New Roman"/>
          <w:sz w:val="24"/>
          <w:szCs w:val="24"/>
        </w:rPr>
        <w:t>Otherwise, t</w:t>
      </w:r>
      <w:r w:rsidR="004034B3" w:rsidRPr="00D76E6A">
        <w:rPr>
          <w:rFonts w:ascii="Times New Roman" w:hAnsi="Times New Roman" w:cs="Times New Roman"/>
          <w:sz w:val="24"/>
          <w:szCs w:val="24"/>
        </w:rPr>
        <w:t xml:space="preserve">he only unreasonable DWP comment on the statistics that I have noticed recently comes in the </w:t>
      </w:r>
      <w:r w:rsidR="004034B3" w:rsidRPr="0080615A">
        <w:rPr>
          <w:rFonts w:ascii="Times New Roman" w:hAnsi="Times New Roman" w:cs="Times New Roman"/>
          <w:i/>
          <w:sz w:val="24"/>
          <w:szCs w:val="24"/>
        </w:rPr>
        <w:t>Quarterly Benefits Summary - Great Britain statistics to November 2015</w:t>
      </w:r>
      <w:r w:rsidR="004034B3" w:rsidRPr="00D76E6A">
        <w:rPr>
          <w:rFonts w:ascii="Times New Roman" w:hAnsi="Times New Roman" w:cs="Times New Roman"/>
          <w:sz w:val="24"/>
          <w:szCs w:val="24"/>
        </w:rPr>
        <w:t xml:space="preserve"> at </w:t>
      </w:r>
      <w:hyperlink r:id="rId14" w:history="1">
        <w:r w:rsidR="004034B3" w:rsidRPr="00D76E6A">
          <w:rPr>
            <w:rStyle w:val="Hyperlink"/>
            <w:rFonts w:ascii="Times New Roman" w:hAnsi="Times New Roman" w:cs="Times New Roman"/>
            <w:sz w:val="24"/>
            <w:szCs w:val="24"/>
          </w:rPr>
          <w:t>https://www.gov.uk/government/statistics/dwp-statistical-summaries-2016</w:t>
        </w:r>
      </w:hyperlink>
      <w:r w:rsidR="004034B3" w:rsidRPr="00D76E6A">
        <w:rPr>
          <w:rFonts w:ascii="Times New Roman" w:hAnsi="Times New Roman" w:cs="Times New Roman"/>
          <w:sz w:val="24"/>
          <w:szCs w:val="24"/>
        </w:rPr>
        <w:t xml:space="preserve"> which states </w:t>
      </w:r>
      <w:r w:rsidR="0033099A">
        <w:rPr>
          <w:rFonts w:ascii="Times New Roman" w:hAnsi="Times New Roman" w:cs="Times New Roman"/>
          <w:sz w:val="24"/>
          <w:szCs w:val="24"/>
        </w:rPr>
        <w:t xml:space="preserve">(p.9) </w:t>
      </w:r>
      <w:r w:rsidR="004034B3" w:rsidRPr="00D76E6A">
        <w:rPr>
          <w:rFonts w:ascii="Times New Roman" w:hAnsi="Times New Roman" w:cs="Times New Roman"/>
          <w:sz w:val="24"/>
          <w:szCs w:val="24"/>
        </w:rPr>
        <w:t>‘</w:t>
      </w:r>
      <w:r w:rsidR="0074156A" w:rsidRPr="00D76E6A">
        <w:rPr>
          <w:rFonts w:ascii="Times New Roman" w:hAnsi="Times New Roman" w:cs="Times New Roman"/>
          <w:sz w:val="24"/>
          <w:szCs w:val="24"/>
        </w:rPr>
        <w:t xml:space="preserve">The recent fall in JSA sanction decisions coincides with lower numbers of JSA claimants joining the Work Programme.’ While this is true as far as it goes, it overlooks the fact, shown in </w:t>
      </w:r>
      <w:r w:rsidR="0074156A" w:rsidRPr="00D76E6A">
        <w:rPr>
          <w:rFonts w:ascii="Times New Roman" w:hAnsi="Times New Roman" w:cs="Times New Roman"/>
          <w:b/>
          <w:sz w:val="24"/>
          <w:szCs w:val="24"/>
        </w:rPr>
        <w:t>Figure 6</w:t>
      </w:r>
      <w:r w:rsidR="0074156A" w:rsidRPr="00D76E6A">
        <w:rPr>
          <w:rFonts w:ascii="Times New Roman" w:hAnsi="Times New Roman" w:cs="Times New Roman"/>
          <w:sz w:val="24"/>
          <w:szCs w:val="24"/>
        </w:rPr>
        <w:t xml:space="preserve"> of this Briefing, that sanctions under Jobcentres’ complete control, such as those for ‘not actively seeking work’, have declined just as steeply.  The intent of all the DWP’s comments on the statistics appears to be to deny that the dramatic changes in the intensity of sanctioning </w:t>
      </w:r>
      <w:r w:rsidR="006605D9" w:rsidRPr="00D76E6A">
        <w:rPr>
          <w:rFonts w:ascii="Times New Roman" w:hAnsi="Times New Roman" w:cs="Times New Roman"/>
          <w:sz w:val="24"/>
          <w:szCs w:val="24"/>
        </w:rPr>
        <w:t>seen in recent years have been</w:t>
      </w:r>
      <w:r w:rsidR="0074156A" w:rsidRPr="00D76E6A">
        <w:rPr>
          <w:rFonts w:ascii="Times New Roman" w:hAnsi="Times New Roman" w:cs="Times New Roman"/>
          <w:sz w:val="24"/>
          <w:szCs w:val="24"/>
        </w:rPr>
        <w:t xml:space="preserve"> straightforwardly due to undeclared policy decisions by DWP ministers, using the </w:t>
      </w:r>
      <w:r w:rsidR="005E1CC2">
        <w:rPr>
          <w:rFonts w:ascii="Times New Roman" w:hAnsi="Times New Roman" w:cs="Times New Roman"/>
          <w:sz w:val="24"/>
          <w:szCs w:val="24"/>
        </w:rPr>
        <w:t xml:space="preserve">absolute </w:t>
      </w:r>
      <w:r w:rsidR="006605D9" w:rsidRPr="00D76E6A">
        <w:rPr>
          <w:rFonts w:ascii="Times New Roman" w:hAnsi="Times New Roman" w:cs="Times New Roman"/>
          <w:sz w:val="24"/>
          <w:szCs w:val="24"/>
        </w:rPr>
        <w:t>control of sanction decisions given to the</w:t>
      </w:r>
      <w:r w:rsidR="0080615A">
        <w:rPr>
          <w:rFonts w:ascii="Times New Roman" w:hAnsi="Times New Roman" w:cs="Times New Roman"/>
          <w:sz w:val="24"/>
          <w:szCs w:val="24"/>
        </w:rPr>
        <w:t xml:space="preserve"> Secretary of State</w:t>
      </w:r>
      <w:r w:rsidR="006605D9" w:rsidRPr="00D76E6A">
        <w:rPr>
          <w:rFonts w:ascii="Times New Roman" w:hAnsi="Times New Roman" w:cs="Times New Roman"/>
          <w:sz w:val="24"/>
          <w:szCs w:val="24"/>
        </w:rPr>
        <w:t xml:space="preserve"> by th</w:t>
      </w:r>
      <w:r w:rsidR="0074156A" w:rsidRPr="00D76E6A">
        <w:rPr>
          <w:rFonts w:ascii="Times New Roman" w:hAnsi="Times New Roman" w:cs="Times New Roman"/>
          <w:sz w:val="24"/>
          <w:szCs w:val="24"/>
        </w:rPr>
        <w:t xml:space="preserve">e Social Security Act 1998. </w:t>
      </w:r>
    </w:p>
    <w:p w:rsidR="006605D9" w:rsidRPr="00D76E6A" w:rsidRDefault="00B87092" w:rsidP="006605D9">
      <w:pPr>
        <w:numPr>
          <w:ilvl w:val="0"/>
          <w:numId w:val="6"/>
        </w:numPr>
        <w:ind w:left="360"/>
        <w:rPr>
          <w:rFonts w:ascii="Times New Roman" w:hAnsi="Times New Roman" w:cs="Times New Roman"/>
          <w:sz w:val="24"/>
          <w:szCs w:val="24"/>
        </w:rPr>
      </w:pPr>
      <w:r w:rsidRPr="00D76E6A">
        <w:rPr>
          <w:rFonts w:ascii="Times New Roman" w:hAnsi="Times New Roman" w:cs="Times New Roman"/>
          <w:i/>
          <w:sz w:val="24"/>
          <w:szCs w:val="24"/>
        </w:rPr>
        <w:t>Extend the range of benefit sanction data available by addressing the gaps in information on repeat sanctions and hardship payments, alongside the development of sanction data from the Universal Credit system.</w:t>
      </w:r>
      <w:r w:rsidR="00D76E6A" w:rsidRPr="00D76E6A">
        <w:rPr>
          <w:rFonts w:ascii="Times New Roman" w:hAnsi="Times New Roman" w:cs="Times New Roman"/>
          <w:i/>
          <w:sz w:val="24"/>
          <w:szCs w:val="24"/>
        </w:rPr>
        <w:t xml:space="preserve"> </w:t>
      </w:r>
      <w:r w:rsidR="006605D9" w:rsidRPr="00D76E6A">
        <w:rPr>
          <w:rFonts w:ascii="Times New Roman" w:hAnsi="Times New Roman" w:cs="Times New Roman"/>
          <w:sz w:val="24"/>
          <w:szCs w:val="24"/>
        </w:rPr>
        <w:t xml:space="preserve">DWP published </w:t>
      </w:r>
      <w:r w:rsidR="006605D9" w:rsidRPr="00D76E6A">
        <w:rPr>
          <w:rFonts w:ascii="Times New Roman" w:hAnsi="Times New Roman" w:cs="Times New Roman"/>
          <w:i/>
          <w:sz w:val="24"/>
          <w:szCs w:val="24"/>
        </w:rPr>
        <w:t>ad hoc</w:t>
      </w:r>
      <w:r w:rsidR="006605D9" w:rsidRPr="00D76E6A">
        <w:rPr>
          <w:rFonts w:ascii="Times New Roman" w:hAnsi="Times New Roman" w:cs="Times New Roman"/>
          <w:sz w:val="24"/>
          <w:szCs w:val="24"/>
        </w:rPr>
        <w:t xml:space="preserve"> hardship payment data to June 2015 on 18 November 2015 (see the November 2015 Briefing), but has given no indication of when there will be any update. DWP has promised to publish UC sanctions data in the future, but has given no date. There are no proposals to improve the data on repeat sanctions, and in particular no proposals to address the astonishing gap whereby DWP does not record the date of each sanction ‘failure’ and therefore cannot produce any data on the heavier penalties which are applied for second or subsequent failures within 12 months.</w:t>
      </w:r>
    </w:p>
    <w:p w:rsidR="008035C3" w:rsidRPr="00297251" w:rsidRDefault="002B2156" w:rsidP="00297251">
      <w:pPr>
        <w:pStyle w:val="NormalWeb"/>
      </w:pPr>
      <w:r w:rsidRPr="003E51B1">
        <w:rPr>
          <w:b/>
          <w:bCs/>
        </w:rPr>
        <w:t>The DWP</w:t>
      </w:r>
      <w:r w:rsidR="003E51B1" w:rsidRPr="003E51B1">
        <w:rPr>
          <w:b/>
          <w:bCs/>
        </w:rPr>
        <w:t xml:space="preserve"> has invited comments on it</w:t>
      </w:r>
      <w:r w:rsidRPr="003E51B1">
        <w:rPr>
          <w:b/>
          <w:bCs/>
        </w:rPr>
        <w:t>s Benefit Sanction Statistics Publication Strategy</w:t>
      </w:r>
      <w:r w:rsidR="003E51B1" w:rsidRPr="003E51B1">
        <w:rPr>
          <w:b/>
          <w:bCs/>
        </w:rPr>
        <w:t xml:space="preserve">: </w:t>
      </w:r>
      <w:r w:rsidR="00412B32">
        <w:rPr>
          <w:b/>
          <w:bCs/>
        </w:rPr>
        <w:t>‘</w:t>
      </w:r>
      <w:r w:rsidR="003E51B1" w:rsidRPr="003E51B1">
        <w:rPr>
          <w:b/>
          <w:i/>
        </w:rPr>
        <w:t xml:space="preserve">If you have any views on the type of statistics you would like to see available on Sanctions or you have any comments on this publication strategy, please get in touch with us at: </w:t>
      </w:r>
      <w:hyperlink r:id="rId15" w:history="1">
        <w:r w:rsidR="003E51B1">
          <w:rPr>
            <w:rStyle w:val="Hyperlink"/>
          </w:rPr>
          <w:t>Stats-consultation@dwp.gsi.gov.uk</w:t>
        </w:r>
      </w:hyperlink>
      <w:r w:rsidR="00412B32">
        <w:t xml:space="preserve"> </w:t>
      </w:r>
      <w:r w:rsidR="00412B32" w:rsidRPr="00412B32">
        <w:t>’</w:t>
      </w:r>
      <w:r w:rsidR="00297251">
        <w:t xml:space="preserve"> </w:t>
      </w:r>
      <w:r w:rsidR="005E1CC2">
        <w:t xml:space="preserve">. </w:t>
      </w:r>
      <w:r w:rsidR="00297251">
        <w:t xml:space="preserve"> </w:t>
      </w:r>
      <w:r w:rsidR="00297251" w:rsidRPr="00297251">
        <w:rPr>
          <w:bCs/>
        </w:rPr>
        <w:t>I have written a blog about sanctions statistics and the UK</w:t>
      </w:r>
      <w:r w:rsidR="00412B32">
        <w:rPr>
          <w:bCs/>
        </w:rPr>
        <w:t xml:space="preserve"> </w:t>
      </w:r>
      <w:r w:rsidR="00297251" w:rsidRPr="00297251">
        <w:rPr>
          <w:bCs/>
        </w:rPr>
        <w:t>S</w:t>
      </w:r>
      <w:r w:rsidR="00412B32">
        <w:rPr>
          <w:bCs/>
        </w:rPr>
        <w:t xml:space="preserve">tatistics </w:t>
      </w:r>
      <w:r w:rsidR="00297251" w:rsidRPr="00297251">
        <w:rPr>
          <w:bCs/>
        </w:rPr>
        <w:t>A</w:t>
      </w:r>
      <w:r w:rsidR="00412B32">
        <w:rPr>
          <w:bCs/>
        </w:rPr>
        <w:t>uthority</w:t>
      </w:r>
      <w:r w:rsidR="00297251" w:rsidRPr="00297251">
        <w:rPr>
          <w:bCs/>
        </w:rPr>
        <w:t xml:space="preserve"> at </w:t>
      </w:r>
      <w:hyperlink r:id="rId16" w:history="1">
        <w:r w:rsidR="00297251" w:rsidRPr="001F3D81">
          <w:rPr>
            <w:rStyle w:val="Hyperlink"/>
            <w:bCs/>
          </w:rPr>
          <w:t>http://www.welfareconditionality.ac.uk/2016/04/guest-blog-tackling-britains-misleading-benefit-sanctions-statistics/</w:t>
        </w:r>
      </w:hyperlink>
      <w:r w:rsidR="00297251">
        <w:rPr>
          <w:bCs/>
        </w:rPr>
        <w:t xml:space="preserve"> </w:t>
      </w:r>
      <w:r w:rsidR="00D76E6A" w:rsidRPr="00297251">
        <w:rPr>
          <w:bCs/>
        </w:rPr>
        <w:br w:type="page"/>
      </w:r>
      <w:r w:rsidR="00DF14BB">
        <w:rPr>
          <w:b/>
          <w:bCs/>
          <w:sz w:val="32"/>
          <w:szCs w:val="32"/>
        </w:rPr>
        <w:t>Numbers</w:t>
      </w:r>
      <w:r w:rsidR="00EB1586">
        <w:rPr>
          <w:b/>
          <w:bCs/>
          <w:sz w:val="32"/>
          <w:szCs w:val="32"/>
        </w:rPr>
        <w:t xml:space="preserve"> </w:t>
      </w:r>
      <w:r w:rsidR="00DF14BB">
        <w:rPr>
          <w:b/>
          <w:bCs/>
          <w:sz w:val="32"/>
          <w:szCs w:val="32"/>
        </w:rPr>
        <w:t xml:space="preserve">and rates </w:t>
      </w:r>
      <w:r w:rsidR="00300F5C" w:rsidRPr="00747F81">
        <w:rPr>
          <w:b/>
          <w:bCs/>
          <w:sz w:val="32"/>
          <w:szCs w:val="32"/>
        </w:rPr>
        <w:t>of sanctions</w:t>
      </w:r>
      <w:r w:rsidR="00887885">
        <w:rPr>
          <w:b/>
          <w:bCs/>
          <w:sz w:val="32"/>
          <w:szCs w:val="32"/>
        </w:rPr>
        <w:t xml:space="preserve"> against unemployed people</w:t>
      </w:r>
    </w:p>
    <w:p w:rsidR="00571784" w:rsidRDefault="00992AFB" w:rsidP="00571784">
      <w:pPr>
        <w:rPr>
          <w:rFonts w:ascii="Times New Roman" w:hAnsi="Times New Roman" w:cs="Times New Roman"/>
          <w:sz w:val="24"/>
          <w:szCs w:val="24"/>
        </w:rPr>
      </w:pPr>
      <w:r>
        <w:rPr>
          <w:rFonts w:ascii="Times New Roman" w:hAnsi="Times New Roman" w:cs="Times New Roman"/>
          <w:sz w:val="24"/>
          <w:szCs w:val="24"/>
        </w:rPr>
        <w:t xml:space="preserve">The estimated total number of </w:t>
      </w:r>
      <w:r w:rsidR="003613B0">
        <w:rPr>
          <w:rFonts w:ascii="Times New Roman" w:hAnsi="Times New Roman" w:cs="Times New Roman"/>
          <w:sz w:val="24"/>
          <w:szCs w:val="24"/>
        </w:rPr>
        <w:t xml:space="preserve">JSA </w:t>
      </w:r>
      <w:r>
        <w:rPr>
          <w:rFonts w:ascii="Times New Roman" w:hAnsi="Times New Roman" w:cs="Times New Roman"/>
          <w:sz w:val="24"/>
          <w:szCs w:val="24"/>
        </w:rPr>
        <w:t xml:space="preserve">sanctions </w:t>
      </w:r>
      <w:r w:rsidR="000D6EB9">
        <w:rPr>
          <w:rFonts w:ascii="Times New Roman" w:hAnsi="Times New Roman" w:cs="Times New Roman"/>
          <w:sz w:val="24"/>
          <w:szCs w:val="24"/>
        </w:rPr>
        <w:t>before challenges</w:t>
      </w:r>
      <w:r>
        <w:rPr>
          <w:rFonts w:ascii="Times New Roman" w:hAnsi="Times New Roman" w:cs="Times New Roman"/>
          <w:sz w:val="24"/>
          <w:szCs w:val="24"/>
        </w:rPr>
        <w:t xml:space="preserve"> in </w:t>
      </w:r>
      <w:r w:rsidR="00CB0178">
        <w:rPr>
          <w:rFonts w:ascii="Times New Roman" w:hAnsi="Times New Roman" w:cs="Times New Roman"/>
          <w:sz w:val="24"/>
          <w:szCs w:val="24"/>
        </w:rPr>
        <w:t>2015 wa</w:t>
      </w:r>
      <w:r>
        <w:rPr>
          <w:rFonts w:ascii="Times New Roman" w:hAnsi="Times New Roman" w:cs="Times New Roman"/>
          <w:sz w:val="24"/>
          <w:szCs w:val="24"/>
        </w:rPr>
        <w:t xml:space="preserve">s </w:t>
      </w:r>
      <w:r w:rsidR="003613B0">
        <w:rPr>
          <w:rFonts w:ascii="Times New Roman" w:hAnsi="Times New Roman" w:cs="Times New Roman"/>
          <w:sz w:val="24"/>
          <w:szCs w:val="24"/>
        </w:rPr>
        <w:t>3</w:t>
      </w:r>
      <w:r w:rsidR="00154DAE">
        <w:rPr>
          <w:rFonts w:ascii="Times New Roman" w:hAnsi="Times New Roman" w:cs="Times New Roman"/>
          <w:sz w:val="24"/>
          <w:szCs w:val="24"/>
        </w:rPr>
        <w:t>25</w:t>
      </w:r>
      <w:r>
        <w:rPr>
          <w:rFonts w:ascii="Times New Roman" w:hAnsi="Times New Roman" w:cs="Times New Roman"/>
          <w:sz w:val="24"/>
          <w:szCs w:val="24"/>
        </w:rPr>
        <w:t xml:space="preserve">,000. This </w:t>
      </w:r>
      <w:r w:rsidR="006C1B61">
        <w:rPr>
          <w:rFonts w:ascii="Times New Roman" w:hAnsi="Times New Roman" w:cs="Times New Roman"/>
          <w:sz w:val="24"/>
          <w:szCs w:val="24"/>
        </w:rPr>
        <w:t xml:space="preserve">is a fall </w:t>
      </w:r>
      <w:r w:rsidR="00C81D45">
        <w:rPr>
          <w:rFonts w:ascii="Times New Roman" w:hAnsi="Times New Roman" w:cs="Times New Roman"/>
          <w:sz w:val="24"/>
          <w:szCs w:val="24"/>
        </w:rPr>
        <w:t xml:space="preserve">of 69% </w:t>
      </w:r>
      <w:r w:rsidR="006C1B61">
        <w:rPr>
          <w:rFonts w:ascii="Times New Roman" w:hAnsi="Times New Roman" w:cs="Times New Roman"/>
          <w:sz w:val="24"/>
          <w:szCs w:val="24"/>
        </w:rPr>
        <w:t>from</w:t>
      </w:r>
      <w:r w:rsidR="006C1B61">
        <w:rPr>
          <w:rFonts w:ascii="Times New Roman" w:hAnsi="Times New Roman" w:cs="Times New Roman"/>
          <w:bCs/>
          <w:sz w:val="24"/>
          <w:szCs w:val="24"/>
        </w:rPr>
        <w:t xml:space="preserve"> the peak of 1,0</w:t>
      </w:r>
      <w:r w:rsidR="00F3474C">
        <w:rPr>
          <w:rFonts w:ascii="Times New Roman" w:hAnsi="Times New Roman" w:cs="Times New Roman"/>
          <w:bCs/>
          <w:sz w:val="24"/>
          <w:szCs w:val="24"/>
        </w:rPr>
        <w:t>41</w:t>
      </w:r>
      <w:r w:rsidR="006C1B61">
        <w:rPr>
          <w:rFonts w:ascii="Times New Roman" w:hAnsi="Times New Roman" w:cs="Times New Roman"/>
          <w:bCs/>
          <w:sz w:val="24"/>
          <w:szCs w:val="24"/>
        </w:rPr>
        <w:t xml:space="preserve">,000 </w:t>
      </w:r>
      <w:r w:rsidR="00F3474C">
        <w:rPr>
          <w:rFonts w:ascii="Times New Roman" w:hAnsi="Times New Roman" w:cs="Times New Roman"/>
          <w:bCs/>
          <w:sz w:val="24"/>
          <w:szCs w:val="24"/>
        </w:rPr>
        <w:t xml:space="preserve">in </w:t>
      </w:r>
      <w:r w:rsidR="006C1B61">
        <w:rPr>
          <w:rFonts w:ascii="Times New Roman" w:hAnsi="Times New Roman" w:cs="Times New Roman"/>
          <w:bCs/>
          <w:sz w:val="24"/>
          <w:szCs w:val="24"/>
        </w:rPr>
        <w:t xml:space="preserve">2013. If Universal Credit sanctions </w:t>
      </w:r>
      <w:r w:rsidR="00887885">
        <w:rPr>
          <w:rFonts w:ascii="Times New Roman" w:hAnsi="Times New Roman" w:cs="Times New Roman"/>
          <w:bCs/>
          <w:sz w:val="24"/>
          <w:szCs w:val="24"/>
        </w:rPr>
        <w:t xml:space="preserve">against unemployed people </w:t>
      </w:r>
      <w:r w:rsidR="006C1B61">
        <w:rPr>
          <w:rFonts w:ascii="Times New Roman" w:hAnsi="Times New Roman" w:cs="Times New Roman"/>
          <w:bCs/>
          <w:sz w:val="24"/>
          <w:szCs w:val="24"/>
        </w:rPr>
        <w:t xml:space="preserve">are running at the same rate as for JSA, they would add </w:t>
      </w:r>
      <w:r w:rsidR="00552502">
        <w:rPr>
          <w:rFonts w:ascii="Times New Roman" w:hAnsi="Times New Roman" w:cs="Times New Roman"/>
          <w:bCs/>
          <w:sz w:val="24"/>
          <w:szCs w:val="24"/>
        </w:rPr>
        <w:t xml:space="preserve">approximately </w:t>
      </w:r>
      <w:r w:rsidR="00AB41E4">
        <w:rPr>
          <w:rFonts w:ascii="Times New Roman" w:hAnsi="Times New Roman" w:cs="Times New Roman"/>
          <w:bCs/>
          <w:sz w:val="24"/>
          <w:szCs w:val="24"/>
        </w:rPr>
        <w:t xml:space="preserve">a further </w:t>
      </w:r>
      <w:r w:rsidR="00410F1F">
        <w:rPr>
          <w:rFonts w:ascii="Times New Roman" w:hAnsi="Times New Roman" w:cs="Times New Roman"/>
          <w:bCs/>
          <w:sz w:val="24"/>
          <w:szCs w:val="24"/>
        </w:rPr>
        <w:t>33</w:t>
      </w:r>
      <w:r w:rsidR="00552502">
        <w:rPr>
          <w:rFonts w:ascii="Times New Roman" w:hAnsi="Times New Roman" w:cs="Times New Roman"/>
          <w:bCs/>
          <w:sz w:val="24"/>
          <w:szCs w:val="24"/>
        </w:rPr>
        <w:t>,000</w:t>
      </w:r>
      <w:r w:rsidR="006C1B61">
        <w:rPr>
          <w:rFonts w:ascii="Times New Roman" w:hAnsi="Times New Roman" w:cs="Times New Roman"/>
          <w:bCs/>
          <w:sz w:val="24"/>
          <w:szCs w:val="24"/>
        </w:rPr>
        <w:t>, making a</w:t>
      </w:r>
      <w:r w:rsidR="00887885">
        <w:rPr>
          <w:rFonts w:ascii="Times New Roman" w:hAnsi="Times New Roman" w:cs="Times New Roman"/>
          <w:bCs/>
          <w:sz w:val="24"/>
          <w:szCs w:val="24"/>
        </w:rPr>
        <w:t>n estimated</w:t>
      </w:r>
      <w:r w:rsidR="006C1B61">
        <w:rPr>
          <w:rFonts w:ascii="Times New Roman" w:hAnsi="Times New Roman" w:cs="Times New Roman"/>
          <w:bCs/>
          <w:sz w:val="24"/>
          <w:szCs w:val="24"/>
        </w:rPr>
        <w:t xml:space="preserve"> total of </w:t>
      </w:r>
      <w:r w:rsidR="00410F1F">
        <w:rPr>
          <w:rFonts w:ascii="Times New Roman" w:hAnsi="Times New Roman" w:cs="Times New Roman"/>
          <w:bCs/>
          <w:sz w:val="24"/>
          <w:szCs w:val="24"/>
        </w:rPr>
        <w:t>358</w:t>
      </w:r>
      <w:r w:rsidR="00552502">
        <w:rPr>
          <w:rFonts w:ascii="Times New Roman" w:hAnsi="Times New Roman" w:cs="Times New Roman"/>
          <w:bCs/>
          <w:sz w:val="24"/>
          <w:szCs w:val="24"/>
        </w:rPr>
        <w:t>,000</w:t>
      </w:r>
      <w:r w:rsidR="006C1B61">
        <w:rPr>
          <w:rFonts w:ascii="Times New Roman" w:hAnsi="Times New Roman" w:cs="Times New Roman"/>
          <w:bCs/>
          <w:sz w:val="24"/>
          <w:szCs w:val="24"/>
        </w:rPr>
        <w:t xml:space="preserve"> for 2015.</w:t>
      </w:r>
      <w:r w:rsidR="00552502">
        <w:rPr>
          <w:rStyle w:val="EndnoteReference"/>
          <w:rFonts w:ascii="Times New Roman" w:hAnsi="Times New Roman" w:cs="Times New Roman"/>
          <w:bCs/>
          <w:sz w:val="24"/>
          <w:szCs w:val="24"/>
        </w:rPr>
        <w:endnoteReference w:id="7"/>
      </w:r>
      <w:r w:rsidR="006C1B61">
        <w:rPr>
          <w:rFonts w:ascii="Times New Roman" w:hAnsi="Times New Roman" w:cs="Times New Roman"/>
          <w:bCs/>
          <w:sz w:val="24"/>
          <w:szCs w:val="24"/>
        </w:rPr>
        <w:t xml:space="preserve"> </w:t>
      </w:r>
      <w:r w:rsidR="006C1B61" w:rsidRPr="00C47A04">
        <w:rPr>
          <w:rFonts w:ascii="Times New Roman" w:hAnsi="Times New Roman" w:cs="Times New Roman"/>
          <w:b/>
          <w:bCs/>
          <w:sz w:val="24"/>
          <w:szCs w:val="24"/>
        </w:rPr>
        <w:t xml:space="preserve"> </w:t>
      </w:r>
      <w:r w:rsidR="00552502" w:rsidRPr="00552502">
        <w:rPr>
          <w:rFonts w:ascii="Times New Roman" w:hAnsi="Times New Roman" w:cs="Times New Roman"/>
          <w:bCs/>
          <w:sz w:val="24"/>
          <w:szCs w:val="24"/>
        </w:rPr>
        <w:t xml:space="preserve">This compares with only </w:t>
      </w:r>
      <w:r w:rsidR="00410F1F">
        <w:rPr>
          <w:rFonts w:ascii="Times New Roman" w:hAnsi="Times New Roman" w:cs="Times New Roman"/>
          <w:bCs/>
          <w:sz w:val="24"/>
          <w:szCs w:val="24"/>
        </w:rPr>
        <w:t>274,884</w:t>
      </w:r>
      <w:r w:rsidR="00552502" w:rsidRPr="00552502">
        <w:rPr>
          <w:rFonts w:ascii="Times New Roman" w:hAnsi="Times New Roman" w:cs="Times New Roman"/>
          <w:bCs/>
          <w:sz w:val="24"/>
          <w:szCs w:val="24"/>
        </w:rPr>
        <w:t xml:space="preserve"> </w:t>
      </w:r>
      <w:r w:rsidR="00EA4569">
        <w:rPr>
          <w:rFonts w:ascii="Times New Roman" w:hAnsi="Times New Roman" w:cs="Times New Roman"/>
          <w:bCs/>
          <w:sz w:val="24"/>
          <w:szCs w:val="24"/>
        </w:rPr>
        <w:t xml:space="preserve">JSA </w:t>
      </w:r>
      <w:r w:rsidR="005F374C">
        <w:rPr>
          <w:rFonts w:ascii="Times New Roman" w:hAnsi="Times New Roman" w:cs="Times New Roman"/>
          <w:bCs/>
          <w:sz w:val="24"/>
          <w:szCs w:val="24"/>
        </w:rPr>
        <w:t xml:space="preserve">sanctions after challenges </w:t>
      </w:r>
      <w:r w:rsidR="00552502" w:rsidRPr="00552502">
        <w:rPr>
          <w:rFonts w:ascii="Times New Roman" w:hAnsi="Times New Roman" w:cs="Times New Roman"/>
          <w:bCs/>
          <w:sz w:val="24"/>
          <w:szCs w:val="24"/>
        </w:rPr>
        <w:t>reported for the same period in Stat-Xplore.</w:t>
      </w:r>
      <w:r w:rsidR="00AA267A">
        <w:rPr>
          <w:rStyle w:val="EndnoteReference"/>
          <w:rFonts w:ascii="Times New Roman" w:hAnsi="Times New Roman" w:cs="Times New Roman"/>
          <w:sz w:val="24"/>
          <w:szCs w:val="24"/>
        </w:rPr>
        <w:endnoteReference w:id="8"/>
      </w:r>
      <w:r w:rsidR="0031432C">
        <w:rPr>
          <w:rFonts w:ascii="Times New Roman" w:hAnsi="Times New Roman" w:cs="Times New Roman"/>
          <w:sz w:val="24"/>
          <w:szCs w:val="24"/>
        </w:rPr>
        <w:t xml:space="preserve"> </w:t>
      </w:r>
    </w:p>
    <w:p w:rsidR="00AA267A" w:rsidRDefault="00AA267A" w:rsidP="00571784">
      <w:pPr>
        <w:rPr>
          <w:rFonts w:ascii="Times New Roman" w:hAnsi="Times New Roman" w:cs="Times New Roman"/>
          <w:sz w:val="24"/>
          <w:szCs w:val="24"/>
        </w:rPr>
      </w:pPr>
    </w:p>
    <w:p w:rsidR="00300F5C" w:rsidRDefault="003F5697" w:rsidP="005F374C">
      <w:pPr>
        <w:rPr>
          <w:rFonts w:ascii="Times New Roman" w:hAnsi="Times New Roman" w:cs="Times New Roman"/>
          <w:bCs/>
          <w:iCs/>
          <w:sz w:val="24"/>
          <w:szCs w:val="24"/>
        </w:rPr>
      </w:pPr>
      <w:r>
        <w:rPr>
          <w:rFonts w:ascii="Times New Roman" w:hAnsi="Times New Roman" w:cs="Times New Roman"/>
          <w:bCs/>
          <w:sz w:val="24"/>
          <w:szCs w:val="24"/>
        </w:rPr>
        <w:t>The</w:t>
      </w:r>
      <w:r w:rsidR="005F374C">
        <w:rPr>
          <w:rFonts w:ascii="Times New Roman" w:hAnsi="Times New Roman" w:cs="Times New Roman"/>
          <w:bCs/>
          <w:sz w:val="24"/>
          <w:szCs w:val="24"/>
        </w:rPr>
        <w:t xml:space="preserve"> main reason for the fall in JSA sanctions is </w:t>
      </w:r>
      <w:r w:rsidR="00C81D45">
        <w:rPr>
          <w:rFonts w:ascii="Times New Roman" w:hAnsi="Times New Roman" w:cs="Times New Roman"/>
          <w:bCs/>
          <w:sz w:val="24"/>
          <w:szCs w:val="24"/>
        </w:rPr>
        <w:t xml:space="preserve">the fall in JSA claimants, </w:t>
      </w:r>
      <w:r w:rsidR="00EA4569">
        <w:rPr>
          <w:rFonts w:ascii="Times New Roman" w:hAnsi="Times New Roman" w:cs="Times New Roman"/>
          <w:bCs/>
          <w:sz w:val="24"/>
          <w:szCs w:val="24"/>
        </w:rPr>
        <w:t>of</w:t>
      </w:r>
      <w:r w:rsidR="00C81D45">
        <w:rPr>
          <w:rFonts w:ascii="Times New Roman" w:hAnsi="Times New Roman" w:cs="Times New Roman"/>
          <w:bCs/>
          <w:sz w:val="24"/>
          <w:szCs w:val="24"/>
        </w:rPr>
        <w:t xml:space="preserve"> 49</w:t>
      </w:r>
      <w:r w:rsidR="005F374C">
        <w:rPr>
          <w:rFonts w:ascii="Times New Roman" w:hAnsi="Times New Roman" w:cs="Times New Roman"/>
          <w:bCs/>
          <w:sz w:val="24"/>
          <w:szCs w:val="24"/>
        </w:rPr>
        <w:t xml:space="preserve">% between </w:t>
      </w:r>
      <w:r w:rsidR="0080615A">
        <w:rPr>
          <w:rFonts w:ascii="Times New Roman" w:hAnsi="Times New Roman" w:cs="Times New Roman"/>
          <w:bCs/>
          <w:sz w:val="24"/>
          <w:szCs w:val="24"/>
        </w:rPr>
        <w:t xml:space="preserve">the averages of </w:t>
      </w:r>
      <w:r w:rsidR="005F374C">
        <w:rPr>
          <w:rFonts w:ascii="Times New Roman" w:hAnsi="Times New Roman" w:cs="Times New Roman"/>
          <w:bCs/>
          <w:sz w:val="24"/>
          <w:szCs w:val="24"/>
        </w:rPr>
        <w:t xml:space="preserve">2013 and 2015. But there has also been a large fall in JSA </w:t>
      </w:r>
      <w:r w:rsidR="00252A56" w:rsidRPr="001A3FFD">
        <w:rPr>
          <w:rFonts w:ascii="Times New Roman" w:hAnsi="Times New Roman" w:cs="Times New Roman"/>
          <w:bCs/>
          <w:iCs/>
          <w:sz w:val="24"/>
          <w:szCs w:val="24"/>
        </w:rPr>
        <w:t>sanction</w:t>
      </w:r>
      <w:r w:rsidR="009236AC" w:rsidRPr="001A3FFD">
        <w:rPr>
          <w:rFonts w:ascii="Times New Roman" w:hAnsi="Times New Roman" w:cs="Times New Roman"/>
          <w:bCs/>
          <w:iCs/>
          <w:sz w:val="24"/>
          <w:szCs w:val="24"/>
        </w:rPr>
        <w:t xml:space="preserve">s </w:t>
      </w:r>
      <w:r w:rsidR="009236AC" w:rsidRPr="001A3FFD">
        <w:rPr>
          <w:rFonts w:ascii="Times New Roman" w:hAnsi="Times New Roman" w:cs="Times New Roman"/>
          <w:bCs/>
          <w:i/>
          <w:iCs/>
          <w:sz w:val="24"/>
          <w:szCs w:val="24"/>
        </w:rPr>
        <w:t>as a percentage</w:t>
      </w:r>
      <w:r w:rsidR="00252A56" w:rsidRPr="001A3FFD">
        <w:rPr>
          <w:rFonts w:ascii="Times New Roman" w:hAnsi="Times New Roman" w:cs="Times New Roman"/>
          <w:bCs/>
          <w:i/>
          <w:iCs/>
          <w:sz w:val="24"/>
          <w:szCs w:val="24"/>
        </w:rPr>
        <w:t xml:space="preserve"> of </w:t>
      </w:r>
      <w:r w:rsidR="00190B0A">
        <w:rPr>
          <w:rFonts w:ascii="Times New Roman" w:hAnsi="Times New Roman" w:cs="Times New Roman"/>
          <w:bCs/>
          <w:i/>
          <w:iCs/>
          <w:sz w:val="24"/>
          <w:szCs w:val="24"/>
        </w:rPr>
        <w:t>unemployed</w:t>
      </w:r>
      <w:r w:rsidR="00252A56" w:rsidRPr="001A3FFD">
        <w:rPr>
          <w:rFonts w:ascii="Times New Roman" w:hAnsi="Times New Roman" w:cs="Times New Roman"/>
          <w:bCs/>
          <w:i/>
          <w:iCs/>
          <w:sz w:val="24"/>
          <w:szCs w:val="24"/>
        </w:rPr>
        <w:t xml:space="preserve"> claimants</w:t>
      </w:r>
      <w:r w:rsidR="00557A03">
        <w:rPr>
          <w:rFonts w:ascii="Times New Roman" w:hAnsi="Times New Roman" w:cs="Times New Roman"/>
          <w:bCs/>
          <w:iCs/>
          <w:sz w:val="24"/>
          <w:szCs w:val="24"/>
        </w:rPr>
        <w:t>.</w:t>
      </w:r>
      <w:r w:rsidR="005E50E7" w:rsidRPr="001A3FFD">
        <w:rPr>
          <w:rFonts w:ascii="Times New Roman" w:hAnsi="Times New Roman" w:cs="Times New Roman"/>
          <w:bCs/>
          <w:iCs/>
          <w:sz w:val="24"/>
          <w:szCs w:val="24"/>
        </w:rPr>
        <w:t xml:space="preserve"> </w:t>
      </w:r>
      <w:r w:rsidR="0048589F">
        <w:rPr>
          <w:rFonts w:ascii="Times New Roman" w:hAnsi="Times New Roman" w:cs="Times New Roman"/>
          <w:bCs/>
          <w:iCs/>
          <w:sz w:val="24"/>
          <w:szCs w:val="24"/>
        </w:rPr>
        <w:t>On an annual basis, t</w:t>
      </w:r>
      <w:r w:rsidR="00557A03">
        <w:rPr>
          <w:rFonts w:ascii="Times New Roman" w:hAnsi="Times New Roman" w:cs="Times New Roman"/>
          <w:bCs/>
          <w:iCs/>
          <w:sz w:val="24"/>
          <w:szCs w:val="24"/>
        </w:rPr>
        <w:t xml:space="preserve">he rate of </w:t>
      </w:r>
      <w:r w:rsidR="00190B0A">
        <w:rPr>
          <w:rFonts w:ascii="Times New Roman" w:hAnsi="Times New Roman" w:cs="Times New Roman"/>
          <w:bCs/>
          <w:iCs/>
          <w:sz w:val="24"/>
          <w:szCs w:val="24"/>
        </w:rPr>
        <w:t xml:space="preserve">JSA </w:t>
      </w:r>
      <w:r w:rsidR="00557A03">
        <w:rPr>
          <w:rFonts w:ascii="Times New Roman" w:hAnsi="Times New Roman" w:cs="Times New Roman"/>
          <w:bCs/>
          <w:iCs/>
          <w:sz w:val="24"/>
          <w:szCs w:val="24"/>
        </w:rPr>
        <w:t xml:space="preserve">sanctions has fallen </w:t>
      </w:r>
      <w:r w:rsidR="005E50E7" w:rsidRPr="001A3FFD">
        <w:rPr>
          <w:rFonts w:ascii="Times New Roman" w:hAnsi="Times New Roman" w:cs="Times New Roman"/>
          <w:bCs/>
          <w:iCs/>
          <w:sz w:val="24"/>
          <w:szCs w:val="24"/>
        </w:rPr>
        <w:t>from</w:t>
      </w:r>
      <w:r w:rsidR="00C20749" w:rsidRPr="001A3FFD">
        <w:rPr>
          <w:rFonts w:ascii="Times New Roman" w:hAnsi="Times New Roman" w:cs="Times New Roman"/>
          <w:bCs/>
          <w:iCs/>
          <w:sz w:val="24"/>
          <w:szCs w:val="24"/>
        </w:rPr>
        <w:t xml:space="preserve"> peak</w:t>
      </w:r>
      <w:r w:rsidR="005E50E7" w:rsidRPr="001A3FFD">
        <w:rPr>
          <w:rFonts w:ascii="Times New Roman" w:hAnsi="Times New Roman" w:cs="Times New Roman"/>
          <w:bCs/>
          <w:iCs/>
          <w:sz w:val="24"/>
          <w:szCs w:val="24"/>
        </w:rPr>
        <w:t>s</w:t>
      </w:r>
      <w:r w:rsidR="008614A3">
        <w:rPr>
          <w:rFonts w:ascii="Times New Roman" w:hAnsi="Times New Roman" w:cs="Times New Roman"/>
          <w:bCs/>
          <w:iCs/>
          <w:sz w:val="24"/>
          <w:szCs w:val="24"/>
        </w:rPr>
        <w:t xml:space="preserve"> of 6.76</w:t>
      </w:r>
      <w:r w:rsidR="00C20749" w:rsidRPr="001A3FFD">
        <w:rPr>
          <w:rFonts w:ascii="Times New Roman" w:hAnsi="Times New Roman" w:cs="Times New Roman"/>
          <w:bCs/>
          <w:iCs/>
          <w:sz w:val="24"/>
          <w:szCs w:val="24"/>
        </w:rPr>
        <w:t xml:space="preserve">% </w:t>
      </w:r>
      <w:r w:rsidR="009236AC" w:rsidRPr="001A3FFD">
        <w:rPr>
          <w:rFonts w:ascii="Times New Roman" w:hAnsi="Times New Roman" w:cs="Times New Roman"/>
          <w:bCs/>
          <w:iCs/>
          <w:sz w:val="24"/>
          <w:szCs w:val="24"/>
        </w:rPr>
        <w:t xml:space="preserve">per month </w:t>
      </w:r>
      <w:r w:rsidR="00C20749" w:rsidRPr="001A3FFD">
        <w:rPr>
          <w:rFonts w:ascii="Times New Roman" w:hAnsi="Times New Roman" w:cs="Times New Roman"/>
          <w:bCs/>
          <w:iCs/>
          <w:sz w:val="24"/>
          <w:szCs w:val="24"/>
        </w:rPr>
        <w:t xml:space="preserve">before challenges and 5.83% after in the 12 months to March 2014, to </w:t>
      </w:r>
      <w:r w:rsidR="008614A3">
        <w:rPr>
          <w:rFonts w:ascii="Times New Roman" w:hAnsi="Times New Roman" w:cs="Times New Roman"/>
          <w:bCs/>
          <w:iCs/>
          <w:sz w:val="24"/>
          <w:szCs w:val="24"/>
        </w:rPr>
        <w:t>3.83</w:t>
      </w:r>
      <w:r w:rsidR="009236AC" w:rsidRPr="001A3FFD">
        <w:rPr>
          <w:rFonts w:ascii="Times New Roman" w:hAnsi="Times New Roman" w:cs="Times New Roman"/>
          <w:bCs/>
          <w:iCs/>
          <w:sz w:val="24"/>
          <w:szCs w:val="24"/>
        </w:rPr>
        <w:t xml:space="preserve">% and </w:t>
      </w:r>
      <w:r w:rsidR="00A9545B">
        <w:rPr>
          <w:rFonts w:ascii="Times New Roman" w:hAnsi="Times New Roman" w:cs="Times New Roman"/>
          <w:bCs/>
          <w:iCs/>
          <w:sz w:val="24"/>
          <w:szCs w:val="24"/>
        </w:rPr>
        <w:t>3.</w:t>
      </w:r>
      <w:r w:rsidR="008614A3">
        <w:rPr>
          <w:rFonts w:ascii="Times New Roman" w:hAnsi="Times New Roman" w:cs="Times New Roman"/>
          <w:bCs/>
          <w:iCs/>
          <w:sz w:val="24"/>
          <w:szCs w:val="24"/>
        </w:rPr>
        <w:t>24</w:t>
      </w:r>
      <w:r w:rsidR="009236AC" w:rsidRPr="001A3FFD">
        <w:rPr>
          <w:rFonts w:ascii="Times New Roman" w:hAnsi="Times New Roman" w:cs="Times New Roman"/>
          <w:bCs/>
          <w:iCs/>
          <w:sz w:val="24"/>
          <w:szCs w:val="24"/>
        </w:rPr>
        <w:t xml:space="preserve">% respectively in the 12 months to </w:t>
      </w:r>
      <w:r w:rsidR="00C81D45">
        <w:rPr>
          <w:rFonts w:ascii="Times New Roman" w:hAnsi="Times New Roman" w:cs="Times New Roman"/>
          <w:bCs/>
          <w:iCs/>
          <w:sz w:val="24"/>
          <w:szCs w:val="24"/>
        </w:rPr>
        <w:t>Dec</w:t>
      </w:r>
      <w:r w:rsidR="00A9545B">
        <w:rPr>
          <w:rFonts w:ascii="Times New Roman" w:hAnsi="Times New Roman" w:cs="Times New Roman"/>
          <w:bCs/>
          <w:iCs/>
          <w:sz w:val="24"/>
          <w:szCs w:val="24"/>
        </w:rPr>
        <w:t>ember</w:t>
      </w:r>
      <w:r w:rsidR="002E3ED6">
        <w:rPr>
          <w:rFonts w:ascii="Times New Roman" w:hAnsi="Times New Roman" w:cs="Times New Roman"/>
          <w:bCs/>
          <w:iCs/>
          <w:sz w:val="24"/>
          <w:szCs w:val="24"/>
        </w:rPr>
        <w:t xml:space="preserve"> 2015</w:t>
      </w:r>
      <w:r w:rsidR="001A3FFD">
        <w:rPr>
          <w:rFonts w:ascii="Times New Roman" w:hAnsi="Times New Roman" w:cs="Times New Roman"/>
          <w:bCs/>
          <w:iCs/>
          <w:sz w:val="24"/>
          <w:szCs w:val="24"/>
        </w:rPr>
        <w:t xml:space="preserve"> (</w:t>
      </w:r>
      <w:r w:rsidR="001A3FFD" w:rsidRPr="001A3FFD">
        <w:rPr>
          <w:rFonts w:ascii="Times New Roman" w:hAnsi="Times New Roman" w:cs="Times New Roman"/>
          <w:b/>
          <w:bCs/>
          <w:iCs/>
          <w:sz w:val="24"/>
          <w:szCs w:val="24"/>
        </w:rPr>
        <w:t xml:space="preserve">Figure </w:t>
      </w:r>
      <w:r w:rsidR="004C0867">
        <w:rPr>
          <w:rFonts w:ascii="Times New Roman" w:hAnsi="Times New Roman" w:cs="Times New Roman"/>
          <w:b/>
          <w:bCs/>
          <w:iCs/>
          <w:sz w:val="24"/>
          <w:szCs w:val="24"/>
        </w:rPr>
        <w:t>1</w:t>
      </w:r>
      <w:r w:rsidR="001A3FFD">
        <w:rPr>
          <w:rFonts w:ascii="Times New Roman" w:hAnsi="Times New Roman" w:cs="Times New Roman"/>
          <w:bCs/>
          <w:iCs/>
          <w:sz w:val="24"/>
          <w:szCs w:val="24"/>
        </w:rPr>
        <w:t>)</w:t>
      </w:r>
      <w:r w:rsidR="00252A56" w:rsidRPr="001A3FFD">
        <w:rPr>
          <w:rFonts w:ascii="Times New Roman" w:hAnsi="Times New Roman" w:cs="Times New Roman"/>
          <w:bCs/>
          <w:iCs/>
          <w:sz w:val="24"/>
          <w:szCs w:val="24"/>
        </w:rPr>
        <w:t xml:space="preserve">. </w:t>
      </w:r>
      <w:r w:rsidR="00A9545B">
        <w:rPr>
          <w:rFonts w:ascii="Times New Roman" w:hAnsi="Times New Roman" w:cs="Times New Roman"/>
          <w:bCs/>
          <w:iCs/>
          <w:sz w:val="24"/>
          <w:szCs w:val="24"/>
        </w:rPr>
        <w:t>The monthly data (</w:t>
      </w:r>
      <w:r w:rsidR="00A9545B" w:rsidRPr="00A9545B">
        <w:rPr>
          <w:rFonts w:ascii="Times New Roman" w:hAnsi="Times New Roman" w:cs="Times New Roman"/>
          <w:b/>
          <w:bCs/>
          <w:iCs/>
          <w:sz w:val="24"/>
          <w:szCs w:val="24"/>
        </w:rPr>
        <w:t xml:space="preserve">Figure </w:t>
      </w:r>
      <w:r w:rsidR="004C0867">
        <w:rPr>
          <w:rFonts w:ascii="Times New Roman" w:hAnsi="Times New Roman" w:cs="Times New Roman"/>
          <w:b/>
          <w:bCs/>
          <w:iCs/>
          <w:sz w:val="24"/>
          <w:szCs w:val="24"/>
        </w:rPr>
        <w:t>2</w:t>
      </w:r>
      <w:r w:rsidR="00A9545B">
        <w:rPr>
          <w:rFonts w:ascii="Times New Roman" w:hAnsi="Times New Roman" w:cs="Times New Roman"/>
          <w:bCs/>
          <w:iCs/>
          <w:sz w:val="24"/>
          <w:szCs w:val="24"/>
        </w:rPr>
        <w:t xml:space="preserve">) suggest that the </w:t>
      </w:r>
      <w:r w:rsidR="0046330E">
        <w:rPr>
          <w:rFonts w:ascii="Times New Roman" w:hAnsi="Times New Roman" w:cs="Times New Roman"/>
          <w:bCs/>
          <w:iCs/>
          <w:sz w:val="24"/>
          <w:szCs w:val="24"/>
        </w:rPr>
        <w:t xml:space="preserve">monthly </w:t>
      </w:r>
      <w:r w:rsidR="00A9545B">
        <w:rPr>
          <w:rFonts w:ascii="Times New Roman" w:hAnsi="Times New Roman" w:cs="Times New Roman"/>
          <w:bCs/>
          <w:iCs/>
          <w:sz w:val="24"/>
          <w:szCs w:val="24"/>
        </w:rPr>
        <w:t xml:space="preserve">rate of JSA sanctions </w:t>
      </w:r>
      <w:r w:rsidR="0048589F">
        <w:rPr>
          <w:rFonts w:ascii="Times New Roman" w:hAnsi="Times New Roman" w:cs="Times New Roman"/>
          <w:bCs/>
          <w:iCs/>
          <w:sz w:val="24"/>
          <w:szCs w:val="24"/>
        </w:rPr>
        <w:t xml:space="preserve">before challenges </w:t>
      </w:r>
      <w:r w:rsidR="00EA4569">
        <w:rPr>
          <w:rFonts w:ascii="Times New Roman" w:hAnsi="Times New Roman" w:cs="Times New Roman"/>
          <w:bCs/>
          <w:iCs/>
          <w:sz w:val="24"/>
          <w:szCs w:val="24"/>
        </w:rPr>
        <w:t>may be</w:t>
      </w:r>
      <w:r w:rsidR="00CB0178">
        <w:rPr>
          <w:rFonts w:ascii="Times New Roman" w:hAnsi="Times New Roman" w:cs="Times New Roman"/>
          <w:bCs/>
          <w:iCs/>
          <w:sz w:val="24"/>
          <w:szCs w:val="24"/>
        </w:rPr>
        <w:t xml:space="preserve"> stabilis</w:t>
      </w:r>
      <w:r w:rsidR="006C6821">
        <w:rPr>
          <w:rFonts w:ascii="Times New Roman" w:hAnsi="Times New Roman" w:cs="Times New Roman"/>
          <w:bCs/>
          <w:iCs/>
          <w:sz w:val="24"/>
          <w:szCs w:val="24"/>
        </w:rPr>
        <w:t>ing</w:t>
      </w:r>
      <w:r w:rsidR="00CB0178">
        <w:rPr>
          <w:rFonts w:ascii="Times New Roman" w:hAnsi="Times New Roman" w:cs="Times New Roman"/>
          <w:bCs/>
          <w:iCs/>
          <w:sz w:val="24"/>
          <w:szCs w:val="24"/>
        </w:rPr>
        <w:t xml:space="preserve"> at about 3.</w:t>
      </w:r>
      <w:r w:rsidR="00BB5BA2">
        <w:rPr>
          <w:rFonts w:ascii="Times New Roman" w:hAnsi="Times New Roman" w:cs="Times New Roman"/>
          <w:bCs/>
          <w:iCs/>
          <w:sz w:val="24"/>
          <w:szCs w:val="24"/>
        </w:rPr>
        <w:t>5</w:t>
      </w:r>
      <w:r w:rsidR="00CB0178">
        <w:rPr>
          <w:rFonts w:ascii="Times New Roman" w:hAnsi="Times New Roman" w:cs="Times New Roman"/>
          <w:bCs/>
          <w:iCs/>
          <w:sz w:val="24"/>
          <w:szCs w:val="24"/>
        </w:rPr>
        <w:t>%</w:t>
      </w:r>
      <w:r w:rsidR="00A9545B">
        <w:rPr>
          <w:rFonts w:ascii="Times New Roman" w:hAnsi="Times New Roman" w:cs="Times New Roman"/>
          <w:bCs/>
          <w:iCs/>
          <w:sz w:val="24"/>
          <w:szCs w:val="24"/>
        </w:rPr>
        <w:t xml:space="preserve">. </w:t>
      </w:r>
      <w:r w:rsidR="00EA4569">
        <w:rPr>
          <w:rFonts w:ascii="Times New Roman" w:hAnsi="Times New Roman" w:cs="Times New Roman"/>
          <w:bCs/>
          <w:iCs/>
          <w:sz w:val="24"/>
          <w:szCs w:val="24"/>
        </w:rPr>
        <w:t>T</w:t>
      </w:r>
      <w:r w:rsidR="00A9545B">
        <w:rPr>
          <w:rFonts w:ascii="Times New Roman" w:hAnsi="Times New Roman" w:cs="Times New Roman"/>
          <w:bCs/>
          <w:iCs/>
          <w:sz w:val="24"/>
          <w:szCs w:val="24"/>
        </w:rPr>
        <w:t xml:space="preserve">his is </w:t>
      </w:r>
      <w:r w:rsidR="00B1066D">
        <w:rPr>
          <w:rFonts w:ascii="Times New Roman" w:hAnsi="Times New Roman" w:cs="Times New Roman"/>
          <w:bCs/>
          <w:iCs/>
          <w:sz w:val="24"/>
          <w:szCs w:val="24"/>
        </w:rPr>
        <w:t xml:space="preserve">about the same as the monthly rate inherited by the Coalition government in May 2010, and </w:t>
      </w:r>
      <w:r w:rsidR="00BB5BA2">
        <w:rPr>
          <w:rFonts w:ascii="Times New Roman" w:hAnsi="Times New Roman" w:cs="Times New Roman"/>
          <w:bCs/>
          <w:iCs/>
          <w:sz w:val="24"/>
          <w:szCs w:val="24"/>
        </w:rPr>
        <w:t>below</w:t>
      </w:r>
      <w:r w:rsidR="00A9545B">
        <w:rPr>
          <w:rFonts w:ascii="Times New Roman" w:hAnsi="Times New Roman" w:cs="Times New Roman"/>
          <w:bCs/>
          <w:iCs/>
          <w:sz w:val="24"/>
          <w:szCs w:val="24"/>
        </w:rPr>
        <w:t xml:space="preserve"> th</w:t>
      </w:r>
      <w:r w:rsidR="0058017F">
        <w:rPr>
          <w:rFonts w:ascii="Times New Roman" w:hAnsi="Times New Roman" w:cs="Times New Roman"/>
          <w:bCs/>
          <w:iCs/>
          <w:sz w:val="24"/>
          <w:szCs w:val="24"/>
        </w:rPr>
        <w:t xml:space="preserve">e </w:t>
      </w:r>
      <w:r w:rsidR="00EA4569">
        <w:rPr>
          <w:rFonts w:ascii="Times New Roman" w:hAnsi="Times New Roman" w:cs="Times New Roman"/>
          <w:bCs/>
          <w:iCs/>
          <w:sz w:val="24"/>
          <w:szCs w:val="24"/>
        </w:rPr>
        <w:t xml:space="preserve">annual </w:t>
      </w:r>
      <w:r w:rsidR="0058017F">
        <w:rPr>
          <w:rFonts w:ascii="Times New Roman" w:hAnsi="Times New Roman" w:cs="Times New Roman"/>
          <w:bCs/>
          <w:iCs/>
          <w:sz w:val="24"/>
          <w:szCs w:val="24"/>
        </w:rPr>
        <w:t>peak</w:t>
      </w:r>
      <w:r w:rsidR="00A9545B">
        <w:rPr>
          <w:rFonts w:ascii="Times New Roman" w:hAnsi="Times New Roman" w:cs="Times New Roman"/>
          <w:bCs/>
          <w:iCs/>
          <w:sz w:val="24"/>
          <w:szCs w:val="24"/>
        </w:rPr>
        <w:t xml:space="preserve"> (3.81%) reached </w:t>
      </w:r>
      <w:r w:rsidR="0046330E">
        <w:rPr>
          <w:rFonts w:ascii="Times New Roman" w:hAnsi="Times New Roman" w:cs="Times New Roman"/>
          <w:bCs/>
          <w:iCs/>
          <w:sz w:val="24"/>
          <w:szCs w:val="24"/>
        </w:rPr>
        <w:t>dur</w:t>
      </w:r>
      <w:r w:rsidR="00A9545B">
        <w:rPr>
          <w:rFonts w:ascii="Times New Roman" w:hAnsi="Times New Roman" w:cs="Times New Roman"/>
          <w:bCs/>
          <w:iCs/>
          <w:sz w:val="24"/>
          <w:szCs w:val="24"/>
        </w:rPr>
        <w:t>ing the sanctions drive initiated by John Hutton as Secretary of State</w:t>
      </w:r>
      <w:r w:rsidR="00D506F1" w:rsidRPr="00D506F1">
        <w:rPr>
          <w:rFonts w:ascii="Times New Roman" w:hAnsi="Times New Roman" w:cs="Times New Roman"/>
          <w:bCs/>
          <w:iCs/>
          <w:sz w:val="24"/>
          <w:szCs w:val="24"/>
        </w:rPr>
        <w:t xml:space="preserve"> </w:t>
      </w:r>
      <w:r w:rsidR="00D506F1">
        <w:rPr>
          <w:rFonts w:ascii="Times New Roman" w:hAnsi="Times New Roman" w:cs="Times New Roman"/>
          <w:bCs/>
          <w:iCs/>
          <w:sz w:val="24"/>
          <w:szCs w:val="24"/>
        </w:rPr>
        <w:t>as part of the JSA ‘relaunch’ of April 2006</w:t>
      </w:r>
      <w:r w:rsidR="00A9545B">
        <w:rPr>
          <w:rFonts w:ascii="Times New Roman" w:hAnsi="Times New Roman" w:cs="Times New Roman"/>
          <w:bCs/>
          <w:iCs/>
          <w:sz w:val="24"/>
          <w:szCs w:val="24"/>
        </w:rPr>
        <w:t xml:space="preserve">. </w:t>
      </w:r>
      <w:r w:rsidR="00EA4569">
        <w:rPr>
          <w:rFonts w:ascii="Times New Roman" w:hAnsi="Times New Roman" w:cs="Times New Roman"/>
          <w:bCs/>
          <w:iCs/>
          <w:sz w:val="24"/>
          <w:szCs w:val="24"/>
        </w:rPr>
        <w:t>However, s</w:t>
      </w:r>
      <w:r w:rsidR="00A9545B">
        <w:rPr>
          <w:rFonts w:ascii="Times New Roman" w:hAnsi="Times New Roman" w:cs="Times New Roman"/>
          <w:bCs/>
          <w:iCs/>
          <w:sz w:val="24"/>
          <w:szCs w:val="24"/>
        </w:rPr>
        <w:t>anctions have usuall</w:t>
      </w:r>
      <w:r w:rsidR="00C65FD8">
        <w:rPr>
          <w:rFonts w:ascii="Times New Roman" w:hAnsi="Times New Roman" w:cs="Times New Roman"/>
          <w:bCs/>
          <w:iCs/>
          <w:sz w:val="24"/>
          <w:szCs w:val="24"/>
        </w:rPr>
        <w:t>y</w:t>
      </w:r>
      <w:r w:rsidR="00A9545B">
        <w:rPr>
          <w:rFonts w:ascii="Times New Roman" w:hAnsi="Times New Roman" w:cs="Times New Roman"/>
          <w:bCs/>
          <w:iCs/>
          <w:sz w:val="24"/>
          <w:szCs w:val="24"/>
        </w:rPr>
        <w:t xml:space="preserve"> run at well below this rate; the average for the whole period </w:t>
      </w:r>
      <w:r w:rsidR="00AB41E4">
        <w:rPr>
          <w:rFonts w:ascii="Times New Roman" w:hAnsi="Times New Roman" w:cs="Times New Roman"/>
          <w:bCs/>
          <w:iCs/>
          <w:sz w:val="24"/>
          <w:szCs w:val="24"/>
        </w:rPr>
        <w:t>from</w:t>
      </w:r>
      <w:r w:rsidR="00C65FD8">
        <w:rPr>
          <w:rFonts w:ascii="Times New Roman" w:hAnsi="Times New Roman" w:cs="Times New Roman"/>
          <w:bCs/>
          <w:iCs/>
          <w:sz w:val="24"/>
          <w:szCs w:val="24"/>
        </w:rPr>
        <w:t xml:space="preserve"> 2000 to 2010 </w:t>
      </w:r>
      <w:r w:rsidR="00AB41E4">
        <w:rPr>
          <w:rFonts w:ascii="Times New Roman" w:hAnsi="Times New Roman" w:cs="Times New Roman"/>
          <w:bCs/>
          <w:iCs/>
          <w:sz w:val="24"/>
          <w:szCs w:val="24"/>
        </w:rPr>
        <w:t xml:space="preserve">under the Labour government </w:t>
      </w:r>
      <w:r w:rsidR="00C65FD8">
        <w:rPr>
          <w:rFonts w:ascii="Times New Roman" w:hAnsi="Times New Roman" w:cs="Times New Roman"/>
          <w:bCs/>
          <w:iCs/>
          <w:sz w:val="24"/>
          <w:szCs w:val="24"/>
        </w:rPr>
        <w:t xml:space="preserve">was 2.81%. </w:t>
      </w:r>
      <w:r w:rsidR="007A2657">
        <w:rPr>
          <w:rFonts w:ascii="Times New Roman" w:hAnsi="Times New Roman" w:cs="Times New Roman"/>
          <w:bCs/>
          <w:iCs/>
          <w:sz w:val="24"/>
          <w:szCs w:val="24"/>
        </w:rPr>
        <w:t>Since 2012, sanctions are of course much more severe</w:t>
      </w:r>
      <w:r w:rsidR="0046330E">
        <w:rPr>
          <w:rFonts w:ascii="Times New Roman" w:hAnsi="Times New Roman" w:cs="Times New Roman"/>
          <w:bCs/>
          <w:iCs/>
          <w:sz w:val="24"/>
          <w:szCs w:val="24"/>
        </w:rPr>
        <w:t xml:space="preserve"> and so </w:t>
      </w:r>
      <w:r w:rsidR="00887885">
        <w:rPr>
          <w:rFonts w:ascii="Times New Roman" w:hAnsi="Times New Roman" w:cs="Times New Roman"/>
          <w:bCs/>
          <w:iCs/>
          <w:sz w:val="24"/>
          <w:szCs w:val="24"/>
        </w:rPr>
        <w:t xml:space="preserve">the total loss of benefits imposed on the unemployed remains very much greater than </w:t>
      </w:r>
      <w:r w:rsidR="0080615A">
        <w:rPr>
          <w:rFonts w:ascii="Times New Roman" w:hAnsi="Times New Roman" w:cs="Times New Roman"/>
          <w:bCs/>
          <w:iCs/>
          <w:sz w:val="24"/>
          <w:szCs w:val="24"/>
        </w:rPr>
        <w:t>suggested by the numbers of sanctions alone</w:t>
      </w:r>
      <w:r w:rsidR="00AB41E4">
        <w:rPr>
          <w:rFonts w:ascii="Times New Roman" w:hAnsi="Times New Roman" w:cs="Times New Roman"/>
          <w:bCs/>
          <w:iCs/>
          <w:sz w:val="24"/>
          <w:szCs w:val="24"/>
        </w:rPr>
        <w:t xml:space="preserve">. </w:t>
      </w:r>
    </w:p>
    <w:p w:rsidR="00C65FD8" w:rsidRDefault="00C65FD8" w:rsidP="005F374C">
      <w:pPr>
        <w:rPr>
          <w:rFonts w:ascii="Times New Roman" w:hAnsi="Times New Roman" w:cs="Times New Roman"/>
          <w:bCs/>
          <w:iCs/>
          <w:sz w:val="24"/>
          <w:szCs w:val="24"/>
        </w:rPr>
      </w:pPr>
    </w:p>
    <w:p w:rsidR="00C65FD8" w:rsidRDefault="0048589F" w:rsidP="005F374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The decline in the </w:t>
      </w:r>
      <w:r w:rsidR="00AB41E4">
        <w:rPr>
          <w:rFonts w:ascii="Times New Roman" w:hAnsi="Times New Roman" w:cs="Times New Roman"/>
          <w:color w:val="000000"/>
          <w:sz w:val="24"/>
          <w:szCs w:val="24"/>
        </w:rPr>
        <w:t xml:space="preserve">monthly </w:t>
      </w:r>
      <w:r>
        <w:rPr>
          <w:rFonts w:ascii="Times New Roman" w:hAnsi="Times New Roman" w:cs="Times New Roman"/>
          <w:color w:val="000000"/>
          <w:sz w:val="24"/>
          <w:szCs w:val="24"/>
        </w:rPr>
        <w:t>rate of JSA sanctions dates from approximately the time of the Call for Evidence for the Oakley Review of sanctions in November 2013. It appears possible that the greater public scrutiny of sanctions policy brought about by the review has influenced the behaviour of DWP ministers and officials.</w:t>
      </w:r>
    </w:p>
    <w:p w:rsidR="00776148" w:rsidRDefault="00776148" w:rsidP="00E935DC">
      <w:pPr>
        <w:rPr>
          <w:rFonts w:ascii="Times New Roman" w:hAnsi="Times New Roman" w:cs="Times New Roman"/>
          <w:color w:val="000000"/>
          <w:sz w:val="24"/>
          <w:szCs w:val="24"/>
        </w:rPr>
      </w:pPr>
    </w:p>
    <w:p w:rsidR="00300F5C" w:rsidRDefault="00DF14BB" w:rsidP="00755A1F">
      <w:pPr>
        <w:rPr>
          <w:rFonts w:ascii="Times New Roman" w:hAnsi="Times New Roman" w:cs="Times New Roman"/>
          <w:b/>
          <w:bCs/>
          <w:sz w:val="32"/>
          <w:szCs w:val="32"/>
        </w:rPr>
      </w:pPr>
      <w:r w:rsidRPr="00EB1586">
        <w:rPr>
          <w:rFonts w:ascii="Times New Roman" w:hAnsi="Times New Roman" w:cs="Times New Roman"/>
          <w:b/>
          <w:bCs/>
          <w:sz w:val="32"/>
          <w:szCs w:val="32"/>
        </w:rPr>
        <w:t>Numbers</w:t>
      </w:r>
      <w:r w:rsidR="0077140A">
        <w:rPr>
          <w:rFonts w:ascii="Times New Roman" w:hAnsi="Times New Roman" w:cs="Times New Roman"/>
          <w:b/>
          <w:bCs/>
          <w:sz w:val="32"/>
          <w:szCs w:val="32"/>
        </w:rPr>
        <w:t xml:space="preserve"> and</w:t>
      </w:r>
      <w:r w:rsidR="00EB1586">
        <w:rPr>
          <w:rFonts w:ascii="Times New Roman" w:hAnsi="Times New Roman" w:cs="Times New Roman"/>
          <w:b/>
          <w:bCs/>
          <w:sz w:val="32"/>
          <w:szCs w:val="32"/>
        </w:rPr>
        <w:t xml:space="preserve"> rates </w:t>
      </w:r>
      <w:r w:rsidR="0077140A">
        <w:rPr>
          <w:rFonts w:ascii="Times New Roman" w:hAnsi="Times New Roman" w:cs="Times New Roman"/>
          <w:b/>
          <w:bCs/>
          <w:sz w:val="32"/>
          <w:szCs w:val="32"/>
        </w:rPr>
        <w:t>of</w:t>
      </w:r>
      <w:r w:rsidR="00F60421">
        <w:rPr>
          <w:rFonts w:ascii="Times New Roman" w:hAnsi="Times New Roman" w:cs="Times New Roman"/>
          <w:b/>
          <w:bCs/>
          <w:sz w:val="32"/>
          <w:szCs w:val="32"/>
        </w:rPr>
        <w:t xml:space="preserve"> </w:t>
      </w:r>
      <w:r w:rsidR="00300F5C" w:rsidRPr="00EB1586">
        <w:rPr>
          <w:rFonts w:ascii="Times New Roman" w:hAnsi="Times New Roman" w:cs="Times New Roman"/>
          <w:b/>
          <w:bCs/>
          <w:sz w:val="32"/>
          <w:szCs w:val="32"/>
        </w:rPr>
        <w:t>ESA sanctions</w:t>
      </w:r>
    </w:p>
    <w:p w:rsidR="00770A50" w:rsidRPr="00755A1F" w:rsidRDefault="00770A50" w:rsidP="00755A1F">
      <w:pPr>
        <w:rPr>
          <w:rFonts w:ascii="Times New Roman" w:hAnsi="Times New Roman" w:cs="Times New Roman"/>
          <w:b/>
          <w:bCs/>
          <w:sz w:val="24"/>
          <w:szCs w:val="24"/>
        </w:rPr>
      </w:pPr>
    </w:p>
    <w:p w:rsidR="009236AC" w:rsidRDefault="00BF1855" w:rsidP="009236AC">
      <w:pPr>
        <w:rPr>
          <w:rFonts w:ascii="Times New Roman" w:hAnsi="Times New Roman" w:cs="Times New Roman"/>
          <w:bCs/>
          <w:sz w:val="24"/>
          <w:szCs w:val="24"/>
        </w:rPr>
      </w:pPr>
      <w:r>
        <w:rPr>
          <w:rFonts w:ascii="Times New Roman" w:hAnsi="Times New Roman" w:cs="Times New Roman"/>
          <w:bCs/>
          <w:sz w:val="24"/>
          <w:szCs w:val="24"/>
        </w:rPr>
        <w:t xml:space="preserve">ESA sanctions are not affected by any of the estimation problems relating to Universal Credit, since no ESA claimants have been transferred to UC. </w:t>
      </w:r>
      <w:r w:rsidR="00904DA3">
        <w:rPr>
          <w:rFonts w:ascii="Times New Roman" w:hAnsi="Times New Roman" w:cs="Times New Roman"/>
          <w:bCs/>
          <w:sz w:val="24"/>
          <w:szCs w:val="24"/>
        </w:rPr>
        <w:t xml:space="preserve">Total </w:t>
      </w:r>
      <w:r w:rsidR="000871E2" w:rsidRPr="00283A8F">
        <w:rPr>
          <w:rFonts w:ascii="Times New Roman" w:hAnsi="Times New Roman" w:cs="Times New Roman"/>
          <w:bCs/>
          <w:sz w:val="24"/>
          <w:szCs w:val="24"/>
        </w:rPr>
        <w:t xml:space="preserve">ESA sanctions </w:t>
      </w:r>
      <w:r w:rsidR="00904DA3">
        <w:rPr>
          <w:rFonts w:ascii="Times New Roman" w:hAnsi="Times New Roman" w:cs="Times New Roman"/>
          <w:bCs/>
          <w:sz w:val="24"/>
          <w:szCs w:val="24"/>
        </w:rPr>
        <w:t xml:space="preserve">have now also fallen, </w:t>
      </w:r>
      <w:r w:rsidR="0058017F">
        <w:rPr>
          <w:rFonts w:ascii="Times New Roman" w:hAnsi="Times New Roman" w:cs="Times New Roman"/>
          <w:bCs/>
          <w:sz w:val="24"/>
          <w:szCs w:val="24"/>
        </w:rPr>
        <w:t>to 2</w:t>
      </w:r>
      <w:r w:rsidR="003614BF">
        <w:rPr>
          <w:rFonts w:ascii="Times New Roman" w:hAnsi="Times New Roman" w:cs="Times New Roman"/>
          <w:bCs/>
          <w:sz w:val="24"/>
          <w:szCs w:val="24"/>
        </w:rPr>
        <w:t>4</w:t>
      </w:r>
      <w:r w:rsidR="0058017F">
        <w:rPr>
          <w:rFonts w:ascii="Times New Roman" w:hAnsi="Times New Roman" w:cs="Times New Roman"/>
          <w:bCs/>
          <w:sz w:val="24"/>
          <w:szCs w:val="24"/>
        </w:rPr>
        <w:t>,</w:t>
      </w:r>
      <w:r w:rsidR="003614BF">
        <w:rPr>
          <w:rFonts w:ascii="Times New Roman" w:hAnsi="Times New Roman" w:cs="Times New Roman"/>
          <w:bCs/>
          <w:sz w:val="24"/>
          <w:szCs w:val="24"/>
        </w:rPr>
        <w:t>5</w:t>
      </w:r>
      <w:r w:rsidR="0058017F">
        <w:rPr>
          <w:rFonts w:ascii="Times New Roman" w:hAnsi="Times New Roman" w:cs="Times New Roman"/>
          <w:bCs/>
          <w:sz w:val="24"/>
          <w:szCs w:val="24"/>
        </w:rPr>
        <w:t xml:space="preserve">00 before challenges and </w:t>
      </w:r>
      <w:r w:rsidR="003614BF">
        <w:rPr>
          <w:rFonts w:ascii="Times New Roman" w:hAnsi="Times New Roman" w:cs="Times New Roman"/>
          <w:bCs/>
          <w:sz w:val="24"/>
          <w:szCs w:val="24"/>
        </w:rPr>
        <w:t>18,315</w:t>
      </w:r>
      <w:r w:rsidR="0058017F">
        <w:rPr>
          <w:rFonts w:ascii="Times New Roman" w:hAnsi="Times New Roman" w:cs="Times New Roman"/>
          <w:bCs/>
          <w:sz w:val="24"/>
          <w:szCs w:val="24"/>
        </w:rPr>
        <w:t xml:space="preserve"> after in 2015 </w:t>
      </w:r>
      <w:r w:rsidR="0058017F" w:rsidRPr="00283A8F">
        <w:rPr>
          <w:rFonts w:ascii="Times New Roman" w:hAnsi="Times New Roman" w:cs="Times New Roman"/>
          <w:bCs/>
          <w:sz w:val="24"/>
          <w:szCs w:val="24"/>
        </w:rPr>
        <w:t>(</w:t>
      </w:r>
      <w:r w:rsidR="0058017F">
        <w:rPr>
          <w:rFonts w:ascii="Times New Roman" w:hAnsi="Times New Roman" w:cs="Times New Roman"/>
          <w:b/>
          <w:bCs/>
          <w:sz w:val="24"/>
          <w:szCs w:val="24"/>
        </w:rPr>
        <w:t xml:space="preserve">Figure </w:t>
      </w:r>
      <w:r w:rsidR="004C0867">
        <w:rPr>
          <w:rFonts w:ascii="Times New Roman" w:hAnsi="Times New Roman" w:cs="Times New Roman"/>
          <w:b/>
          <w:bCs/>
          <w:sz w:val="24"/>
          <w:szCs w:val="24"/>
        </w:rPr>
        <w:t>3</w:t>
      </w:r>
      <w:r w:rsidR="0058017F" w:rsidRPr="00123B74">
        <w:rPr>
          <w:rFonts w:ascii="Times New Roman" w:hAnsi="Times New Roman" w:cs="Times New Roman"/>
          <w:bCs/>
          <w:sz w:val="24"/>
          <w:szCs w:val="24"/>
        </w:rPr>
        <w:t>)</w:t>
      </w:r>
      <w:r w:rsidR="0058017F">
        <w:rPr>
          <w:rFonts w:ascii="Times New Roman" w:hAnsi="Times New Roman" w:cs="Times New Roman"/>
          <w:bCs/>
          <w:sz w:val="24"/>
          <w:szCs w:val="24"/>
        </w:rPr>
        <w:t>. This compares with</w:t>
      </w:r>
      <w:r w:rsidR="00904DA3">
        <w:rPr>
          <w:rFonts w:ascii="Times New Roman" w:hAnsi="Times New Roman" w:cs="Times New Roman"/>
          <w:bCs/>
          <w:sz w:val="24"/>
          <w:szCs w:val="24"/>
        </w:rPr>
        <w:t xml:space="preserve"> peak</w:t>
      </w:r>
      <w:r w:rsidR="00C956ED">
        <w:rPr>
          <w:rFonts w:ascii="Times New Roman" w:hAnsi="Times New Roman" w:cs="Times New Roman"/>
          <w:bCs/>
          <w:sz w:val="24"/>
          <w:szCs w:val="24"/>
        </w:rPr>
        <w:t>s</w:t>
      </w:r>
      <w:r w:rsidR="00904DA3">
        <w:rPr>
          <w:rFonts w:ascii="Times New Roman" w:hAnsi="Times New Roman" w:cs="Times New Roman"/>
          <w:bCs/>
          <w:sz w:val="24"/>
          <w:szCs w:val="24"/>
        </w:rPr>
        <w:t xml:space="preserve"> of 49,</w:t>
      </w:r>
      <w:r w:rsidR="00B75D78">
        <w:rPr>
          <w:rFonts w:ascii="Times New Roman" w:hAnsi="Times New Roman" w:cs="Times New Roman"/>
          <w:bCs/>
          <w:sz w:val="24"/>
          <w:szCs w:val="24"/>
        </w:rPr>
        <w:t>4</w:t>
      </w:r>
      <w:r w:rsidR="00904DA3">
        <w:rPr>
          <w:rFonts w:ascii="Times New Roman" w:hAnsi="Times New Roman" w:cs="Times New Roman"/>
          <w:bCs/>
          <w:sz w:val="24"/>
          <w:szCs w:val="24"/>
        </w:rPr>
        <w:t xml:space="preserve">00 </w:t>
      </w:r>
      <w:r w:rsidR="00C956ED">
        <w:rPr>
          <w:rFonts w:ascii="Times New Roman" w:hAnsi="Times New Roman" w:cs="Times New Roman"/>
          <w:bCs/>
          <w:sz w:val="24"/>
          <w:szCs w:val="24"/>
        </w:rPr>
        <w:t xml:space="preserve">before challenges in the 12 months to August </w:t>
      </w:r>
      <w:r w:rsidR="00C956ED" w:rsidRPr="00283A8F">
        <w:rPr>
          <w:rFonts w:ascii="Times New Roman" w:hAnsi="Times New Roman" w:cs="Times New Roman"/>
          <w:bCs/>
          <w:sz w:val="24"/>
          <w:szCs w:val="24"/>
        </w:rPr>
        <w:t xml:space="preserve">2014 </w:t>
      </w:r>
      <w:r w:rsidR="00C956ED">
        <w:rPr>
          <w:rFonts w:ascii="Times New Roman" w:hAnsi="Times New Roman" w:cs="Times New Roman"/>
          <w:bCs/>
          <w:sz w:val="24"/>
          <w:szCs w:val="24"/>
        </w:rPr>
        <w:t>and 35,</w:t>
      </w:r>
      <w:r w:rsidR="00B75D78">
        <w:rPr>
          <w:rFonts w:ascii="Times New Roman" w:hAnsi="Times New Roman" w:cs="Times New Roman"/>
          <w:bCs/>
          <w:sz w:val="24"/>
          <w:szCs w:val="24"/>
        </w:rPr>
        <w:t>5</w:t>
      </w:r>
      <w:r w:rsidR="003614BF">
        <w:rPr>
          <w:rFonts w:ascii="Times New Roman" w:hAnsi="Times New Roman" w:cs="Times New Roman"/>
          <w:bCs/>
          <w:sz w:val="24"/>
          <w:szCs w:val="24"/>
        </w:rPr>
        <w:t>14</w:t>
      </w:r>
      <w:r w:rsidR="00C956ED">
        <w:rPr>
          <w:rFonts w:ascii="Times New Roman" w:hAnsi="Times New Roman" w:cs="Times New Roman"/>
          <w:bCs/>
          <w:sz w:val="24"/>
          <w:szCs w:val="24"/>
        </w:rPr>
        <w:t xml:space="preserve"> </w:t>
      </w:r>
      <w:r w:rsidR="000871E2" w:rsidRPr="00283A8F">
        <w:rPr>
          <w:rFonts w:ascii="Times New Roman" w:hAnsi="Times New Roman" w:cs="Times New Roman"/>
          <w:bCs/>
          <w:sz w:val="24"/>
          <w:szCs w:val="24"/>
        </w:rPr>
        <w:t xml:space="preserve">after challenges </w:t>
      </w:r>
      <w:r w:rsidR="00C956ED">
        <w:rPr>
          <w:rFonts w:ascii="Times New Roman" w:hAnsi="Times New Roman" w:cs="Times New Roman"/>
          <w:bCs/>
          <w:sz w:val="24"/>
          <w:szCs w:val="24"/>
        </w:rPr>
        <w:t>in the 12 months to September 2014</w:t>
      </w:r>
      <w:r w:rsidR="00283A8F" w:rsidRPr="00123B74">
        <w:rPr>
          <w:rFonts w:ascii="Times New Roman" w:hAnsi="Times New Roman" w:cs="Times New Roman"/>
          <w:bCs/>
          <w:sz w:val="24"/>
          <w:szCs w:val="24"/>
        </w:rPr>
        <w:t xml:space="preserve">. </w:t>
      </w:r>
      <w:r w:rsidR="00123B74" w:rsidRPr="00123B74">
        <w:rPr>
          <w:rFonts w:ascii="Times New Roman" w:hAnsi="Times New Roman" w:cs="Times New Roman"/>
          <w:bCs/>
          <w:sz w:val="24"/>
          <w:szCs w:val="24"/>
        </w:rPr>
        <w:t>Th</w:t>
      </w:r>
      <w:r w:rsidR="0058017F">
        <w:rPr>
          <w:rFonts w:ascii="Times New Roman" w:hAnsi="Times New Roman" w:cs="Times New Roman"/>
          <w:bCs/>
          <w:sz w:val="24"/>
          <w:szCs w:val="24"/>
        </w:rPr>
        <w:t>e fall</w:t>
      </w:r>
      <w:r w:rsidR="00123B74" w:rsidRPr="00123B74">
        <w:rPr>
          <w:rFonts w:ascii="Times New Roman" w:hAnsi="Times New Roman" w:cs="Times New Roman"/>
          <w:bCs/>
          <w:sz w:val="24"/>
          <w:szCs w:val="24"/>
        </w:rPr>
        <w:t xml:space="preserve"> partly reflects the </w:t>
      </w:r>
      <w:r w:rsidR="00B75D78">
        <w:rPr>
          <w:rFonts w:ascii="Times New Roman" w:hAnsi="Times New Roman" w:cs="Times New Roman"/>
          <w:bCs/>
          <w:sz w:val="24"/>
          <w:szCs w:val="24"/>
        </w:rPr>
        <w:t xml:space="preserve">continuing </w:t>
      </w:r>
      <w:r w:rsidR="00123B74" w:rsidRPr="00123B74">
        <w:rPr>
          <w:rFonts w:ascii="Times New Roman" w:hAnsi="Times New Roman" w:cs="Times New Roman"/>
          <w:bCs/>
          <w:sz w:val="24"/>
          <w:szCs w:val="24"/>
        </w:rPr>
        <w:t>decline in the WRAG</w:t>
      </w:r>
      <w:r w:rsidR="00825F72">
        <w:rPr>
          <w:rFonts w:ascii="Times New Roman" w:hAnsi="Times New Roman" w:cs="Times New Roman"/>
          <w:bCs/>
          <w:sz w:val="24"/>
          <w:szCs w:val="24"/>
        </w:rPr>
        <w:t>, but a</w:t>
      </w:r>
      <w:r w:rsidR="00283A8F" w:rsidRPr="00283A8F">
        <w:rPr>
          <w:rFonts w:ascii="Times New Roman" w:hAnsi="Times New Roman" w:cs="Times New Roman"/>
          <w:bCs/>
          <w:sz w:val="24"/>
          <w:szCs w:val="24"/>
        </w:rPr>
        <w:t xml:space="preserve">s a percentage of ESA WRAG claimants, sanctions </w:t>
      </w:r>
      <w:r w:rsidR="00C956ED">
        <w:rPr>
          <w:rFonts w:ascii="Times New Roman" w:hAnsi="Times New Roman" w:cs="Times New Roman"/>
          <w:bCs/>
          <w:sz w:val="24"/>
          <w:szCs w:val="24"/>
        </w:rPr>
        <w:t xml:space="preserve">before challenges </w:t>
      </w:r>
      <w:r w:rsidR="002924DA">
        <w:rPr>
          <w:rFonts w:ascii="Times New Roman" w:hAnsi="Times New Roman" w:cs="Times New Roman"/>
          <w:bCs/>
          <w:sz w:val="24"/>
          <w:szCs w:val="24"/>
        </w:rPr>
        <w:t>have</w:t>
      </w:r>
      <w:r w:rsidR="00B75D78">
        <w:rPr>
          <w:rFonts w:ascii="Times New Roman" w:hAnsi="Times New Roman" w:cs="Times New Roman"/>
          <w:bCs/>
          <w:sz w:val="24"/>
          <w:szCs w:val="24"/>
        </w:rPr>
        <w:t xml:space="preserve"> also </w:t>
      </w:r>
      <w:r w:rsidR="00C956ED">
        <w:rPr>
          <w:rFonts w:ascii="Times New Roman" w:hAnsi="Times New Roman" w:cs="Times New Roman"/>
          <w:bCs/>
          <w:sz w:val="24"/>
          <w:szCs w:val="24"/>
        </w:rPr>
        <w:t>declin</w:t>
      </w:r>
      <w:r w:rsidR="002924DA">
        <w:rPr>
          <w:rFonts w:ascii="Times New Roman" w:hAnsi="Times New Roman" w:cs="Times New Roman"/>
          <w:bCs/>
          <w:sz w:val="24"/>
          <w:szCs w:val="24"/>
        </w:rPr>
        <w:t>ed</w:t>
      </w:r>
      <w:r w:rsidR="00B75D78">
        <w:rPr>
          <w:rFonts w:ascii="Times New Roman" w:hAnsi="Times New Roman" w:cs="Times New Roman"/>
          <w:bCs/>
          <w:sz w:val="24"/>
          <w:szCs w:val="24"/>
        </w:rPr>
        <w:t xml:space="preserve"> </w:t>
      </w:r>
      <w:r w:rsidR="00F26A7D">
        <w:rPr>
          <w:rFonts w:ascii="Times New Roman" w:hAnsi="Times New Roman" w:cs="Times New Roman"/>
          <w:bCs/>
          <w:sz w:val="24"/>
          <w:szCs w:val="24"/>
        </w:rPr>
        <w:t>modest</w:t>
      </w:r>
      <w:r w:rsidR="00B75D78">
        <w:rPr>
          <w:rFonts w:ascii="Times New Roman" w:hAnsi="Times New Roman" w:cs="Times New Roman"/>
          <w:bCs/>
          <w:sz w:val="24"/>
          <w:szCs w:val="24"/>
        </w:rPr>
        <w:t>ly</w:t>
      </w:r>
      <w:r w:rsidR="00C956ED">
        <w:rPr>
          <w:rFonts w:ascii="Times New Roman" w:hAnsi="Times New Roman" w:cs="Times New Roman"/>
          <w:bCs/>
          <w:sz w:val="24"/>
          <w:szCs w:val="24"/>
        </w:rPr>
        <w:t xml:space="preserve">, </w:t>
      </w:r>
      <w:r w:rsidR="00B75D78">
        <w:rPr>
          <w:rFonts w:ascii="Times New Roman" w:hAnsi="Times New Roman" w:cs="Times New Roman"/>
          <w:bCs/>
          <w:sz w:val="24"/>
          <w:szCs w:val="24"/>
        </w:rPr>
        <w:t xml:space="preserve">both before </w:t>
      </w:r>
      <w:r w:rsidR="00C956ED">
        <w:rPr>
          <w:rFonts w:ascii="Times New Roman" w:hAnsi="Times New Roman" w:cs="Times New Roman"/>
          <w:bCs/>
          <w:sz w:val="24"/>
          <w:szCs w:val="24"/>
        </w:rPr>
        <w:t xml:space="preserve">and after challenges </w:t>
      </w:r>
      <w:r w:rsidR="00C529AE" w:rsidRPr="00283A8F">
        <w:rPr>
          <w:rFonts w:ascii="Times New Roman" w:hAnsi="Times New Roman" w:cs="Times New Roman"/>
          <w:bCs/>
          <w:sz w:val="24"/>
          <w:szCs w:val="24"/>
        </w:rPr>
        <w:t>(</w:t>
      </w:r>
      <w:r w:rsidR="00C529AE">
        <w:rPr>
          <w:rFonts w:ascii="Times New Roman" w:hAnsi="Times New Roman" w:cs="Times New Roman"/>
          <w:b/>
          <w:bCs/>
          <w:sz w:val="24"/>
          <w:szCs w:val="24"/>
        </w:rPr>
        <w:t xml:space="preserve">Figure </w:t>
      </w:r>
      <w:r w:rsidR="004C0867">
        <w:rPr>
          <w:rFonts w:ascii="Times New Roman" w:hAnsi="Times New Roman" w:cs="Times New Roman"/>
          <w:b/>
          <w:bCs/>
          <w:sz w:val="24"/>
          <w:szCs w:val="24"/>
        </w:rPr>
        <w:t>4</w:t>
      </w:r>
      <w:r w:rsidR="00C529AE" w:rsidRPr="00283A8F">
        <w:rPr>
          <w:rFonts w:ascii="Times New Roman" w:hAnsi="Times New Roman" w:cs="Times New Roman"/>
          <w:bCs/>
          <w:sz w:val="24"/>
          <w:szCs w:val="24"/>
        </w:rPr>
        <w:t>)</w:t>
      </w:r>
      <w:r w:rsidR="00C956ED">
        <w:rPr>
          <w:rFonts w:ascii="Times New Roman" w:hAnsi="Times New Roman" w:cs="Times New Roman"/>
          <w:bCs/>
          <w:sz w:val="24"/>
          <w:szCs w:val="24"/>
        </w:rPr>
        <w:t xml:space="preserve">. </w:t>
      </w:r>
      <w:r w:rsidR="001007C4">
        <w:rPr>
          <w:rFonts w:ascii="Times New Roman" w:hAnsi="Times New Roman" w:cs="Times New Roman"/>
          <w:bCs/>
          <w:sz w:val="24"/>
          <w:szCs w:val="24"/>
        </w:rPr>
        <w:t>The</w:t>
      </w:r>
      <w:r w:rsidR="00B75D78">
        <w:rPr>
          <w:rFonts w:ascii="Times New Roman" w:hAnsi="Times New Roman" w:cs="Times New Roman"/>
          <w:bCs/>
          <w:sz w:val="24"/>
          <w:szCs w:val="24"/>
        </w:rPr>
        <w:t>se figures peaked</w:t>
      </w:r>
      <w:r w:rsidR="00FC1F0D">
        <w:rPr>
          <w:rFonts w:ascii="Times New Roman" w:hAnsi="Times New Roman" w:cs="Times New Roman"/>
          <w:bCs/>
          <w:sz w:val="24"/>
          <w:szCs w:val="24"/>
        </w:rPr>
        <w:t xml:space="preserve"> at 0.76% in August to October 2014 and 0.55% in September to December 2014</w:t>
      </w:r>
      <w:r w:rsidR="00825F72">
        <w:rPr>
          <w:rFonts w:ascii="Times New Roman" w:hAnsi="Times New Roman" w:cs="Times New Roman"/>
          <w:bCs/>
          <w:sz w:val="24"/>
          <w:szCs w:val="24"/>
        </w:rPr>
        <w:t>.</w:t>
      </w:r>
      <w:r w:rsidR="001007C4">
        <w:rPr>
          <w:rFonts w:ascii="Times New Roman" w:hAnsi="Times New Roman" w:cs="Times New Roman"/>
          <w:bCs/>
          <w:sz w:val="24"/>
          <w:szCs w:val="24"/>
        </w:rPr>
        <w:t xml:space="preserve"> </w:t>
      </w:r>
      <w:r w:rsidR="002924DA">
        <w:rPr>
          <w:rFonts w:ascii="Times New Roman" w:hAnsi="Times New Roman" w:cs="Times New Roman"/>
          <w:bCs/>
          <w:sz w:val="24"/>
          <w:szCs w:val="24"/>
        </w:rPr>
        <w:t>I</w:t>
      </w:r>
      <w:r w:rsidR="002924DA" w:rsidRPr="00283A8F">
        <w:rPr>
          <w:rFonts w:ascii="Times New Roman" w:hAnsi="Times New Roman" w:cs="Times New Roman"/>
          <w:bCs/>
          <w:sz w:val="24"/>
          <w:szCs w:val="24"/>
        </w:rPr>
        <w:t xml:space="preserve">n </w:t>
      </w:r>
      <w:r w:rsidR="002924DA">
        <w:rPr>
          <w:rFonts w:ascii="Times New Roman" w:hAnsi="Times New Roman" w:cs="Times New Roman"/>
          <w:bCs/>
          <w:sz w:val="24"/>
          <w:szCs w:val="24"/>
        </w:rPr>
        <w:t xml:space="preserve">2015 the </w:t>
      </w:r>
      <w:r w:rsidR="003614BF">
        <w:rPr>
          <w:rFonts w:ascii="Times New Roman" w:hAnsi="Times New Roman" w:cs="Times New Roman"/>
          <w:bCs/>
          <w:sz w:val="24"/>
          <w:szCs w:val="24"/>
        </w:rPr>
        <w:t>average monthly rate was 0.43% before challenges and 0.32</w:t>
      </w:r>
      <w:r w:rsidR="002924DA">
        <w:rPr>
          <w:rFonts w:ascii="Times New Roman" w:hAnsi="Times New Roman" w:cs="Times New Roman"/>
          <w:bCs/>
          <w:sz w:val="24"/>
          <w:szCs w:val="24"/>
        </w:rPr>
        <w:t xml:space="preserve">% after. </w:t>
      </w:r>
      <w:r w:rsidR="00C008F4" w:rsidRPr="00C008F4">
        <w:rPr>
          <w:rFonts w:ascii="Times New Roman" w:hAnsi="Times New Roman" w:cs="Times New Roman"/>
          <w:b/>
          <w:bCs/>
          <w:sz w:val="24"/>
          <w:szCs w:val="24"/>
        </w:rPr>
        <w:t>Figure 4</w:t>
      </w:r>
      <w:r w:rsidR="00C008F4">
        <w:rPr>
          <w:rFonts w:ascii="Times New Roman" w:hAnsi="Times New Roman" w:cs="Times New Roman"/>
          <w:bCs/>
          <w:sz w:val="24"/>
          <w:szCs w:val="24"/>
        </w:rPr>
        <w:t xml:space="preserve"> suggests that the decline </w:t>
      </w:r>
      <w:r w:rsidR="00887885">
        <w:rPr>
          <w:rFonts w:ascii="Times New Roman" w:hAnsi="Times New Roman" w:cs="Times New Roman"/>
          <w:bCs/>
          <w:sz w:val="24"/>
          <w:szCs w:val="24"/>
        </w:rPr>
        <w:t xml:space="preserve">in the ESA sanctions rate </w:t>
      </w:r>
      <w:r w:rsidR="00C008F4">
        <w:rPr>
          <w:rFonts w:ascii="Times New Roman" w:hAnsi="Times New Roman" w:cs="Times New Roman"/>
          <w:bCs/>
          <w:sz w:val="24"/>
          <w:szCs w:val="24"/>
        </w:rPr>
        <w:t>is continuing but slowing down.</w:t>
      </w:r>
    </w:p>
    <w:p w:rsidR="00773C67" w:rsidRDefault="00773C67" w:rsidP="009236AC">
      <w:pPr>
        <w:rPr>
          <w:rFonts w:ascii="Times New Roman" w:hAnsi="Times New Roman" w:cs="Times New Roman"/>
          <w:bCs/>
          <w:sz w:val="24"/>
          <w:szCs w:val="24"/>
        </w:rPr>
      </w:pPr>
    </w:p>
    <w:p w:rsidR="0064114C" w:rsidRPr="0074653C" w:rsidRDefault="0064114C" w:rsidP="0064114C">
      <w:pPr>
        <w:rPr>
          <w:rFonts w:ascii="Times New Roman" w:hAnsi="Times New Roman" w:cs="Times New Roman"/>
          <w:b/>
          <w:sz w:val="32"/>
          <w:szCs w:val="32"/>
        </w:rPr>
      </w:pPr>
      <w:r w:rsidRPr="0074653C">
        <w:rPr>
          <w:rFonts w:ascii="Times New Roman" w:hAnsi="Times New Roman" w:cs="Times New Roman"/>
          <w:b/>
          <w:sz w:val="32"/>
          <w:szCs w:val="32"/>
        </w:rPr>
        <w:t>Sanctions overturned following challenge</w:t>
      </w:r>
    </w:p>
    <w:p w:rsidR="0064114C" w:rsidRDefault="0064114C" w:rsidP="0064114C">
      <w:pPr>
        <w:rPr>
          <w:rFonts w:ascii="Times New Roman" w:hAnsi="Times New Roman" w:cs="Times New Roman"/>
          <w:sz w:val="24"/>
          <w:szCs w:val="24"/>
        </w:rPr>
      </w:pPr>
    </w:p>
    <w:p w:rsidR="00D76072" w:rsidRDefault="00D76072" w:rsidP="00D76072">
      <w:pPr>
        <w:rPr>
          <w:rFonts w:ascii="Times New Roman" w:hAnsi="Times New Roman" w:cs="Times New Roman"/>
          <w:sz w:val="24"/>
          <w:szCs w:val="24"/>
        </w:rPr>
      </w:pPr>
      <w:r>
        <w:rPr>
          <w:rFonts w:ascii="Times New Roman" w:hAnsi="Times New Roman" w:cs="Times New Roman"/>
          <w:sz w:val="24"/>
          <w:szCs w:val="24"/>
        </w:rPr>
        <w:t xml:space="preserve">An estimated </w:t>
      </w:r>
      <w:r w:rsidR="00B33BC2">
        <w:rPr>
          <w:rFonts w:ascii="Times New Roman" w:hAnsi="Times New Roman" w:cs="Times New Roman"/>
          <w:sz w:val="24"/>
          <w:szCs w:val="24"/>
        </w:rPr>
        <w:t>5</w:t>
      </w:r>
      <w:r w:rsidR="00594BA8">
        <w:rPr>
          <w:rFonts w:ascii="Times New Roman" w:hAnsi="Times New Roman" w:cs="Times New Roman"/>
          <w:sz w:val="24"/>
          <w:szCs w:val="24"/>
        </w:rPr>
        <w:t>0,0</w:t>
      </w:r>
      <w:r w:rsidR="00B33BC2">
        <w:rPr>
          <w:rFonts w:ascii="Times New Roman" w:hAnsi="Times New Roman" w:cs="Times New Roman"/>
          <w:sz w:val="24"/>
          <w:szCs w:val="24"/>
        </w:rPr>
        <w:t>00</w:t>
      </w:r>
      <w:r w:rsidR="002C62FD">
        <w:rPr>
          <w:rFonts w:ascii="Times New Roman" w:hAnsi="Times New Roman" w:cs="Times New Roman"/>
          <w:sz w:val="24"/>
          <w:szCs w:val="24"/>
        </w:rPr>
        <w:t xml:space="preserve"> JSA sanctions and </w:t>
      </w:r>
      <w:r w:rsidR="00594BA8">
        <w:rPr>
          <w:rFonts w:ascii="Times New Roman" w:hAnsi="Times New Roman" w:cs="Times New Roman"/>
          <w:sz w:val="24"/>
          <w:szCs w:val="24"/>
        </w:rPr>
        <w:t>6,2</w:t>
      </w:r>
      <w:r w:rsidR="00B33BC2">
        <w:rPr>
          <w:rFonts w:ascii="Times New Roman" w:hAnsi="Times New Roman" w:cs="Times New Roman"/>
          <w:sz w:val="24"/>
          <w:szCs w:val="24"/>
        </w:rPr>
        <w:t>00</w:t>
      </w:r>
      <w:r>
        <w:rPr>
          <w:rFonts w:ascii="Times New Roman" w:hAnsi="Times New Roman" w:cs="Times New Roman"/>
          <w:sz w:val="24"/>
          <w:szCs w:val="24"/>
        </w:rPr>
        <w:t xml:space="preserve"> ESA sanctions </w:t>
      </w:r>
      <w:r w:rsidRPr="007E70E4">
        <w:rPr>
          <w:rFonts w:ascii="Times New Roman" w:hAnsi="Times New Roman" w:cs="Times New Roman"/>
          <w:sz w:val="24"/>
          <w:szCs w:val="24"/>
        </w:rPr>
        <w:t>were overturned in 201</w:t>
      </w:r>
      <w:r w:rsidR="002C62FD">
        <w:rPr>
          <w:rFonts w:ascii="Times New Roman" w:hAnsi="Times New Roman" w:cs="Times New Roman"/>
          <w:sz w:val="24"/>
          <w:szCs w:val="24"/>
        </w:rPr>
        <w:t>5</w:t>
      </w:r>
      <w:r w:rsidRPr="007E70E4">
        <w:rPr>
          <w:rFonts w:ascii="Times New Roman" w:hAnsi="Times New Roman" w:cs="Times New Roman"/>
          <w:sz w:val="24"/>
          <w:szCs w:val="24"/>
        </w:rPr>
        <w:t xml:space="preserve"> via </w:t>
      </w:r>
      <w:r>
        <w:rPr>
          <w:rFonts w:ascii="Times New Roman" w:hAnsi="Times New Roman" w:cs="Times New Roman"/>
          <w:sz w:val="24"/>
          <w:szCs w:val="24"/>
        </w:rPr>
        <w:t>reviews, r</w:t>
      </w:r>
      <w:r w:rsidRPr="007E70E4">
        <w:rPr>
          <w:rFonts w:ascii="Times New Roman" w:hAnsi="Times New Roman" w:cs="Times New Roman"/>
          <w:sz w:val="24"/>
          <w:szCs w:val="24"/>
        </w:rPr>
        <w:t>econsiderations</w:t>
      </w:r>
      <w:r>
        <w:rPr>
          <w:rFonts w:ascii="Times New Roman" w:hAnsi="Times New Roman" w:cs="Times New Roman"/>
          <w:sz w:val="24"/>
          <w:szCs w:val="24"/>
        </w:rPr>
        <w:t xml:space="preserve"> or </w:t>
      </w:r>
      <w:r w:rsidRPr="007E70E4">
        <w:rPr>
          <w:rFonts w:ascii="Times New Roman" w:hAnsi="Times New Roman" w:cs="Times New Roman"/>
          <w:sz w:val="24"/>
          <w:szCs w:val="24"/>
        </w:rPr>
        <w:t>appeals</w:t>
      </w:r>
      <w:r>
        <w:rPr>
          <w:rFonts w:ascii="Times New Roman" w:hAnsi="Times New Roman" w:cs="Times New Roman"/>
          <w:sz w:val="24"/>
          <w:szCs w:val="24"/>
        </w:rPr>
        <w:t>. This is a total of</w:t>
      </w:r>
      <w:r w:rsidRPr="007E70E4">
        <w:rPr>
          <w:rFonts w:ascii="Times New Roman" w:hAnsi="Times New Roman" w:cs="Times New Roman"/>
          <w:sz w:val="24"/>
          <w:szCs w:val="24"/>
        </w:rPr>
        <w:t xml:space="preserve"> </w:t>
      </w:r>
      <w:r w:rsidR="00594BA8">
        <w:rPr>
          <w:rFonts w:ascii="Times New Roman" w:hAnsi="Times New Roman" w:cs="Times New Roman"/>
          <w:sz w:val="24"/>
          <w:szCs w:val="24"/>
        </w:rPr>
        <w:t>56</w:t>
      </w:r>
      <w:r w:rsidR="00B33BC2">
        <w:rPr>
          <w:rFonts w:ascii="Times New Roman" w:hAnsi="Times New Roman" w:cs="Times New Roman"/>
          <w:sz w:val="24"/>
          <w:szCs w:val="24"/>
        </w:rPr>
        <w:t>,</w:t>
      </w:r>
      <w:r w:rsidR="00594BA8">
        <w:rPr>
          <w:rFonts w:ascii="Times New Roman" w:hAnsi="Times New Roman" w:cs="Times New Roman"/>
          <w:sz w:val="24"/>
          <w:szCs w:val="24"/>
        </w:rPr>
        <w:t>2</w:t>
      </w:r>
      <w:r w:rsidR="00B33BC2">
        <w:rPr>
          <w:rFonts w:ascii="Times New Roman" w:hAnsi="Times New Roman" w:cs="Times New Roman"/>
          <w:sz w:val="24"/>
          <w:szCs w:val="24"/>
        </w:rPr>
        <w:t>00</w:t>
      </w:r>
      <w:r w:rsidRPr="007E70E4">
        <w:rPr>
          <w:rFonts w:ascii="Times New Roman" w:hAnsi="Times New Roman" w:cs="Times New Roman"/>
          <w:sz w:val="24"/>
          <w:szCs w:val="24"/>
        </w:rPr>
        <w:t xml:space="preserve"> cases </w:t>
      </w:r>
      <w:r>
        <w:rPr>
          <w:rFonts w:ascii="Times New Roman" w:hAnsi="Times New Roman" w:cs="Times New Roman"/>
          <w:sz w:val="24"/>
          <w:szCs w:val="24"/>
        </w:rPr>
        <w:t xml:space="preserve">where </w:t>
      </w:r>
      <w:r w:rsidRPr="007E70E4">
        <w:rPr>
          <w:rFonts w:ascii="Times New Roman" w:hAnsi="Times New Roman" w:cs="Times New Roman"/>
          <w:sz w:val="24"/>
          <w:szCs w:val="24"/>
        </w:rPr>
        <w:t>the claimant’s payments will have been stopped for weeks or months</w:t>
      </w:r>
      <w:r>
        <w:rPr>
          <w:rFonts w:ascii="Times New Roman" w:hAnsi="Times New Roman" w:cs="Times New Roman"/>
          <w:sz w:val="24"/>
          <w:szCs w:val="24"/>
        </w:rPr>
        <w:t xml:space="preserve"> only to be refunded later</w:t>
      </w:r>
      <w:r w:rsidRPr="007E70E4">
        <w:rPr>
          <w:rFonts w:ascii="Times New Roman" w:hAnsi="Times New Roman" w:cs="Times New Roman"/>
          <w:sz w:val="24"/>
          <w:szCs w:val="24"/>
        </w:rPr>
        <w:t xml:space="preserve">.  </w:t>
      </w:r>
      <w:r>
        <w:rPr>
          <w:rFonts w:ascii="Times New Roman" w:hAnsi="Times New Roman" w:cs="Times New Roman"/>
          <w:sz w:val="24"/>
          <w:szCs w:val="24"/>
        </w:rPr>
        <w:t>This figure peaked a</w:t>
      </w:r>
      <w:r w:rsidR="001E0022">
        <w:rPr>
          <w:rFonts w:ascii="Times New Roman" w:hAnsi="Times New Roman" w:cs="Times New Roman"/>
          <w:sz w:val="24"/>
          <w:szCs w:val="24"/>
        </w:rPr>
        <w:t>t 153,6</w:t>
      </w:r>
      <w:r>
        <w:rPr>
          <w:rFonts w:ascii="Times New Roman" w:hAnsi="Times New Roman" w:cs="Times New Roman"/>
          <w:sz w:val="24"/>
          <w:szCs w:val="24"/>
        </w:rPr>
        <w:t>00 in the year to March 2014.</w:t>
      </w:r>
      <w:r w:rsidR="00C542F2">
        <w:rPr>
          <w:rFonts w:ascii="Times New Roman" w:hAnsi="Times New Roman" w:cs="Times New Roman"/>
          <w:sz w:val="24"/>
          <w:szCs w:val="24"/>
        </w:rPr>
        <w:t xml:space="preserve"> No information is available on any aspect of UC sanctions, including challenges.</w:t>
      </w:r>
    </w:p>
    <w:p w:rsidR="00D76072" w:rsidRDefault="00D76072" w:rsidP="00D76072">
      <w:pPr>
        <w:rPr>
          <w:rFonts w:ascii="Times New Roman" w:hAnsi="Times New Roman" w:cs="Times New Roman"/>
          <w:sz w:val="24"/>
          <w:szCs w:val="24"/>
        </w:rPr>
      </w:pPr>
    </w:p>
    <w:p w:rsidR="00C542F2" w:rsidRDefault="00C542F2" w:rsidP="0077140A">
      <w:pPr>
        <w:rPr>
          <w:rFonts w:ascii="Times New Roman" w:hAnsi="Times New Roman" w:cs="Times New Roman"/>
          <w:b/>
          <w:bCs/>
          <w:sz w:val="32"/>
          <w:szCs w:val="32"/>
        </w:rPr>
      </w:pPr>
    </w:p>
    <w:p w:rsidR="0077140A" w:rsidRPr="00EB1586" w:rsidRDefault="0077140A" w:rsidP="0077140A">
      <w:pPr>
        <w:rPr>
          <w:rFonts w:ascii="Times New Roman" w:hAnsi="Times New Roman" w:cs="Times New Roman"/>
          <w:b/>
          <w:bCs/>
          <w:sz w:val="32"/>
          <w:szCs w:val="32"/>
        </w:rPr>
      </w:pPr>
      <w:r>
        <w:rPr>
          <w:rFonts w:ascii="Times New Roman" w:hAnsi="Times New Roman" w:cs="Times New Roman"/>
          <w:b/>
          <w:bCs/>
          <w:sz w:val="32"/>
          <w:szCs w:val="32"/>
        </w:rPr>
        <w:t>Reasons for JSA sanctions</w:t>
      </w:r>
    </w:p>
    <w:p w:rsidR="0077140A" w:rsidRPr="00C42584" w:rsidRDefault="0077140A" w:rsidP="0077140A">
      <w:pPr>
        <w:rPr>
          <w:rFonts w:ascii="Times New Roman" w:hAnsi="Times New Roman" w:cs="Times New Roman"/>
          <w:bCs/>
          <w:sz w:val="24"/>
          <w:szCs w:val="24"/>
        </w:rPr>
      </w:pPr>
    </w:p>
    <w:p w:rsidR="0032309F" w:rsidRDefault="00F26D9A" w:rsidP="0077140A">
      <w:pPr>
        <w:rPr>
          <w:rFonts w:ascii="Times New Roman" w:hAnsi="Times New Roman" w:cs="Times New Roman"/>
          <w:bCs/>
          <w:sz w:val="24"/>
          <w:szCs w:val="24"/>
        </w:rPr>
      </w:pPr>
      <w:r w:rsidRPr="00122286">
        <w:rPr>
          <w:rFonts w:ascii="Times New Roman" w:hAnsi="Times New Roman" w:cs="Times New Roman"/>
          <w:b/>
          <w:bCs/>
          <w:sz w:val="24"/>
          <w:szCs w:val="24"/>
        </w:rPr>
        <w:t xml:space="preserve">Figure </w:t>
      </w:r>
      <w:r w:rsidR="00122286" w:rsidRPr="00122286">
        <w:rPr>
          <w:rFonts w:ascii="Times New Roman" w:hAnsi="Times New Roman" w:cs="Times New Roman"/>
          <w:b/>
          <w:bCs/>
          <w:sz w:val="24"/>
          <w:szCs w:val="24"/>
        </w:rPr>
        <w:t>5</w:t>
      </w:r>
      <w:r w:rsidR="00122286">
        <w:rPr>
          <w:rFonts w:ascii="Times New Roman" w:hAnsi="Times New Roman" w:cs="Times New Roman"/>
          <w:bCs/>
          <w:sz w:val="24"/>
          <w:szCs w:val="24"/>
        </w:rPr>
        <w:t xml:space="preserve"> shows the proportion of sanctions</w:t>
      </w:r>
      <w:r w:rsidR="0032309F">
        <w:rPr>
          <w:rFonts w:ascii="Times New Roman" w:hAnsi="Times New Roman" w:cs="Times New Roman"/>
          <w:bCs/>
          <w:sz w:val="24"/>
          <w:szCs w:val="24"/>
        </w:rPr>
        <w:t>, after challenges,</w:t>
      </w:r>
      <w:r w:rsidR="00122286">
        <w:rPr>
          <w:rFonts w:ascii="Times New Roman" w:hAnsi="Times New Roman" w:cs="Times New Roman"/>
          <w:bCs/>
          <w:sz w:val="24"/>
          <w:szCs w:val="24"/>
        </w:rPr>
        <w:t xml:space="preserve"> which were imposed for each main type of reason in 2015 and in earlier years (1997 – first full year of JSA; 2003 – trough of sanctions under the Labour government; 2009 – last full year of the Labour government; 2013-15 – most recent three years of the Coalition/Conservative government). Conservative ministers have particularly driven up sanctions for non-participation in training and employment schemes</w:t>
      </w:r>
      <w:r w:rsidR="00FE132F">
        <w:rPr>
          <w:rFonts w:ascii="Times New Roman" w:hAnsi="Times New Roman" w:cs="Times New Roman"/>
          <w:bCs/>
          <w:sz w:val="24"/>
          <w:szCs w:val="24"/>
        </w:rPr>
        <w:t xml:space="preserve"> (which in their case means almost exclusively the Work Programme)</w:t>
      </w:r>
      <w:r w:rsidR="00122286">
        <w:rPr>
          <w:rStyle w:val="EndnoteReference"/>
          <w:rFonts w:ascii="Times New Roman" w:hAnsi="Times New Roman" w:cs="Times New Roman"/>
          <w:bCs/>
          <w:sz w:val="24"/>
          <w:szCs w:val="24"/>
        </w:rPr>
        <w:endnoteReference w:id="9"/>
      </w:r>
      <w:r w:rsidR="00122286">
        <w:rPr>
          <w:rFonts w:ascii="Times New Roman" w:hAnsi="Times New Roman" w:cs="Times New Roman"/>
          <w:bCs/>
          <w:sz w:val="24"/>
          <w:szCs w:val="24"/>
        </w:rPr>
        <w:t xml:space="preserve"> and for ‘not actively seeking work’</w:t>
      </w:r>
      <w:r w:rsidR="005275FA">
        <w:rPr>
          <w:rFonts w:ascii="Times New Roman" w:hAnsi="Times New Roman" w:cs="Times New Roman"/>
          <w:bCs/>
          <w:sz w:val="24"/>
          <w:szCs w:val="24"/>
        </w:rPr>
        <w:t xml:space="preserve"> (ASW)</w:t>
      </w:r>
      <w:r w:rsidR="00122286">
        <w:rPr>
          <w:rFonts w:ascii="Times New Roman" w:hAnsi="Times New Roman" w:cs="Times New Roman"/>
          <w:bCs/>
          <w:sz w:val="24"/>
          <w:szCs w:val="24"/>
        </w:rPr>
        <w:t xml:space="preserve">, while </w:t>
      </w:r>
      <w:r w:rsidR="0080615A">
        <w:rPr>
          <w:rFonts w:ascii="Times New Roman" w:hAnsi="Times New Roman" w:cs="Times New Roman"/>
          <w:bCs/>
          <w:sz w:val="24"/>
          <w:szCs w:val="24"/>
        </w:rPr>
        <w:t xml:space="preserve">only maintaining and even recently reducing sanctions for </w:t>
      </w:r>
      <w:r w:rsidR="00122286">
        <w:rPr>
          <w:rFonts w:ascii="Times New Roman" w:hAnsi="Times New Roman" w:cs="Times New Roman"/>
          <w:bCs/>
          <w:sz w:val="24"/>
          <w:szCs w:val="24"/>
        </w:rPr>
        <w:t xml:space="preserve"> non-attendance at interviews. Historically, voluntarily leaving a job or losing it through misconduct was almost the only reason for disqualification from unemployment benefit, but this is now r</w:t>
      </w:r>
      <w:r w:rsidR="005275FA">
        <w:rPr>
          <w:rFonts w:ascii="Times New Roman" w:hAnsi="Times New Roman" w:cs="Times New Roman"/>
          <w:bCs/>
          <w:sz w:val="24"/>
          <w:szCs w:val="24"/>
        </w:rPr>
        <w:t>elativel</w:t>
      </w:r>
      <w:r w:rsidR="00122286">
        <w:rPr>
          <w:rFonts w:ascii="Times New Roman" w:hAnsi="Times New Roman" w:cs="Times New Roman"/>
          <w:bCs/>
          <w:sz w:val="24"/>
          <w:szCs w:val="24"/>
        </w:rPr>
        <w:t>y</w:t>
      </w:r>
      <w:r w:rsidR="005275FA">
        <w:rPr>
          <w:rFonts w:ascii="Times New Roman" w:hAnsi="Times New Roman" w:cs="Times New Roman"/>
          <w:bCs/>
          <w:sz w:val="24"/>
          <w:szCs w:val="24"/>
        </w:rPr>
        <w:t xml:space="preserve"> uncommon</w:t>
      </w:r>
      <w:r w:rsidR="00122286">
        <w:rPr>
          <w:rFonts w:ascii="Times New Roman" w:hAnsi="Times New Roman" w:cs="Times New Roman"/>
          <w:bCs/>
          <w:sz w:val="24"/>
          <w:szCs w:val="24"/>
        </w:rPr>
        <w:t>. All the other reasons for sanction are relatively minor in numerical terms.</w:t>
      </w:r>
    </w:p>
    <w:p w:rsidR="0032309F" w:rsidRDefault="0032309F" w:rsidP="0077140A">
      <w:pPr>
        <w:rPr>
          <w:rFonts w:ascii="Times New Roman" w:hAnsi="Times New Roman" w:cs="Times New Roman"/>
          <w:bCs/>
          <w:sz w:val="24"/>
          <w:szCs w:val="24"/>
        </w:rPr>
      </w:pPr>
    </w:p>
    <w:p w:rsidR="0077140A" w:rsidRPr="00C42584" w:rsidRDefault="0032309F" w:rsidP="0077140A">
      <w:pPr>
        <w:rPr>
          <w:rFonts w:ascii="Times New Roman" w:hAnsi="Times New Roman" w:cs="Times New Roman"/>
          <w:bCs/>
          <w:sz w:val="24"/>
          <w:szCs w:val="24"/>
        </w:rPr>
      </w:pPr>
      <w:r w:rsidRPr="005275FA">
        <w:rPr>
          <w:rFonts w:ascii="Times New Roman" w:hAnsi="Times New Roman" w:cs="Times New Roman"/>
          <w:b/>
          <w:bCs/>
          <w:sz w:val="24"/>
          <w:szCs w:val="24"/>
        </w:rPr>
        <w:t>Figure 6</w:t>
      </w:r>
      <w:r>
        <w:rPr>
          <w:rFonts w:ascii="Times New Roman" w:hAnsi="Times New Roman" w:cs="Times New Roman"/>
          <w:bCs/>
          <w:sz w:val="24"/>
          <w:szCs w:val="24"/>
        </w:rPr>
        <w:t xml:space="preserve"> </w:t>
      </w:r>
      <w:r w:rsidR="005275FA">
        <w:rPr>
          <w:rFonts w:ascii="Times New Roman" w:hAnsi="Times New Roman" w:cs="Times New Roman"/>
          <w:bCs/>
          <w:sz w:val="24"/>
          <w:szCs w:val="24"/>
        </w:rPr>
        <w:t xml:space="preserve">shows monthly JSA sanctions before challenges for the ‘big three’ reasons (ASW, training/employment schemes and interviews), as a percentage of claimant unemployed. In all three cases, there had already been increases above the long-term level as a result of John Hutton’s </w:t>
      </w:r>
      <w:r w:rsidR="0080615A">
        <w:rPr>
          <w:rFonts w:ascii="Times New Roman" w:hAnsi="Times New Roman" w:cs="Times New Roman"/>
          <w:bCs/>
          <w:sz w:val="24"/>
          <w:szCs w:val="24"/>
        </w:rPr>
        <w:t xml:space="preserve">JSA </w:t>
      </w:r>
      <w:r w:rsidR="005275FA">
        <w:rPr>
          <w:rFonts w:ascii="Times New Roman" w:hAnsi="Times New Roman" w:cs="Times New Roman"/>
          <w:bCs/>
          <w:sz w:val="24"/>
          <w:szCs w:val="24"/>
        </w:rPr>
        <w:t>‘relaunch’ under the previous Labour government. The Coalition government inherited a relatively high rate of sanctions for non-attendance at interviews, about 1.5% per month, and did not change it much. But it massively increased sanctions for non-participation in training schemes and ‘not actively seeking work’, from around 0.5% per month to a peak of over 3.0%, six times higher.</w:t>
      </w:r>
    </w:p>
    <w:p w:rsidR="0077140A" w:rsidRDefault="0077140A" w:rsidP="0077140A">
      <w:pPr>
        <w:rPr>
          <w:rFonts w:ascii="Times New Roman" w:hAnsi="Times New Roman" w:cs="Times New Roman"/>
          <w:bCs/>
          <w:sz w:val="24"/>
          <w:szCs w:val="24"/>
        </w:rPr>
      </w:pPr>
    </w:p>
    <w:p w:rsidR="0077140A" w:rsidRDefault="0077140A" w:rsidP="0077140A">
      <w:pPr>
        <w:rPr>
          <w:rFonts w:ascii="Times New Roman" w:hAnsi="Times New Roman" w:cs="Times New Roman"/>
          <w:b/>
          <w:bCs/>
          <w:sz w:val="32"/>
          <w:szCs w:val="32"/>
        </w:rPr>
      </w:pPr>
      <w:r>
        <w:rPr>
          <w:rFonts w:ascii="Times New Roman" w:hAnsi="Times New Roman" w:cs="Times New Roman"/>
          <w:b/>
          <w:bCs/>
          <w:sz w:val="32"/>
          <w:szCs w:val="32"/>
        </w:rPr>
        <w:t>Reasons for ESA sanctions</w:t>
      </w:r>
    </w:p>
    <w:p w:rsidR="0077140A" w:rsidRPr="006E0412" w:rsidRDefault="0077140A" w:rsidP="0077140A">
      <w:pPr>
        <w:rPr>
          <w:rFonts w:ascii="Times New Roman" w:hAnsi="Times New Roman" w:cs="Times New Roman"/>
          <w:b/>
          <w:bCs/>
          <w:sz w:val="24"/>
          <w:szCs w:val="24"/>
        </w:rPr>
      </w:pPr>
    </w:p>
    <w:p w:rsidR="00873657" w:rsidRDefault="0077140A" w:rsidP="0077140A">
      <w:pPr>
        <w:rPr>
          <w:rFonts w:ascii="Times New Roman" w:hAnsi="Times New Roman" w:cs="Times New Roman"/>
          <w:sz w:val="24"/>
          <w:szCs w:val="24"/>
        </w:rPr>
      </w:pPr>
      <w:r>
        <w:rPr>
          <w:rFonts w:ascii="Times New Roman" w:hAnsi="Times New Roman" w:cs="Times New Roman"/>
          <w:b/>
          <w:bCs/>
          <w:sz w:val="24"/>
          <w:szCs w:val="24"/>
        </w:rPr>
        <w:t xml:space="preserve">Figure </w:t>
      </w:r>
      <w:r w:rsidR="0032309F">
        <w:rPr>
          <w:rFonts w:ascii="Times New Roman" w:hAnsi="Times New Roman" w:cs="Times New Roman"/>
          <w:b/>
          <w:bCs/>
          <w:sz w:val="24"/>
          <w:szCs w:val="24"/>
        </w:rPr>
        <w:t>7</w:t>
      </w:r>
      <w:r>
        <w:rPr>
          <w:rFonts w:ascii="Times New Roman" w:hAnsi="Times New Roman" w:cs="Times New Roman"/>
          <w:b/>
          <w:bCs/>
          <w:sz w:val="24"/>
          <w:szCs w:val="24"/>
        </w:rPr>
        <w:t xml:space="preserve"> </w:t>
      </w:r>
      <w:r w:rsidRPr="004E1A14">
        <w:rPr>
          <w:rFonts w:ascii="Times New Roman" w:hAnsi="Times New Roman" w:cs="Times New Roman"/>
          <w:bCs/>
          <w:sz w:val="24"/>
          <w:szCs w:val="24"/>
        </w:rPr>
        <w:t>updates the reasons for ESA sanctions</w:t>
      </w:r>
      <w:r>
        <w:rPr>
          <w:rFonts w:ascii="Times New Roman" w:hAnsi="Times New Roman" w:cs="Times New Roman"/>
          <w:bCs/>
          <w:sz w:val="24"/>
          <w:szCs w:val="24"/>
        </w:rPr>
        <w:t>, after challenges</w:t>
      </w:r>
      <w:r w:rsidRPr="004E1A14">
        <w:rPr>
          <w:rFonts w:ascii="Times New Roman" w:hAnsi="Times New Roman" w:cs="Times New Roman"/>
          <w:bCs/>
          <w:sz w:val="24"/>
          <w:szCs w:val="24"/>
        </w:rPr>
        <w:t xml:space="preserve">. The big </w:t>
      </w:r>
      <w:r>
        <w:rPr>
          <w:rFonts w:ascii="Times New Roman" w:hAnsi="Times New Roman" w:cs="Times New Roman"/>
          <w:bCs/>
          <w:sz w:val="24"/>
          <w:szCs w:val="24"/>
        </w:rPr>
        <w:t>rise and subsequent fall</w:t>
      </w:r>
      <w:r w:rsidRPr="004E1A14">
        <w:rPr>
          <w:rFonts w:ascii="Times New Roman" w:hAnsi="Times New Roman" w:cs="Times New Roman"/>
          <w:bCs/>
          <w:sz w:val="24"/>
          <w:szCs w:val="24"/>
        </w:rPr>
        <w:t xml:space="preserve"> in ESA sanctions since </w:t>
      </w:r>
      <w:r>
        <w:rPr>
          <w:rFonts w:ascii="Times New Roman" w:hAnsi="Times New Roman" w:cs="Times New Roman"/>
          <w:bCs/>
          <w:sz w:val="24"/>
          <w:szCs w:val="24"/>
        </w:rPr>
        <w:t xml:space="preserve">the spring of </w:t>
      </w:r>
      <w:r w:rsidRPr="004E1A14">
        <w:rPr>
          <w:rFonts w:ascii="Times New Roman" w:hAnsi="Times New Roman" w:cs="Times New Roman"/>
          <w:bCs/>
          <w:sz w:val="24"/>
          <w:szCs w:val="24"/>
        </w:rPr>
        <w:t>2013 ha</w:t>
      </w:r>
      <w:r>
        <w:rPr>
          <w:rFonts w:ascii="Times New Roman" w:hAnsi="Times New Roman" w:cs="Times New Roman"/>
          <w:bCs/>
          <w:sz w:val="24"/>
          <w:szCs w:val="24"/>
        </w:rPr>
        <w:t>ve</w:t>
      </w:r>
      <w:r w:rsidRPr="004E1A14">
        <w:rPr>
          <w:rFonts w:ascii="Times New Roman" w:hAnsi="Times New Roman" w:cs="Times New Roman"/>
          <w:bCs/>
          <w:sz w:val="24"/>
          <w:szCs w:val="24"/>
        </w:rPr>
        <w:t xml:space="preserve"> been due </w:t>
      </w:r>
      <w:r>
        <w:rPr>
          <w:rFonts w:ascii="Times New Roman" w:hAnsi="Times New Roman" w:cs="Times New Roman"/>
          <w:bCs/>
          <w:sz w:val="24"/>
          <w:szCs w:val="24"/>
        </w:rPr>
        <w:t xml:space="preserve">to changes in sanctions for </w:t>
      </w:r>
      <w:r w:rsidRPr="004E1A14">
        <w:rPr>
          <w:rFonts w:ascii="Times New Roman" w:hAnsi="Times New Roman" w:cs="Times New Roman"/>
          <w:bCs/>
          <w:sz w:val="24"/>
          <w:szCs w:val="24"/>
        </w:rPr>
        <w:t>‘failure to participate in work related activity’</w:t>
      </w:r>
      <w:r>
        <w:rPr>
          <w:rFonts w:ascii="Times New Roman" w:hAnsi="Times New Roman" w:cs="Times New Roman"/>
          <w:bCs/>
          <w:sz w:val="24"/>
          <w:szCs w:val="24"/>
        </w:rPr>
        <w:t>, while sanctions for not attending work-focused interviews have been gently and steadily declining</w:t>
      </w:r>
      <w:r w:rsidRPr="007B6BF8">
        <w:rPr>
          <w:rFonts w:ascii="Times New Roman" w:hAnsi="Times New Roman" w:cs="Times New Roman"/>
          <w:sz w:val="24"/>
          <w:szCs w:val="24"/>
        </w:rPr>
        <w:t xml:space="preserve">. </w:t>
      </w:r>
      <w:r w:rsidRPr="004E1A14">
        <w:rPr>
          <w:rFonts w:ascii="Times New Roman" w:hAnsi="Times New Roman" w:cs="Times New Roman"/>
          <w:bCs/>
          <w:sz w:val="24"/>
          <w:szCs w:val="24"/>
        </w:rPr>
        <w:t>‘</w:t>
      </w:r>
      <w:r>
        <w:rPr>
          <w:rFonts w:ascii="Times New Roman" w:hAnsi="Times New Roman" w:cs="Times New Roman"/>
          <w:bCs/>
          <w:sz w:val="24"/>
          <w:szCs w:val="24"/>
        </w:rPr>
        <w:t>F</w:t>
      </w:r>
      <w:r w:rsidRPr="004E1A14">
        <w:rPr>
          <w:rFonts w:ascii="Times New Roman" w:hAnsi="Times New Roman" w:cs="Times New Roman"/>
          <w:bCs/>
          <w:sz w:val="24"/>
          <w:szCs w:val="24"/>
        </w:rPr>
        <w:t>ailure to participate in work related activity’</w:t>
      </w:r>
      <w:r>
        <w:rPr>
          <w:rFonts w:ascii="Times New Roman" w:hAnsi="Times New Roman" w:cs="Times New Roman"/>
          <w:bCs/>
          <w:sz w:val="24"/>
          <w:szCs w:val="24"/>
        </w:rPr>
        <w:t xml:space="preserve"> </w:t>
      </w:r>
      <w:r>
        <w:rPr>
          <w:rFonts w:ascii="Times New Roman" w:hAnsi="Times New Roman" w:cs="Times New Roman"/>
          <w:sz w:val="24"/>
          <w:szCs w:val="24"/>
        </w:rPr>
        <w:t>now accounts for four-fifths of ESA sanctions.</w:t>
      </w:r>
    </w:p>
    <w:p w:rsidR="00873657" w:rsidRDefault="00873657" w:rsidP="0077140A">
      <w:pPr>
        <w:rPr>
          <w:rFonts w:ascii="Times New Roman" w:hAnsi="Times New Roman" w:cs="Times New Roman"/>
          <w:sz w:val="24"/>
          <w:szCs w:val="24"/>
        </w:rPr>
      </w:pPr>
    </w:p>
    <w:p w:rsidR="0077140A" w:rsidRPr="00C542F2" w:rsidRDefault="00873657" w:rsidP="0077140A">
      <w:pPr>
        <w:rPr>
          <w:rFonts w:ascii="Times New Roman" w:hAnsi="Times New Roman" w:cs="Times New Roman"/>
          <w:sz w:val="24"/>
          <w:szCs w:val="24"/>
        </w:rPr>
      </w:pPr>
      <w:r>
        <w:rPr>
          <w:rFonts w:ascii="Times New Roman" w:hAnsi="Times New Roman" w:cs="Times New Roman"/>
          <w:sz w:val="24"/>
          <w:szCs w:val="24"/>
        </w:rPr>
        <w:t xml:space="preserve">As in previous Briefings, the upturn in sanctions for </w:t>
      </w:r>
      <w:r w:rsidRPr="004E1A14">
        <w:rPr>
          <w:rFonts w:ascii="Times New Roman" w:hAnsi="Times New Roman" w:cs="Times New Roman"/>
          <w:bCs/>
          <w:sz w:val="24"/>
          <w:szCs w:val="24"/>
        </w:rPr>
        <w:t>‘failure to participate in work related activity’</w:t>
      </w:r>
      <w:r>
        <w:rPr>
          <w:rFonts w:ascii="Times New Roman" w:hAnsi="Times New Roman" w:cs="Times New Roman"/>
          <w:bCs/>
          <w:sz w:val="24"/>
          <w:szCs w:val="24"/>
        </w:rPr>
        <w:t xml:space="preserve"> in the latest two </w:t>
      </w:r>
      <w:r w:rsidR="00FA62C3">
        <w:rPr>
          <w:rFonts w:ascii="Times New Roman" w:hAnsi="Times New Roman" w:cs="Times New Roman"/>
          <w:bCs/>
          <w:sz w:val="24"/>
          <w:szCs w:val="24"/>
        </w:rPr>
        <w:t>month</w:t>
      </w:r>
      <w:r>
        <w:rPr>
          <w:rFonts w:ascii="Times New Roman" w:hAnsi="Times New Roman" w:cs="Times New Roman"/>
          <w:bCs/>
          <w:sz w:val="24"/>
          <w:szCs w:val="24"/>
        </w:rPr>
        <w:t xml:space="preserve">s is probably not significant. Challenges to sanctions for this reason appear to take a particularly long time to be settled, so that even though the most recent sanctions were imposed 5 months prior to publication of the statistics, there are still many cases included in the ‘adverse’ category </w:t>
      </w:r>
      <w:r w:rsidR="00FA62C3">
        <w:rPr>
          <w:rFonts w:ascii="Times New Roman" w:hAnsi="Times New Roman" w:cs="Times New Roman"/>
          <w:bCs/>
          <w:sz w:val="24"/>
          <w:szCs w:val="24"/>
        </w:rPr>
        <w:t xml:space="preserve">for the most recent months </w:t>
      </w:r>
      <w:r>
        <w:rPr>
          <w:rFonts w:ascii="Times New Roman" w:hAnsi="Times New Roman" w:cs="Times New Roman"/>
          <w:bCs/>
          <w:sz w:val="24"/>
          <w:szCs w:val="24"/>
        </w:rPr>
        <w:t xml:space="preserve">which will appear as ‘non-adverse’ in the next set of statistics. Figure 5 in the May 2015 Briefing illustrated this by showing the sanctions for the same quarters as published in six successive statistical releases. </w:t>
      </w:r>
      <w:r w:rsidR="00FA62C3">
        <w:rPr>
          <w:rFonts w:ascii="Times New Roman" w:hAnsi="Times New Roman" w:cs="Times New Roman"/>
          <w:bCs/>
          <w:sz w:val="24"/>
          <w:szCs w:val="24"/>
        </w:rPr>
        <w:t>Th</w:t>
      </w:r>
      <w:r w:rsidR="00B66874">
        <w:rPr>
          <w:rFonts w:ascii="Times New Roman" w:hAnsi="Times New Roman" w:cs="Times New Roman"/>
          <w:bCs/>
          <w:sz w:val="24"/>
          <w:szCs w:val="24"/>
        </w:rPr>
        <w:t>is showed that the</w:t>
      </w:r>
      <w:r w:rsidR="00FA62C3">
        <w:rPr>
          <w:rFonts w:ascii="Times New Roman" w:hAnsi="Times New Roman" w:cs="Times New Roman"/>
          <w:bCs/>
          <w:sz w:val="24"/>
          <w:szCs w:val="24"/>
        </w:rPr>
        <w:t xml:space="preserve">re is always an upturn in the most recent quarters which then usually disappears in subsequent releases. </w:t>
      </w:r>
      <w:r>
        <w:rPr>
          <w:rFonts w:ascii="Times New Roman" w:hAnsi="Times New Roman" w:cs="Times New Roman"/>
          <w:bCs/>
          <w:sz w:val="24"/>
          <w:szCs w:val="24"/>
        </w:rPr>
        <w:t xml:space="preserve">However, what this </w:t>
      </w:r>
      <w:r w:rsidR="00B66874">
        <w:rPr>
          <w:rFonts w:ascii="Times New Roman" w:hAnsi="Times New Roman" w:cs="Times New Roman"/>
          <w:bCs/>
          <w:sz w:val="24"/>
          <w:szCs w:val="24"/>
        </w:rPr>
        <w:t xml:space="preserve">analysis </w:t>
      </w:r>
      <w:r>
        <w:rPr>
          <w:rFonts w:ascii="Times New Roman" w:hAnsi="Times New Roman" w:cs="Times New Roman"/>
          <w:bCs/>
          <w:sz w:val="24"/>
          <w:szCs w:val="24"/>
        </w:rPr>
        <w:t xml:space="preserve">does show is how long many ESA claimants have to wait to get their </w:t>
      </w:r>
      <w:r w:rsidR="0080615A">
        <w:rPr>
          <w:rFonts w:ascii="Times New Roman" w:hAnsi="Times New Roman" w:cs="Times New Roman"/>
          <w:bCs/>
          <w:sz w:val="24"/>
          <w:szCs w:val="24"/>
        </w:rPr>
        <w:t>money refunded</w:t>
      </w:r>
      <w:r w:rsidR="00FA62C3">
        <w:rPr>
          <w:rFonts w:ascii="Times New Roman" w:hAnsi="Times New Roman" w:cs="Times New Roman"/>
          <w:bCs/>
          <w:sz w:val="24"/>
          <w:szCs w:val="24"/>
        </w:rPr>
        <w:t>, with consequent distress.</w:t>
      </w:r>
    </w:p>
    <w:p w:rsidR="0022574F" w:rsidRPr="006E0412" w:rsidRDefault="0022574F" w:rsidP="00FA51A4">
      <w:pPr>
        <w:rPr>
          <w:rFonts w:ascii="Times New Roman" w:hAnsi="Times New Roman" w:cs="Times New Roman"/>
          <w:b/>
          <w:bCs/>
          <w:sz w:val="24"/>
          <w:szCs w:val="24"/>
        </w:rPr>
      </w:pPr>
    </w:p>
    <w:p w:rsidR="00FA51A4" w:rsidRPr="00F911FF" w:rsidRDefault="00FA51A4" w:rsidP="00FA51A4">
      <w:pPr>
        <w:rPr>
          <w:rFonts w:ascii="Times New Roman" w:hAnsi="Times New Roman" w:cs="Times New Roman"/>
          <w:b/>
          <w:bCs/>
          <w:sz w:val="32"/>
          <w:szCs w:val="32"/>
        </w:rPr>
      </w:pPr>
      <w:r>
        <w:rPr>
          <w:rFonts w:ascii="Times New Roman" w:hAnsi="Times New Roman" w:cs="Times New Roman"/>
          <w:b/>
          <w:bCs/>
          <w:sz w:val="32"/>
          <w:szCs w:val="32"/>
        </w:rPr>
        <w:t xml:space="preserve">The proportion of </w:t>
      </w:r>
      <w:r w:rsidR="009C4668">
        <w:rPr>
          <w:rFonts w:ascii="Times New Roman" w:hAnsi="Times New Roman" w:cs="Times New Roman"/>
          <w:b/>
          <w:bCs/>
          <w:sz w:val="32"/>
          <w:szCs w:val="32"/>
        </w:rPr>
        <w:t xml:space="preserve">JSA and ESA </w:t>
      </w:r>
      <w:r>
        <w:rPr>
          <w:rFonts w:ascii="Times New Roman" w:hAnsi="Times New Roman" w:cs="Times New Roman"/>
          <w:b/>
          <w:bCs/>
          <w:sz w:val="32"/>
          <w:szCs w:val="32"/>
        </w:rPr>
        <w:t>claimants who are sanctioned</w:t>
      </w:r>
    </w:p>
    <w:p w:rsidR="00FA51A4" w:rsidRDefault="00FA51A4" w:rsidP="00E41791">
      <w:pPr>
        <w:rPr>
          <w:rFonts w:ascii="Times New Roman" w:hAnsi="Times New Roman" w:cs="Times New Roman"/>
          <w:bCs/>
          <w:sz w:val="24"/>
          <w:szCs w:val="24"/>
        </w:rPr>
      </w:pPr>
    </w:p>
    <w:p w:rsidR="00070D56" w:rsidRDefault="00070D56" w:rsidP="00070D56">
      <w:pPr>
        <w:rPr>
          <w:rFonts w:ascii="Times New Roman" w:hAnsi="Times New Roman" w:cs="Times New Roman"/>
          <w:sz w:val="24"/>
          <w:szCs w:val="24"/>
        </w:rPr>
      </w:pPr>
      <w:r>
        <w:rPr>
          <w:rFonts w:ascii="Times New Roman" w:hAnsi="Times New Roman" w:cs="Times New Roman"/>
          <w:sz w:val="24"/>
          <w:szCs w:val="24"/>
        </w:rPr>
        <w:t xml:space="preserve">No update is available on the proportion of claimants who are sanctioned during a given period. </w:t>
      </w:r>
      <w:r w:rsidR="00F51C1B">
        <w:rPr>
          <w:rFonts w:ascii="Times New Roman" w:hAnsi="Times New Roman" w:cs="Times New Roman"/>
          <w:sz w:val="24"/>
          <w:szCs w:val="24"/>
        </w:rPr>
        <w:t xml:space="preserve">Freedom of Information response 2015-2187 </w:t>
      </w:r>
      <w:r>
        <w:rPr>
          <w:rFonts w:ascii="Times New Roman" w:hAnsi="Times New Roman" w:cs="Times New Roman"/>
          <w:sz w:val="24"/>
          <w:szCs w:val="24"/>
        </w:rPr>
        <w:t>of</w:t>
      </w:r>
      <w:r w:rsidR="00F51C1B">
        <w:rPr>
          <w:rFonts w:ascii="Times New Roman" w:hAnsi="Times New Roman" w:cs="Times New Roman"/>
          <w:sz w:val="24"/>
          <w:szCs w:val="24"/>
        </w:rPr>
        <w:t xml:space="preserve"> 16 February 2016</w:t>
      </w:r>
      <w:r>
        <w:rPr>
          <w:rFonts w:ascii="Times New Roman" w:hAnsi="Times New Roman" w:cs="Times New Roman"/>
          <w:sz w:val="24"/>
          <w:szCs w:val="24"/>
        </w:rPr>
        <w:t xml:space="preserve"> showed that in</w:t>
      </w:r>
      <w:r w:rsidR="00F51C1B">
        <w:rPr>
          <w:rFonts w:ascii="Times New Roman" w:hAnsi="Times New Roman" w:cs="Times New Roman"/>
          <w:sz w:val="24"/>
          <w:szCs w:val="24"/>
        </w:rPr>
        <w:t xml:space="preserve"> the 12 months to 30 June 2015</w:t>
      </w:r>
      <w:r>
        <w:rPr>
          <w:rFonts w:ascii="Times New Roman" w:hAnsi="Times New Roman" w:cs="Times New Roman"/>
          <w:sz w:val="24"/>
          <w:szCs w:val="24"/>
        </w:rPr>
        <w:t xml:space="preserve">, </w:t>
      </w:r>
      <w:r w:rsidR="00696A1B">
        <w:rPr>
          <w:rFonts w:ascii="Times New Roman" w:hAnsi="Times New Roman" w:cs="Times New Roman"/>
          <w:sz w:val="24"/>
          <w:szCs w:val="24"/>
        </w:rPr>
        <w:t xml:space="preserve">excluding sanctions successfully challenged, </w:t>
      </w:r>
      <w:r w:rsidR="00F51C1B">
        <w:rPr>
          <w:rFonts w:ascii="Times New Roman" w:hAnsi="Times New Roman" w:cs="Times New Roman"/>
          <w:sz w:val="24"/>
          <w:szCs w:val="24"/>
        </w:rPr>
        <w:t xml:space="preserve">284,436 individuals were sanctioned out of 2,206,160 individuals who claimed JSA at any time during the </w:t>
      </w:r>
      <w:r w:rsidR="00696A1B">
        <w:rPr>
          <w:rFonts w:ascii="Times New Roman" w:hAnsi="Times New Roman" w:cs="Times New Roman"/>
          <w:sz w:val="24"/>
          <w:szCs w:val="24"/>
        </w:rPr>
        <w:t>year</w:t>
      </w:r>
      <w:r w:rsidR="00F51C1B">
        <w:rPr>
          <w:rFonts w:ascii="Times New Roman" w:hAnsi="Times New Roman" w:cs="Times New Roman"/>
          <w:sz w:val="24"/>
          <w:szCs w:val="24"/>
        </w:rPr>
        <w:t>. This is 12.9%</w:t>
      </w:r>
      <w:r>
        <w:rPr>
          <w:rFonts w:ascii="Times New Roman" w:hAnsi="Times New Roman" w:cs="Times New Roman"/>
          <w:sz w:val="24"/>
          <w:szCs w:val="24"/>
        </w:rPr>
        <w:t xml:space="preserve">. </w:t>
      </w:r>
      <w:r w:rsidR="00F51C1B">
        <w:rPr>
          <w:rFonts w:ascii="Times New Roman" w:hAnsi="Times New Roman" w:cs="Times New Roman"/>
          <w:sz w:val="24"/>
          <w:szCs w:val="24"/>
        </w:rPr>
        <w:t xml:space="preserve"> </w:t>
      </w:r>
      <w:r>
        <w:rPr>
          <w:rFonts w:ascii="Times New Roman" w:hAnsi="Times New Roman" w:cs="Times New Roman"/>
          <w:sz w:val="24"/>
          <w:szCs w:val="24"/>
        </w:rPr>
        <w:t>A full series of figures back to 2007/08 was given in the February 2016 Briefing.</w:t>
      </w:r>
    </w:p>
    <w:p w:rsidR="00070D56" w:rsidRDefault="00070D56" w:rsidP="00070D56">
      <w:pPr>
        <w:rPr>
          <w:rFonts w:ascii="Times New Roman" w:hAnsi="Times New Roman" w:cs="Times New Roman"/>
          <w:sz w:val="24"/>
          <w:szCs w:val="24"/>
        </w:rPr>
      </w:pPr>
    </w:p>
    <w:p w:rsidR="00070D56" w:rsidRDefault="00070D56" w:rsidP="00070D56">
      <w:pPr>
        <w:rPr>
          <w:rFonts w:ascii="Times New Roman" w:hAnsi="Times New Roman" w:cs="Times New Roman"/>
          <w:sz w:val="24"/>
          <w:szCs w:val="24"/>
        </w:rPr>
      </w:pPr>
      <w:r w:rsidRPr="00195624">
        <w:rPr>
          <w:rFonts w:ascii="Times New Roman" w:hAnsi="Times New Roman" w:cs="Times New Roman"/>
          <w:sz w:val="24"/>
          <w:szCs w:val="24"/>
        </w:rPr>
        <w:t xml:space="preserve">Over </w:t>
      </w:r>
      <w:r>
        <w:rPr>
          <w:rFonts w:ascii="Times New Roman" w:hAnsi="Times New Roman" w:cs="Times New Roman"/>
          <w:sz w:val="24"/>
          <w:szCs w:val="24"/>
        </w:rPr>
        <w:t>a</w:t>
      </w:r>
      <w:r w:rsidRPr="00195624">
        <w:rPr>
          <w:rFonts w:ascii="Times New Roman" w:hAnsi="Times New Roman" w:cs="Times New Roman"/>
          <w:sz w:val="24"/>
          <w:szCs w:val="24"/>
        </w:rPr>
        <w:t xml:space="preserve"> five year period, the percentage of JSA claimants sanctioned (after challenges) </w:t>
      </w:r>
      <w:r>
        <w:rPr>
          <w:rFonts w:ascii="Times New Roman" w:hAnsi="Times New Roman" w:cs="Times New Roman"/>
          <w:sz w:val="24"/>
          <w:szCs w:val="24"/>
        </w:rPr>
        <w:t xml:space="preserve">is even greater. </w:t>
      </w:r>
      <w:r w:rsidR="00247551">
        <w:rPr>
          <w:rFonts w:ascii="Times New Roman" w:hAnsi="Times New Roman" w:cs="Times New Roman"/>
          <w:sz w:val="24"/>
          <w:szCs w:val="24"/>
        </w:rPr>
        <w:t>T</w:t>
      </w:r>
      <w:r>
        <w:rPr>
          <w:rFonts w:ascii="Times New Roman" w:hAnsi="Times New Roman" w:cs="Times New Roman"/>
          <w:sz w:val="24"/>
          <w:szCs w:val="24"/>
        </w:rPr>
        <w:t xml:space="preserve">he </w:t>
      </w:r>
      <w:r w:rsidR="00247551">
        <w:rPr>
          <w:rFonts w:ascii="Times New Roman" w:hAnsi="Times New Roman" w:cs="Times New Roman"/>
          <w:sz w:val="24"/>
          <w:szCs w:val="24"/>
        </w:rPr>
        <w:t xml:space="preserve">most recent available </w:t>
      </w:r>
      <w:r>
        <w:rPr>
          <w:rFonts w:ascii="Times New Roman" w:hAnsi="Times New Roman" w:cs="Times New Roman"/>
          <w:sz w:val="24"/>
          <w:szCs w:val="24"/>
        </w:rPr>
        <w:t xml:space="preserve">figure </w:t>
      </w:r>
      <w:r w:rsidR="00247551">
        <w:rPr>
          <w:rFonts w:ascii="Times New Roman" w:hAnsi="Times New Roman" w:cs="Times New Roman"/>
          <w:sz w:val="24"/>
          <w:szCs w:val="24"/>
        </w:rPr>
        <w:t>is</w:t>
      </w:r>
      <w:r w:rsidRPr="00195624">
        <w:rPr>
          <w:rFonts w:ascii="Times New Roman" w:hAnsi="Times New Roman" w:cs="Times New Roman"/>
          <w:sz w:val="24"/>
          <w:szCs w:val="24"/>
        </w:rPr>
        <w:t xml:space="preserve"> 22.3%</w:t>
      </w:r>
      <w:r>
        <w:rPr>
          <w:rFonts w:ascii="Times New Roman" w:hAnsi="Times New Roman" w:cs="Times New Roman"/>
          <w:sz w:val="24"/>
          <w:szCs w:val="24"/>
        </w:rPr>
        <w:t xml:space="preserve"> for</w:t>
      </w:r>
      <w:r w:rsidRPr="00195624">
        <w:rPr>
          <w:rFonts w:ascii="Times New Roman" w:hAnsi="Times New Roman" w:cs="Times New Roman"/>
          <w:sz w:val="24"/>
          <w:szCs w:val="24"/>
        </w:rPr>
        <w:t xml:space="preserve"> 2009/10 to 2013/14 inclusive </w:t>
      </w:r>
      <w:r>
        <w:rPr>
          <w:rFonts w:ascii="Times New Roman" w:hAnsi="Times New Roman" w:cs="Times New Roman"/>
          <w:sz w:val="24"/>
          <w:szCs w:val="24"/>
        </w:rPr>
        <w:t>published in FoI response 2014-4972</w:t>
      </w:r>
      <w:r w:rsidRPr="00195624">
        <w:rPr>
          <w:rFonts w:ascii="Times New Roman" w:hAnsi="Times New Roman" w:cs="Times New Roman"/>
          <w:sz w:val="24"/>
          <w:szCs w:val="24"/>
        </w:rPr>
        <w:t xml:space="preserve">. </w:t>
      </w:r>
    </w:p>
    <w:p w:rsidR="00F5388B" w:rsidRDefault="00F5388B" w:rsidP="00070D56">
      <w:pPr>
        <w:rPr>
          <w:rFonts w:ascii="Times New Roman" w:hAnsi="Times New Roman" w:cs="Times New Roman"/>
          <w:sz w:val="24"/>
          <w:szCs w:val="24"/>
        </w:rPr>
      </w:pPr>
    </w:p>
    <w:p w:rsidR="00696A1B" w:rsidRDefault="00696A1B" w:rsidP="00696A1B">
      <w:pPr>
        <w:rPr>
          <w:rFonts w:ascii="Times New Roman" w:hAnsi="Times New Roman" w:cs="Times New Roman"/>
          <w:sz w:val="24"/>
          <w:szCs w:val="24"/>
        </w:rPr>
      </w:pPr>
      <w:r>
        <w:rPr>
          <w:rFonts w:ascii="Times New Roman" w:hAnsi="Times New Roman" w:cs="Times New Roman"/>
          <w:sz w:val="24"/>
          <w:szCs w:val="24"/>
        </w:rPr>
        <w:t xml:space="preserve">FoI response 2015-2187 </w:t>
      </w:r>
      <w:r w:rsidR="009C4668">
        <w:rPr>
          <w:rFonts w:ascii="Times New Roman" w:hAnsi="Times New Roman" w:cs="Times New Roman"/>
          <w:sz w:val="24"/>
          <w:szCs w:val="24"/>
        </w:rPr>
        <w:t xml:space="preserve">also </w:t>
      </w:r>
      <w:r>
        <w:rPr>
          <w:rFonts w:ascii="Times New Roman" w:hAnsi="Times New Roman" w:cs="Times New Roman"/>
          <w:sz w:val="24"/>
          <w:szCs w:val="24"/>
        </w:rPr>
        <w:t>reveal</w:t>
      </w:r>
      <w:r w:rsidR="00070D56">
        <w:rPr>
          <w:rFonts w:ascii="Times New Roman" w:hAnsi="Times New Roman" w:cs="Times New Roman"/>
          <w:sz w:val="24"/>
          <w:szCs w:val="24"/>
        </w:rPr>
        <w:t>ed</w:t>
      </w:r>
      <w:r>
        <w:rPr>
          <w:rFonts w:ascii="Times New Roman" w:hAnsi="Times New Roman" w:cs="Times New Roman"/>
          <w:sz w:val="24"/>
          <w:szCs w:val="24"/>
        </w:rPr>
        <w:t xml:space="preserve"> </w:t>
      </w:r>
      <w:r w:rsidRPr="00070D56">
        <w:rPr>
          <w:rFonts w:ascii="Times New Roman" w:hAnsi="Times New Roman" w:cs="Times New Roman"/>
          <w:sz w:val="24"/>
          <w:szCs w:val="24"/>
        </w:rPr>
        <w:t>th</w:t>
      </w:r>
      <w:r w:rsidR="00070D56">
        <w:rPr>
          <w:rFonts w:ascii="Times New Roman" w:hAnsi="Times New Roman" w:cs="Times New Roman"/>
          <w:sz w:val="24"/>
          <w:szCs w:val="24"/>
        </w:rPr>
        <w:t>at during</w:t>
      </w:r>
      <w:r>
        <w:rPr>
          <w:rFonts w:ascii="Times New Roman" w:hAnsi="Times New Roman" w:cs="Times New Roman"/>
          <w:sz w:val="24"/>
          <w:szCs w:val="24"/>
        </w:rPr>
        <w:t xml:space="preserve"> the 12 months to 30 June 2015</w:t>
      </w:r>
      <w:r w:rsidR="00F5126A">
        <w:rPr>
          <w:rStyle w:val="EndnoteReference"/>
          <w:rFonts w:ascii="Times New Roman" w:hAnsi="Times New Roman" w:cs="Times New Roman"/>
          <w:sz w:val="24"/>
          <w:szCs w:val="24"/>
        </w:rPr>
        <w:endnoteReference w:id="10"/>
      </w:r>
      <w:r>
        <w:rPr>
          <w:rFonts w:ascii="Times New Roman" w:hAnsi="Times New Roman" w:cs="Times New Roman"/>
          <w:sz w:val="24"/>
          <w:szCs w:val="24"/>
        </w:rPr>
        <w:t xml:space="preserve"> </w:t>
      </w:r>
      <w:r w:rsidR="009C4668">
        <w:rPr>
          <w:rFonts w:ascii="Times New Roman" w:hAnsi="Times New Roman" w:cs="Times New Roman"/>
          <w:sz w:val="24"/>
          <w:szCs w:val="24"/>
        </w:rPr>
        <w:t>the number of individual ESA claimants sanctioned</w:t>
      </w:r>
      <w:r w:rsidR="00C36D1B">
        <w:rPr>
          <w:rFonts w:ascii="Times New Roman" w:hAnsi="Times New Roman" w:cs="Times New Roman"/>
          <w:sz w:val="24"/>
          <w:szCs w:val="24"/>
        </w:rPr>
        <w:t>, after challenges,</w:t>
      </w:r>
      <w:r w:rsidR="009C4668">
        <w:rPr>
          <w:rFonts w:ascii="Times New Roman" w:hAnsi="Times New Roman" w:cs="Times New Roman"/>
          <w:sz w:val="24"/>
          <w:szCs w:val="24"/>
        </w:rPr>
        <w:t xml:space="preserve"> was 15,949, out of 544,770 </w:t>
      </w:r>
      <w:r w:rsidR="00034D78">
        <w:rPr>
          <w:rFonts w:ascii="Times New Roman" w:hAnsi="Times New Roman" w:cs="Times New Roman"/>
          <w:sz w:val="24"/>
          <w:szCs w:val="24"/>
        </w:rPr>
        <w:t xml:space="preserve">individuals </w:t>
      </w:r>
      <w:r w:rsidR="009C4668">
        <w:rPr>
          <w:rFonts w:ascii="Times New Roman" w:hAnsi="Times New Roman" w:cs="Times New Roman"/>
          <w:sz w:val="24"/>
          <w:szCs w:val="24"/>
        </w:rPr>
        <w:t>who were in the WRAG at any point</w:t>
      </w:r>
      <w:r w:rsidR="002C24DB">
        <w:rPr>
          <w:rFonts w:ascii="Times New Roman" w:hAnsi="Times New Roman" w:cs="Times New Roman"/>
          <w:sz w:val="24"/>
          <w:szCs w:val="24"/>
        </w:rPr>
        <w:t xml:space="preserve"> during the year</w:t>
      </w:r>
      <w:r w:rsidR="00070D56">
        <w:rPr>
          <w:rFonts w:ascii="Times New Roman" w:hAnsi="Times New Roman" w:cs="Times New Roman"/>
          <w:sz w:val="24"/>
          <w:szCs w:val="24"/>
        </w:rPr>
        <w:t>. This is 2.9%</w:t>
      </w:r>
      <w:r w:rsidR="009C4668">
        <w:rPr>
          <w:rFonts w:ascii="Times New Roman" w:hAnsi="Times New Roman" w:cs="Times New Roman"/>
          <w:sz w:val="24"/>
          <w:szCs w:val="24"/>
        </w:rPr>
        <w:t>.</w:t>
      </w:r>
      <w:r w:rsidR="002F5AB0">
        <w:rPr>
          <w:rFonts w:ascii="Times New Roman" w:hAnsi="Times New Roman" w:cs="Times New Roman"/>
          <w:sz w:val="24"/>
          <w:szCs w:val="24"/>
        </w:rPr>
        <w:t xml:space="preserve"> </w:t>
      </w:r>
    </w:p>
    <w:p w:rsidR="0029425B" w:rsidRDefault="0029425B" w:rsidP="00F0516C">
      <w:pPr>
        <w:rPr>
          <w:rFonts w:ascii="Times New Roman" w:hAnsi="Times New Roman" w:cs="Times New Roman"/>
          <w:sz w:val="24"/>
          <w:szCs w:val="24"/>
        </w:rPr>
      </w:pPr>
    </w:p>
    <w:p w:rsidR="00070D56" w:rsidRDefault="00070D56" w:rsidP="00070D56">
      <w:pPr>
        <w:rPr>
          <w:rFonts w:ascii="Times New Roman" w:hAnsi="Times New Roman" w:cs="Times New Roman"/>
          <w:sz w:val="24"/>
          <w:szCs w:val="24"/>
        </w:rPr>
      </w:pPr>
      <w:r>
        <w:rPr>
          <w:rFonts w:ascii="Times New Roman" w:hAnsi="Times New Roman" w:cs="Times New Roman"/>
          <w:sz w:val="24"/>
          <w:szCs w:val="24"/>
        </w:rPr>
        <w:t>If sanctions imposed but subsequently overturned were included, all the</w:t>
      </w:r>
      <w:r w:rsidR="00247551">
        <w:rPr>
          <w:rFonts w:ascii="Times New Roman" w:hAnsi="Times New Roman" w:cs="Times New Roman"/>
          <w:sz w:val="24"/>
          <w:szCs w:val="24"/>
        </w:rPr>
        <w:t xml:space="preserve"> above</w:t>
      </w:r>
      <w:r>
        <w:rPr>
          <w:rFonts w:ascii="Times New Roman" w:hAnsi="Times New Roman" w:cs="Times New Roman"/>
          <w:sz w:val="24"/>
          <w:szCs w:val="24"/>
        </w:rPr>
        <w:t xml:space="preserve"> figures would be higher</w:t>
      </w:r>
      <w:r w:rsidRPr="00195624">
        <w:rPr>
          <w:rFonts w:ascii="Times New Roman" w:hAnsi="Times New Roman" w:cs="Times New Roman"/>
          <w:sz w:val="24"/>
          <w:szCs w:val="24"/>
        </w:rPr>
        <w:t>.</w:t>
      </w:r>
    </w:p>
    <w:p w:rsidR="00070D56" w:rsidRDefault="00070D56" w:rsidP="00070D56">
      <w:pPr>
        <w:rPr>
          <w:rFonts w:ascii="Times New Roman" w:hAnsi="Times New Roman" w:cs="Times New Roman"/>
          <w:sz w:val="24"/>
          <w:szCs w:val="24"/>
        </w:rPr>
      </w:pPr>
    </w:p>
    <w:p w:rsidR="00F93509" w:rsidRDefault="00300F5C" w:rsidP="00F93509">
      <w:pPr>
        <w:rPr>
          <w:rFonts w:ascii="Times New Roman" w:hAnsi="Times New Roman" w:cs="Times New Roman"/>
          <w:b/>
          <w:bCs/>
          <w:sz w:val="32"/>
          <w:szCs w:val="32"/>
        </w:rPr>
      </w:pPr>
      <w:r w:rsidRPr="00F911FF">
        <w:rPr>
          <w:rFonts w:ascii="Times New Roman" w:hAnsi="Times New Roman" w:cs="Times New Roman"/>
          <w:b/>
          <w:bCs/>
          <w:sz w:val="32"/>
          <w:szCs w:val="32"/>
        </w:rPr>
        <w:t>Repeat sanctions</w:t>
      </w:r>
      <w:r w:rsidR="001C29B0">
        <w:rPr>
          <w:rFonts w:ascii="Times New Roman" w:hAnsi="Times New Roman" w:cs="Times New Roman"/>
          <w:b/>
          <w:bCs/>
          <w:sz w:val="32"/>
          <w:szCs w:val="32"/>
        </w:rPr>
        <w:t xml:space="preserve"> – JSA and ESA</w:t>
      </w:r>
    </w:p>
    <w:p w:rsidR="00376558" w:rsidRDefault="00376558" w:rsidP="00F93509">
      <w:pPr>
        <w:rPr>
          <w:rFonts w:ascii="Times New Roman" w:hAnsi="Times New Roman" w:cs="Times New Roman"/>
          <w:sz w:val="24"/>
          <w:szCs w:val="24"/>
        </w:rPr>
      </w:pPr>
    </w:p>
    <w:p w:rsidR="00651CC4" w:rsidRDefault="00712237" w:rsidP="00267ECA">
      <w:pPr>
        <w:rPr>
          <w:rFonts w:ascii="Times New Roman" w:hAnsi="Times New Roman" w:cs="Times New Roman"/>
          <w:sz w:val="24"/>
          <w:szCs w:val="24"/>
        </w:rPr>
      </w:pPr>
      <w:r>
        <w:rPr>
          <w:rFonts w:ascii="Times New Roman" w:hAnsi="Times New Roman" w:cs="Times New Roman"/>
          <w:sz w:val="24"/>
          <w:szCs w:val="24"/>
        </w:rPr>
        <w:t xml:space="preserve">In spite of claims that claimants ‘learn’ from sanctions, repeated sanctions on the same individuals are very common. </w:t>
      </w:r>
      <w:r w:rsidR="00651CC4">
        <w:rPr>
          <w:rFonts w:ascii="Times New Roman" w:hAnsi="Times New Roman" w:cs="Times New Roman"/>
          <w:sz w:val="24"/>
          <w:szCs w:val="24"/>
        </w:rPr>
        <w:t xml:space="preserve">FoI </w:t>
      </w:r>
      <w:r w:rsidR="00034D78">
        <w:rPr>
          <w:rFonts w:ascii="Times New Roman" w:hAnsi="Times New Roman" w:cs="Times New Roman"/>
          <w:sz w:val="24"/>
          <w:szCs w:val="24"/>
        </w:rPr>
        <w:t xml:space="preserve">response </w:t>
      </w:r>
      <w:r w:rsidR="00651CC4">
        <w:rPr>
          <w:rFonts w:ascii="Times New Roman" w:hAnsi="Times New Roman" w:cs="Times New Roman"/>
          <w:sz w:val="24"/>
          <w:szCs w:val="24"/>
        </w:rPr>
        <w:t xml:space="preserve">2015-2187 </w:t>
      </w:r>
      <w:r>
        <w:rPr>
          <w:rFonts w:ascii="Times New Roman" w:hAnsi="Times New Roman" w:cs="Times New Roman"/>
          <w:sz w:val="24"/>
          <w:szCs w:val="24"/>
        </w:rPr>
        <w:t>showed that o</w:t>
      </w:r>
      <w:r w:rsidR="00264483">
        <w:rPr>
          <w:rFonts w:ascii="Times New Roman" w:hAnsi="Times New Roman" w:cs="Times New Roman"/>
          <w:sz w:val="24"/>
          <w:szCs w:val="24"/>
        </w:rPr>
        <w:t>f the 284,436 JSA claimants sanctioned</w:t>
      </w:r>
      <w:r w:rsidRPr="00712237">
        <w:rPr>
          <w:rFonts w:ascii="Times New Roman" w:hAnsi="Times New Roman" w:cs="Times New Roman"/>
          <w:sz w:val="24"/>
          <w:szCs w:val="24"/>
        </w:rPr>
        <w:t xml:space="preserve"> </w:t>
      </w:r>
      <w:r>
        <w:rPr>
          <w:rFonts w:ascii="Times New Roman" w:hAnsi="Times New Roman" w:cs="Times New Roman"/>
          <w:sz w:val="24"/>
          <w:szCs w:val="24"/>
        </w:rPr>
        <w:t>during 2014/15 (1 July to 30 June)</w:t>
      </w:r>
      <w:r w:rsidR="00264483">
        <w:rPr>
          <w:rFonts w:ascii="Times New Roman" w:hAnsi="Times New Roman" w:cs="Times New Roman"/>
          <w:sz w:val="24"/>
          <w:szCs w:val="24"/>
        </w:rPr>
        <w:t xml:space="preserve">, </w:t>
      </w:r>
      <w:r w:rsidR="009F3A80">
        <w:rPr>
          <w:rFonts w:ascii="Times New Roman" w:hAnsi="Times New Roman" w:cs="Times New Roman"/>
          <w:sz w:val="24"/>
          <w:szCs w:val="24"/>
        </w:rPr>
        <w:t xml:space="preserve">one </w:t>
      </w:r>
      <w:r w:rsidR="00264483">
        <w:rPr>
          <w:rFonts w:ascii="Times New Roman" w:hAnsi="Times New Roman" w:cs="Times New Roman"/>
          <w:sz w:val="24"/>
          <w:szCs w:val="24"/>
        </w:rPr>
        <w:t>quarter (</w:t>
      </w:r>
      <w:r w:rsidR="009F3A80">
        <w:rPr>
          <w:rFonts w:ascii="Times New Roman" w:hAnsi="Times New Roman" w:cs="Times New Roman"/>
          <w:sz w:val="24"/>
          <w:szCs w:val="24"/>
        </w:rPr>
        <w:t>24.4</w:t>
      </w:r>
      <w:r w:rsidR="00264483">
        <w:rPr>
          <w:rFonts w:ascii="Times New Roman" w:hAnsi="Times New Roman" w:cs="Times New Roman"/>
          <w:sz w:val="24"/>
          <w:szCs w:val="24"/>
        </w:rPr>
        <w:t xml:space="preserve">%) were sanctioned </w:t>
      </w:r>
      <w:r w:rsidR="009F3A80">
        <w:rPr>
          <w:rFonts w:ascii="Times New Roman" w:hAnsi="Times New Roman" w:cs="Times New Roman"/>
          <w:sz w:val="24"/>
          <w:szCs w:val="24"/>
        </w:rPr>
        <w:t>more than once during the year</w:t>
      </w:r>
      <w:r w:rsidR="002F5AB0">
        <w:rPr>
          <w:rFonts w:ascii="Times New Roman" w:hAnsi="Times New Roman" w:cs="Times New Roman"/>
          <w:sz w:val="24"/>
          <w:szCs w:val="24"/>
        </w:rPr>
        <w:t>, and</w:t>
      </w:r>
      <w:r w:rsidR="00264483">
        <w:rPr>
          <w:rFonts w:ascii="Times New Roman" w:hAnsi="Times New Roman" w:cs="Times New Roman"/>
          <w:sz w:val="24"/>
          <w:szCs w:val="24"/>
        </w:rPr>
        <w:t xml:space="preserve"> </w:t>
      </w:r>
      <w:r w:rsidR="002F5AB0">
        <w:rPr>
          <w:rFonts w:ascii="Times New Roman" w:hAnsi="Times New Roman" w:cs="Times New Roman"/>
          <w:sz w:val="24"/>
          <w:szCs w:val="24"/>
        </w:rPr>
        <w:t>j</w:t>
      </w:r>
      <w:r w:rsidR="008B0671">
        <w:rPr>
          <w:rFonts w:ascii="Times New Roman" w:hAnsi="Times New Roman" w:cs="Times New Roman"/>
          <w:sz w:val="24"/>
          <w:szCs w:val="24"/>
        </w:rPr>
        <w:t>ust under o</w:t>
      </w:r>
      <w:r w:rsidR="00264483">
        <w:rPr>
          <w:rFonts w:ascii="Times New Roman" w:hAnsi="Times New Roman" w:cs="Times New Roman"/>
          <w:sz w:val="24"/>
          <w:szCs w:val="24"/>
        </w:rPr>
        <w:t xml:space="preserve">ne in </w:t>
      </w:r>
      <w:r w:rsidR="002F5AB0">
        <w:rPr>
          <w:rFonts w:ascii="Times New Roman" w:hAnsi="Times New Roman" w:cs="Times New Roman"/>
          <w:sz w:val="24"/>
          <w:szCs w:val="24"/>
        </w:rPr>
        <w:t>ten</w:t>
      </w:r>
      <w:r w:rsidR="00264483">
        <w:rPr>
          <w:rFonts w:ascii="Times New Roman" w:hAnsi="Times New Roman" w:cs="Times New Roman"/>
          <w:sz w:val="24"/>
          <w:szCs w:val="24"/>
        </w:rPr>
        <w:t xml:space="preserve"> (</w:t>
      </w:r>
      <w:r w:rsidR="002F5AB0">
        <w:rPr>
          <w:rFonts w:ascii="Times New Roman" w:hAnsi="Times New Roman" w:cs="Times New Roman"/>
          <w:sz w:val="24"/>
          <w:szCs w:val="24"/>
        </w:rPr>
        <w:t>9.0</w:t>
      </w:r>
      <w:r w:rsidR="00264483">
        <w:rPr>
          <w:rFonts w:ascii="Times New Roman" w:hAnsi="Times New Roman" w:cs="Times New Roman"/>
          <w:sz w:val="24"/>
          <w:szCs w:val="24"/>
        </w:rPr>
        <w:t>%) w</w:t>
      </w:r>
      <w:r w:rsidR="002F5AB0">
        <w:rPr>
          <w:rFonts w:ascii="Times New Roman" w:hAnsi="Times New Roman" w:cs="Times New Roman"/>
          <w:sz w:val="24"/>
          <w:szCs w:val="24"/>
        </w:rPr>
        <w:t>as</w:t>
      </w:r>
      <w:r w:rsidR="00264483">
        <w:rPr>
          <w:rFonts w:ascii="Times New Roman" w:hAnsi="Times New Roman" w:cs="Times New Roman"/>
          <w:sz w:val="24"/>
          <w:szCs w:val="24"/>
        </w:rPr>
        <w:t xml:space="preserve"> sanctioned t</w:t>
      </w:r>
      <w:r w:rsidR="002F5AB0">
        <w:rPr>
          <w:rFonts w:ascii="Times New Roman" w:hAnsi="Times New Roman" w:cs="Times New Roman"/>
          <w:sz w:val="24"/>
          <w:szCs w:val="24"/>
        </w:rPr>
        <w:t>hree times or more</w:t>
      </w:r>
      <w:r w:rsidR="00264483">
        <w:rPr>
          <w:rFonts w:ascii="Times New Roman" w:hAnsi="Times New Roman" w:cs="Times New Roman"/>
          <w:sz w:val="24"/>
          <w:szCs w:val="24"/>
        </w:rPr>
        <w:t xml:space="preserve">. 1,042 </w:t>
      </w:r>
      <w:r w:rsidR="006C6821">
        <w:rPr>
          <w:rFonts w:ascii="Times New Roman" w:hAnsi="Times New Roman" w:cs="Times New Roman"/>
          <w:sz w:val="24"/>
          <w:szCs w:val="24"/>
        </w:rPr>
        <w:t xml:space="preserve">JSA </w:t>
      </w:r>
      <w:r w:rsidR="00264483">
        <w:rPr>
          <w:rFonts w:ascii="Times New Roman" w:hAnsi="Times New Roman" w:cs="Times New Roman"/>
          <w:sz w:val="24"/>
          <w:szCs w:val="24"/>
        </w:rPr>
        <w:t xml:space="preserve">claimants were sanctioned ten </w:t>
      </w:r>
      <w:r w:rsidR="004E6468">
        <w:rPr>
          <w:rFonts w:ascii="Times New Roman" w:hAnsi="Times New Roman" w:cs="Times New Roman"/>
          <w:sz w:val="24"/>
          <w:szCs w:val="24"/>
        </w:rPr>
        <w:t xml:space="preserve">times </w:t>
      </w:r>
      <w:r w:rsidR="00264483">
        <w:rPr>
          <w:rFonts w:ascii="Times New Roman" w:hAnsi="Times New Roman" w:cs="Times New Roman"/>
          <w:sz w:val="24"/>
          <w:szCs w:val="24"/>
        </w:rPr>
        <w:t>or more.</w:t>
      </w:r>
      <w:r>
        <w:rPr>
          <w:rFonts w:ascii="Times New Roman" w:hAnsi="Times New Roman" w:cs="Times New Roman"/>
          <w:sz w:val="24"/>
          <w:szCs w:val="24"/>
        </w:rPr>
        <w:t xml:space="preserve"> </w:t>
      </w:r>
      <w:r w:rsidR="008B0671">
        <w:rPr>
          <w:rFonts w:ascii="Times New Roman" w:hAnsi="Times New Roman" w:cs="Times New Roman"/>
          <w:sz w:val="24"/>
          <w:szCs w:val="24"/>
        </w:rPr>
        <w:t xml:space="preserve">Of the 15,949 ESA claimants sanctioned, </w:t>
      </w:r>
      <w:r w:rsidR="009F3A80">
        <w:rPr>
          <w:rFonts w:ascii="Times New Roman" w:hAnsi="Times New Roman" w:cs="Times New Roman"/>
          <w:sz w:val="24"/>
          <w:szCs w:val="24"/>
        </w:rPr>
        <w:t xml:space="preserve">over one quarter (27.8%) </w:t>
      </w:r>
      <w:r w:rsidR="008B0671">
        <w:rPr>
          <w:rFonts w:ascii="Times New Roman" w:hAnsi="Times New Roman" w:cs="Times New Roman"/>
          <w:sz w:val="24"/>
          <w:szCs w:val="24"/>
        </w:rPr>
        <w:t xml:space="preserve">were sanctioned </w:t>
      </w:r>
      <w:r w:rsidR="009F3A80">
        <w:rPr>
          <w:rFonts w:ascii="Times New Roman" w:hAnsi="Times New Roman" w:cs="Times New Roman"/>
          <w:sz w:val="24"/>
          <w:szCs w:val="24"/>
        </w:rPr>
        <w:t xml:space="preserve">more than </w:t>
      </w:r>
      <w:r w:rsidR="008B0671">
        <w:rPr>
          <w:rFonts w:ascii="Times New Roman" w:hAnsi="Times New Roman" w:cs="Times New Roman"/>
          <w:sz w:val="24"/>
          <w:szCs w:val="24"/>
        </w:rPr>
        <w:t>once</w:t>
      </w:r>
      <w:r w:rsidR="009F3A80">
        <w:rPr>
          <w:rFonts w:ascii="Times New Roman" w:hAnsi="Times New Roman" w:cs="Times New Roman"/>
          <w:sz w:val="24"/>
          <w:szCs w:val="24"/>
        </w:rPr>
        <w:t xml:space="preserve"> during the year</w:t>
      </w:r>
      <w:r w:rsidR="00EA7221">
        <w:rPr>
          <w:rFonts w:ascii="Times New Roman" w:hAnsi="Times New Roman" w:cs="Times New Roman"/>
          <w:sz w:val="24"/>
          <w:szCs w:val="24"/>
        </w:rPr>
        <w:t>, and j</w:t>
      </w:r>
      <w:r w:rsidR="008B0671">
        <w:rPr>
          <w:rFonts w:ascii="Times New Roman" w:hAnsi="Times New Roman" w:cs="Times New Roman"/>
          <w:sz w:val="24"/>
          <w:szCs w:val="24"/>
        </w:rPr>
        <w:t xml:space="preserve">ust </w:t>
      </w:r>
      <w:r w:rsidR="00743C08">
        <w:rPr>
          <w:rFonts w:ascii="Times New Roman" w:hAnsi="Times New Roman" w:cs="Times New Roman"/>
          <w:sz w:val="24"/>
          <w:szCs w:val="24"/>
        </w:rPr>
        <w:t>ov</w:t>
      </w:r>
      <w:r w:rsidR="00EA7221">
        <w:rPr>
          <w:rFonts w:ascii="Times New Roman" w:hAnsi="Times New Roman" w:cs="Times New Roman"/>
          <w:sz w:val="24"/>
          <w:szCs w:val="24"/>
        </w:rPr>
        <w:t>er</w:t>
      </w:r>
      <w:r w:rsidR="008B0671">
        <w:rPr>
          <w:rFonts w:ascii="Times New Roman" w:hAnsi="Times New Roman" w:cs="Times New Roman"/>
          <w:sz w:val="24"/>
          <w:szCs w:val="24"/>
        </w:rPr>
        <w:t xml:space="preserve"> one in </w:t>
      </w:r>
      <w:r w:rsidR="00EA7221">
        <w:rPr>
          <w:rFonts w:ascii="Times New Roman" w:hAnsi="Times New Roman" w:cs="Times New Roman"/>
          <w:sz w:val="24"/>
          <w:szCs w:val="24"/>
        </w:rPr>
        <w:t>eight</w:t>
      </w:r>
      <w:r w:rsidR="008B0671">
        <w:rPr>
          <w:rFonts w:ascii="Times New Roman" w:hAnsi="Times New Roman" w:cs="Times New Roman"/>
          <w:sz w:val="24"/>
          <w:szCs w:val="24"/>
        </w:rPr>
        <w:t xml:space="preserve"> (1</w:t>
      </w:r>
      <w:r w:rsidR="00EA7221">
        <w:rPr>
          <w:rFonts w:ascii="Times New Roman" w:hAnsi="Times New Roman" w:cs="Times New Roman"/>
          <w:sz w:val="24"/>
          <w:szCs w:val="24"/>
        </w:rPr>
        <w:t>3</w:t>
      </w:r>
      <w:r w:rsidR="008B0671">
        <w:rPr>
          <w:rFonts w:ascii="Times New Roman" w:hAnsi="Times New Roman" w:cs="Times New Roman"/>
          <w:sz w:val="24"/>
          <w:szCs w:val="24"/>
        </w:rPr>
        <w:t>.</w:t>
      </w:r>
      <w:r w:rsidR="00EA7221">
        <w:rPr>
          <w:rFonts w:ascii="Times New Roman" w:hAnsi="Times New Roman" w:cs="Times New Roman"/>
          <w:sz w:val="24"/>
          <w:szCs w:val="24"/>
        </w:rPr>
        <w:t>1</w:t>
      </w:r>
      <w:r w:rsidR="008B0671">
        <w:rPr>
          <w:rFonts w:ascii="Times New Roman" w:hAnsi="Times New Roman" w:cs="Times New Roman"/>
          <w:sz w:val="24"/>
          <w:szCs w:val="24"/>
        </w:rPr>
        <w:t xml:space="preserve">%) was </w:t>
      </w:r>
      <w:r w:rsidR="00EA7221">
        <w:rPr>
          <w:rFonts w:ascii="Times New Roman" w:hAnsi="Times New Roman" w:cs="Times New Roman"/>
          <w:sz w:val="24"/>
          <w:szCs w:val="24"/>
        </w:rPr>
        <w:t xml:space="preserve">sanctioned </w:t>
      </w:r>
      <w:r w:rsidR="008B0671">
        <w:rPr>
          <w:rFonts w:ascii="Times New Roman" w:hAnsi="Times New Roman" w:cs="Times New Roman"/>
          <w:sz w:val="24"/>
          <w:szCs w:val="24"/>
        </w:rPr>
        <w:t>three times</w:t>
      </w:r>
      <w:r w:rsidR="00EA7221">
        <w:rPr>
          <w:rFonts w:ascii="Times New Roman" w:hAnsi="Times New Roman" w:cs="Times New Roman"/>
          <w:sz w:val="24"/>
          <w:szCs w:val="24"/>
        </w:rPr>
        <w:t xml:space="preserve"> or more</w:t>
      </w:r>
      <w:r w:rsidR="008B0671">
        <w:rPr>
          <w:rFonts w:ascii="Times New Roman" w:hAnsi="Times New Roman" w:cs="Times New Roman"/>
          <w:sz w:val="24"/>
          <w:szCs w:val="24"/>
        </w:rPr>
        <w:t>.</w:t>
      </w:r>
    </w:p>
    <w:p w:rsidR="00264483" w:rsidRDefault="00264483" w:rsidP="00267ECA">
      <w:pPr>
        <w:rPr>
          <w:rFonts w:ascii="Times New Roman" w:hAnsi="Times New Roman" w:cs="Times New Roman"/>
          <w:sz w:val="24"/>
          <w:szCs w:val="24"/>
        </w:rPr>
      </w:pPr>
    </w:p>
    <w:p w:rsidR="00712237" w:rsidRDefault="00E570A3" w:rsidP="00267ECA">
      <w:pPr>
        <w:rPr>
          <w:rFonts w:ascii="Times New Roman" w:hAnsi="Times New Roman" w:cs="Times New Roman"/>
          <w:sz w:val="24"/>
          <w:szCs w:val="24"/>
        </w:rPr>
      </w:pPr>
      <w:r>
        <w:rPr>
          <w:rFonts w:ascii="Times New Roman" w:hAnsi="Times New Roman" w:cs="Times New Roman"/>
          <w:sz w:val="24"/>
          <w:szCs w:val="24"/>
        </w:rPr>
        <w:t xml:space="preserve">For each calendar year 2001 to 2015, </w:t>
      </w:r>
      <w:r w:rsidR="00712237" w:rsidRPr="00F675AB">
        <w:rPr>
          <w:rFonts w:ascii="Times New Roman" w:hAnsi="Times New Roman" w:cs="Times New Roman"/>
          <w:b/>
          <w:sz w:val="24"/>
          <w:szCs w:val="24"/>
        </w:rPr>
        <w:t xml:space="preserve">Figure </w:t>
      </w:r>
      <w:r w:rsidR="00F675AB" w:rsidRPr="00F675AB">
        <w:rPr>
          <w:rFonts w:ascii="Times New Roman" w:hAnsi="Times New Roman" w:cs="Times New Roman"/>
          <w:b/>
          <w:sz w:val="24"/>
          <w:szCs w:val="24"/>
        </w:rPr>
        <w:t>8</w:t>
      </w:r>
      <w:r w:rsidR="004E6468">
        <w:rPr>
          <w:rFonts w:ascii="Times New Roman" w:hAnsi="Times New Roman" w:cs="Times New Roman"/>
          <w:sz w:val="24"/>
          <w:szCs w:val="24"/>
        </w:rPr>
        <w:t xml:space="preserve"> gives the average number of sanctions imposed during the year on those individuals who were sanctioned at all. For JSA, this number ran at 1.2 or slightly above until 2009, but with the arrival of the Coalition climbed markedly to peak at almost 1.58 in 2013 before falling back to 1.46 in 2015. For ESA, the initial level at launch of the benefit was about 1.1, but after 2011 it climbed rapidly to peak at 1.64 in 2014, and was still at 1.55 in 2015.</w:t>
      </w:r>
    </w:p>
    <w:p w:rsidR="00712237" w:rsidRDefault="00712237" w:rsidP="00267ECA">
      <w:pPr>
        <w:rPr>
          <w:rFonts w:ascii="Times New Roman" w:hAnsi="Times New Roman" w:cs="Times New Roman"/>
          <w:sz w:val="24"/>
          <w:szCs w:val="24"/>
        </w:rPr>
      </w:pPr>
    </w:p>
    <w:p w:rsidR="004E6468" w:rsidRDefault="00E570A3" w:rsidP="00267ECA">
      <w:pPr>
        <w:rPr>
          <w:rFonts w:ascii="Times New Roman" w:hAnsi="Times New Roman" w:cs="Times New Roman"/>
          <w:sz w:val="24"/>
          <w:szCs w:val="24"/>
        </w:rPr>
      </w:pPr>
      <w:r>
        <w:rPr>
          <w:rFonts w:ascii="Times New Roman" w:hAnsi="Times New Roman" w:cs="Times New Roman"/>
          <w:sz w:val="24"/>
          <w:szCs w:val="24"/>
        </w:rPr>
        <w:t xml:space="preserve">These figures </w:t>
      </w:r>
      <w:r w:rsidR="004E6468">
        <w:rPr>
          <w:rFonts w:ascii="Times New Roman" w:hAnsi="Times New Roman" w:cs="Times New Roman"/>
          <w:sz w:val="24"/>
          <w:szCs w:val="24"/>
        </w:rPr>
        <w:t>show that under Conservative ministers, sanctions have come to be concentrated much more on a group of repeatedly sanctioned individuals</w:t>
      </w:r>
      <w:r>
        <w:rPr>
          <w:rFonts w:ascii="Times New Roman" w:hAnsi="Times New Roman" w:cs="Times New Roman"/>
          <w:sz w:val="24"/>
          <w:szCs w:val="24"/>
        </w:rPr>
        <w:t xml:space="preserve">. This is a matter of concern because of the likely cumulative effect in destroying people’s resilience. Because the DWP does not record the basic information about the date of alleged ‘failures’, it cannot produce any figures on the numbers of </w:t>
      </w:r>
      <w:r w:rsidR="0080615A">
        <w:rPr>
          <w:rFonts w:ascii="Times New Roman" w:hAnsi="Times New Roman" w:cs="Times New Roman"/>
          <w:sz w:val="24"/>
          <w:szCs w:val="24"/>
        </w:rPr>
        <w:t>longer</w:t>
      </w:r>
      <w:r>
        <w:rPr>
          <w:rFonts w:ascii="Times New Roman" w:hAnsi="Times New Roman" w:cs="Times New Roman"/>
          <w:sz w:val="24"/>
          <w:szCs w:val="24"/>
        </w:rPr>
        <w:t xml:space="preserve"> sanctions which are imposed for repeated ‘failures’</w:t>
      </w:r>
      <w:r w:rsidR="0040754A">
        <w:rPr>
          <w:rFonts w:ascii="Times New Roman" w:hAnsi="Times New Roman" w:cs="Times New Roman"/>
          <w:sz w:val="24"/>
          <w:szCs w:val="24"/>
        </w:rPr>
        <w:t xml:space="preserve"> within 12 months, but obviously the more repeat sanctions there are, the more </w:t>
      </w:r>
      <w:r w:rsidR="0080615A">
        <w:rPr>
          <w:rFonts w:ascii="Times New Roman" w:hAnsi="Times New Roman" w:cs="Times New Roman"/>
          <w:sz w:val="24"/>
          <w:szCs w:val="24"/>
        </w:rPr>
        <w:t>long</w:t>
      </w:r>
      <w:r w:rsidR="0040754A">
        <w:rPr>
          <w:rFonts w:ascii="Times New Roman" w:hAnsi="Times New Roman" w:cs="Times New Roman"/>
          <w:sz w:val="24"/>
          <w:szCs w:val="24"/>
        </w:rPr>
        <w:t>er sanctions there will be too.</w:t>
      </w:r>
      <w:r w:rsidR="004E6468">
        <w:rPr>
          <w:rFonts w:ascii="Times New Roman" w:hAnsi="Times New Roman" w:cs="Times New Roman"/>
          <w:sz w:val="24"/>
          <w:szCs w:val="24"/>
        </w:rPr>
        <w:t xml:space="preserve"> </w:t>
      </w:r>
    </w:p>
    <w:p w:rsidR="004E6468" w:rsidRDefault="004E6468" w:rsidP="00267ECA">
      <w:pPr>
        <w:rPr>
          <w:rFonts w:ascii="Times New Roman" w:hAnsi="Times New Roman" w:cs="Times New Roman"/>
          <w:sz w:val="24"/>
          <w:szCs w:val="24"/>
        </w:rPr>
      </w:pPr>
    </w:p>
    <w:p w:rsidR="00264483" w:rsidRDefault="00EA7221" w:rsidP="00267ECA">
      <w:pPr>
        <w:rPr>
          <w:rFonts w:ascii="Times New Roman" w:hAnsi="Times New Roman" w:cs="Times New Roman"/>
          <w:sz w:val="24"/>
          <w:szCs w:val="24"/>
        </w:rPr>
      </w:pPr>
      <w:r>
        <w:rPr>
          <w:rFonts w:ascii="Times New Roman" w:hAnsi="Times New Roman" w:cs="Times New Roman"/>
          <w:sz w:val="24"/>
          <w:szCs w:val="24"/>
        </w:rPr>
        <w:t>These figures understate the numbers of repeat sanctions on the same individuals because they exclude sanctions implemented but overturned following challenge, and because m</w:t>
      </w:r>
      <w:r w:rsidR="00264483">
        <w:rPr>
          <w:rFonts w:ascii="Times New Roman" w:hAnsi="Times New Roman" w:cs="Times New Roman"/>
          <w:sz w:val="24"/>
          <w:szCs w:val="24"/>
        </w:rPr>
        <w:t xml:space="preserve">any claimants’ claims, particularly those for ESA, last </w:t>
      </w:r>
      <w:r w:rsidR="0053444C">
        <w:rPr>
          <w:rFonts w:ascii="Times New Roman" w:hAnsi="Times New Roman" w:cs="Times New Roman"/>
          <w:sz w:val="24"/>
          <w:szCs w:val="24"/>
        </w:rPr>
        <w:t xml:space="preserve">for </w:t>
      </w:r>
      <w:r w:rsidR="00264483">
        <w:rPr>
          <w:rFonts w:ascii="Times New Roman" w:hAnsi="Times New Roman" w:cs="Times New Roman"/>
          <w:sz w:val="24"/>
          <w:szCs w:val="24"/>
        </w:rPr>
        <w:t xml:space="preserve">longer than a year. </w:t>
      </w:r>
    </w:p>
    <w:p w:rsidR="00651CC4" w:rsidRDefault="00651CC4" w:rsidP="00267ECA">
      <w:pPr>
        <w:rPr>
          <w:rFonts w:ascii="Times New Roman" w:hAnsi="Times New Roman" w:cs="Times New Roman"/>
          <w:sz w:val="24"/>
          <w:szCs w:val="24"/>
        </w:rPr>
      </w:pPr>
    </w:p>
    <w:p w:rsidR="009605FA" w:rsidRDefault="009605FA" w:rsidP="002C2BBC">
      <w:pPr>
        <w:rPr>
          <w:rFonts w:ascii="Times New Roman" w:hAnsi="Times New Roman" w:cs="Times New Roman"/>
          <w:b/>
          <w:sz w:val="32"/>
          <w:szCs w:val="32"/>
        </w:rPr>
      </w:pPr>
      <w:r>
        <w:rPr>
          <w:rFonts w:ascii="Times New Roman" w:hAnsi="Times New Roman" w:cs="Times New Roman"/>
          <w:b/>
          <w:sz w:val="32"/>
          <w:szCs w:val="32"/>
        </w:rPr>
        <w:t>Adverse decisions as a proportion of referrals</w:t>
      </w:r>
      <w:r w:rsidR="00D612A5">
        <w:rPr>
          <w:rFonts w:ascii="Times New Roman" w:hAnsi="Times New Roman" w:cs="Times New Roman"/>
          <w:b/>
          <w:sz w:val="32"/>
          <w:szCs w:val="32"/>
        </w:rPr>
        <w:t xml:space="preserve">, and cancelled </w:t>
      </w:r>
      <w:r w:rsidR="0080615A">
        <w:rPr>
          <w:rFonts w:ascii="Times New Roman" w:hAnsi="Times New Roman" w:cs="Times New Roman"/>
          <w:b/>
          <w:sz w:val="32"/>
          <w:szCs w:val="32"/>
        </w:rPr>
        <w:t xml:space="preserve">and ‘reserved’ </w:t>
      </w:r>
      <w:r w:rsidR="00D612A5">
        <w:rPr>
          <w:rFonts w:ascii="Times New Roman" w:hAnsi="Times New Roman" w:cs="Times New Roman"/>
          <w:b/>
          <w:sz w:val="32"/>
          <w:szCs w:val="32"/>
        </w:rPr>
        <w:t>referrals</w:t>
      </w:r>
    </w:p>
    <w:p w:rsidR="009605FA" w:rsidRPr="007B42E0" w:rsidRDefault="009605FA" w:rsidP="002C2BBC">
      <w:pPr>
        <w:rPr>
          <w:rFonts w:ascii="Times New Roman" w:hAnsi="Times New Roman" w:cs="Times New Roman"/>
          <w:sz w:val="24"/>
          <w:szCs w:val="24"/>
        </w:rPr>
      </w:pPr>
    </w:p>
    <w:p w:rsidR="00D612A5" w:rsidRDefault="00D612A5" w:rsidP="002C2BBC">
      <w:pPr>
        <w:rPr>
          <w:rFonts w:ascii="Times New Roman" w:hAnsi="Times New Roman" w:cs="Times New Roman"/>
          <w:sz w:val="24"/>
          <w:szCs w:val="24"/>
        </w:rPr>
      </w:pPr>
      <w:r>
        <w:rPr>
          <w:rFonts w:ascii="Times New Roman" w:hAnsi="Times New Roman" w:cs="Times New Roman"/>
          <w:sz w:val="24"/>
          <w:szCs w:val="24"/>
        </w:rPr>
        <w:t xml:space="preserve">Analyses of these issues contained in the February 2016 </w:t>
      </w:r>
      <w:r w:rsidR="00F270C6">
        <w:rPr>
          <w:rFonts w:ascii="Times New Roman" w:hAnsi="Times New Roman" w:cs="Times New Roman"/>
          <w:sz w:val="24"/>
          <w:szCs w:val="24"/>
        </w:rPr>
        <w:t xml:space="preserve">and August 2015 </w:t>
      </w:r>
      <w:r>
        <w:rPr>
          <w:rFonts w:ascii="Times New Roman" w:hAnsi="Times New Roman" w:cs="Times New Roman"/>
          <w:sz w:val="24"/>
          <w:szCs w:val="24"/>
        </w:rPr>
        <w:t>Briefing</w:t>
      </w:r>
      <w:r w:rsidR="00F270C6">
        <w:rPr>
          <w:rFonts w:ascii="Times New Roman" w:hAnsi="Times New Roman" w:cs="Times New Roman"/>
          <w:sz w:val="24"/>
          <w:szCs w:val="24"/>
        </w:rPr>
        <w:t>s</w:t>
      </w:r>
      <w:r>
        <w:rPr>
          <w:rFonts w:ascii="Times New Roman" w:hAnsi="Times New Roman" w:cs="Times New Roman"/>
          <w:sz w:val="24"/>
          <w:szCs w:val="24"/>
        </w:rPr>
        <w:t xml:space="preserve"> are not repeated here.</w:t>
      </w:r>
    </w:p>
    <w:p w:rsidR="00A414F0" w:rsidRDefault="00A414F0" w:rsidP="002C2BBC">
      <w:pPr>
        <w:rPr>
          <w:rFonts w:ascii="Times New Roman" w:hAnsi="Times New Roman" w:cs="Times New Roman"/>
          <w:sz w:val="24"/>
          <w:szCs w:val="24"/>
        </w:rPr>
      </w:pPr>
    </w:p>
    <w:p w:rsidR="00251966" w:rsidRDefault="002E7BDE" w:rsidP="00B25B33">
      <w:pPr>
        <w:rPr>
          <w:rFonts w:ascii="Times New Roman" w:hAnsi="Times New Roman" w:cs="Times New Roman"/>
          <w:b/>
          <w:bCs/>
          <w:sz w:val="32"/>
          <w:szCs w:val="32"/>
        </w:rPr>
      </w:pPr>
      <w:r>
        <w:rPr>
          <w:rFonts w:ascii="Times New Roman" w:hAnsi="Times New Roman" w:cs="Times New Roman"/>
          <w:b/>
          <w:bCs/>
          <w:sz w:val="32"/>
          <w:szCs w:val="32"/>
        </w:rPr>
        <w:t>JSA and ESA h</w:t>
      </w:r>
      <w:r w:rsidR="00977D1E">
        <w:rPr>
          <w:rFonts w:ascii="Times New Roman" w:hAnsi="Times New Roman" w:cs="Times New Roman"/>
          <w:b/>
          <w:bCs/>
          <w:sz w:val="32"/>
          <w:szCs w:val="32"/>
        </w:rPr>
        <w:t>ardship payments</w:t>
      </w:r>
    </w:p>
    <w:p w:rsidR="00977D1E" w:rsidRPr="002C24DB" w:rsidRDefault="00977D1E" w:rsidP="00830048">
      <w:pPr>
        <w:rPr>
          <w:rFonts w:ascii="Times New Roman" w:hAnsi="Times New Roman" w:cs="Times New Roman"/>
          <w:sz w:val="24"/>
          <w:szCs w:val="24"/>
        </w:rPr>
      </w:pPr>
    </w:p>
    <w:p w:rsidR="00A84461" w:rsidRPr="002C24DB" w:rsidRDefault="002C24DB" w:rsidP="00830048">
      <w:pPr>
        <w:rPr>
          <w:rFonts w:ascii="Times New Roman" w:hAnsi="Times New Roman" w:cs="Times New Roman"/>
          <w:sz w:val="24"/>
          <w:szCs w:val="24"/>
        </w:rPr>
      </w:pPr>
      <w:r w:rsidRPr="002C24DB">
        <w:rPr>
          <w:rFonts w:ascii="Times New Roman" w:hAnsi="Times New Roman" w:cs="Times New Roman"/>
          <w:sz w:val="24"/>
          <w:szCs w:val="24"/>
        </w:rPr>
        <w:t xml:space="preserve">The ad hoc statistics on hardship payments released by DWP on 18 November 2015 were fully analysed in the November 2015 Briefing. No further information is available. </w:t>
      </w:r>
    </w:p>
    <w:p w:rsidR="00830048" w:rsidRPr="00A54F32" w:rsidRDefault="00830048" w:rsidP="00B25B33">
      <w:pPr>
        <w:rPr>
          <w:rFonts w:ascii="Times New Roman" w:hAnsi="Times New Roman" w:cs="Times New Roman"/>
          <w:sz w:val="24"/>
          <w:szCs w:val="24"/>
        </w:rPr>
      </w:pPr>
    </w:p>
    <w:p w:rsidR="00300F5C" w:rsidRPr="00F911FF" w:rsidRDefault="00300F5C" w:rsidP="004D0F94">
      <w:pPr>
        <w:rPr>
          <w:rFonts w:ascii="Times New Roman" w:hAnsi="Times New Roman" w:cs="Times New Roman"/>
          <w:b/>
          <w:bCs/>
          <w:sz w:val="32"/>
          <w:szCs w:val="32"/>
        </w:rPr>
      </w:pPr>
      <w:r w:rsidRPr="00F911FF">
        <w:rPr>
          <w:rFonts w:ascii="Times New Roman" w:hAnsi="Times New Roman" w:cs="Times New Roman"/>
          <w:b/>
          <w:bCs/>
          <w:sz w:val="32"/>
          <w:szCs w:val="32"/>
        </w:rPr>
        <w:t xml:space="preserve">JSA and ESA </w:t>
      </w:r>
      <w:r w:rsidR="001636E8">
        <w:rPr>
          <w:rFonts w:ascii="Times New Roman" w:hAnsi="Times New Roman" w:cs="Times New Roman"/>
          <w:b/>
          <w:bCs/>
          <w:sz w:val="32"/>
          <w:szCs w:val="32"/>
        </w:rPr>
        <w:t>sanction c</w:t>
      </w:r>
      <w:r w:rsidR="000D226F">
        <w:rPr>
          <w:rFonts w:ascii="Times New Roman" w:hAnsi="Times New Roman" w:cs="Times New Roman"/>
          <w:b/>
          <w:bCs/>
          <w:sz w:val="32"/>
          <w:szCs w:val="32"/>
        </w:rPr>
        <w:t>hallenges</w:t>
      </w:r>
    </w:p>
    <w:p w:rsidR="00300F5C" w:rsidRDefault="00300F5C" w:rsidP="009C6583">
      <w:pPr>
        <w:rPr>
          <w:rFonts w:ascii="Times New Roman" w:hAnsi="Times New Roman" w:cs="Times New Roman"/>
          <w:b/>
          <w:bCs/>
          <w:sz w:val="28"/>
          <w:szCs w:val="28"/>
        </w:rPr>
      </w:pPr>
    </w:p>
    <w:p w:rsidR="00AB6737" w:rsidRDefault="001636E8" w:rsidP="00AB6737">
      <w:pPr>
        <w:rPr>
          <w:rFonts w:ascii="Times New Roman" w:hAnsi="Times New Roman" w:cs="Times New Roman"/>
          <w:sz w:val="24"/>
          <w:szCs w:val="24"/>
        </w:rPr>
      </w:pPr>
      <w:r>
        <w:rPr>
          <w:rFonts w:ascii="Times New Roman" w:hAnsi="Times New Roman" w:cs="Times New Roman"/>
          <w:b/>
          <w:sz w:val="24"/>
          <w:szCs w:val="24"/>
        </w:rPr>
        <w:t>Figures 9</w:t>
      </w:r>
      <w:r w:rsidR="002218EC" w:rsidRPr="002218EC">
        <w:rPr>
          <w:rFonts w:ascii="Times New Roman" w:hAnsi="Times New Roman" w:cs="Times New Roman"/>
          <w:b/>
          <w:sz w:val="24"/>
          <w:szCs w:val="24"/>
        </w:rPr>
        <w:t xml:space="preserve"> and 1</w:t>
      </w:r>
      <w:r>
        <w:rPr>
          <w:rFonts w:ascii="Times New Roman" w:hAnsi="Times New Roman" w:cs="Times New Roman"/>
          <w:b/>
          <w:sz w:val="24"/>
          <w:szCs w:val="24"/>
        </w:rPr>
        <w:t>0</w:t>
      </w:r>
      <w:r w:rsidR="002218EC">
        <w:rPr>
          <w:rFonts w:ascii="Times New Roman" w:hAnsi="Times New Roman" w:cs="Times New Roman"/>
          <w:sz w:val="24"/>
          <w:szCs w:val="24"/>
        </w:rPr>
        <w:t xml:space="preserve"> update earlier summaries of the changing performance of the appeal system.</w:t>
      </w:r>
    </w:p>
    <w:p w:rsidR="0095314A" w:rsidRDefault="0095314A" w:rsidP="00AB6737">
      <w:pPr>
        <w:rPr>
          <w:rFonts w:ascii="Times New Roman" w:hAnsi="Times New Roman" w:cs="Times New Roman"/>
          <w:sz w:val="24"/>
          <w:szCs w:val="24"/>
        </w:rPr>
      </w:pPr>
    </w:p>
    <w:p w:rsidR="00C825E1" w:rsidRDefault="002218EC" w:rsidP="0095314A">
      <w:pPr>
        <w:rPr>
          <w:rFonts w:ascii="Times New Roman" w:eastAsia="Times New Roman" w:hAnsi="Times New Roman" w:cs="Times New Roman"/>
          <w:sz w:val="24"/>
          <w:szCs w:val="24"/>
          <w:lang w:eastAsia="en-GB"/>
        </w:rPr>
      </w:pPr>
      <w:r w:rsidRPr="002218EC">
        <w:rPr>
          <w:rFonts w:ascii="Times New Roman" w:eastAsia="Times New Roman" w:hAnsi="Times New Roman" w:cs="Times New Roman"/>
          <w:b/>
          <w:sz w:val="24"/>
          <w:szCs w:val="24"/>
          <w:lang w:eastAsia="en-GB"/>
        </w:rPr>
        <w:t>JSA challenges</w:t>
      </w:r>
      <w:r w:rsidR="00B55ACB">
        <w:rPr>
          <w:rFonts w:ascii="Times New Roman" w:eastAsia="Times New Roman" w:hAnsi="Times New Roman" w:cs="Times New Roman"/>
          <w:b/>
          <w:sz w:val="24"/>
          <w:szCs w:val="24"/>
          <w:lang w:eastAsia="en-GB"/>
        </w:rPr>
        <w:t xml:space="preserve">  </w:t>
      </w:r>
      <w:r w:rsidR="001636E8" w:rsidRPr="001636E8">
        <w:rPr>
          <w:rFonts w:ascii="Times New Roman" w:eastAsia="Times New Roman" w:hAnsi="Times New Roman" w:cs="Times New Roman"/>
          <w:sz w:val="24"/>
          <w:szCs w:val="24"/>
          <w:lang w:eastAsia="en-GB"/>
        </w:rPr>
        <w:t>E</w:t>
      </w:r>
      <w:r w:rsidR="00E552CE" w:rsidRPr="00E552CE">
        <w:rPr>
          <w:rFonts w:ascii="Times New Roman" w:eastAsia="Times New Roman" w:hAnsi="Times New Roman" w:cs="Times New Roman"/>
          <w:sz w:val="24"/>
          <w:szCs w:val="24"/>
          <w:lang w:eastAsia="en-GB"/>
        </w:rPr>
        <w:t>arlier Briefings</w:t>
      </w:r>
      <w:r w:rsidR="001636E8">
        <w:rPr>
          <w:rFonts w:ascii="Times New Roman" w:eastAsia="Times New Roman" w:hAnsi="Times New Roman" w:cs="Times New Roman"/>
          <w:sz w:val="24"/>
          <w:szCs w:val="24"/>
          <w:lang w:eastAsia="en-GB"/>
        </w:rPr>
        <w:t xml:space="preserve"> noted that</w:t>
      </w:r>
      <w:r w:rsidR="00E552CE" w:rsidRPr="00E552CE">
        <w:rPr>
          <w:rFonts w:ascii="Times New Roman" w:eastAsia="Times New Roman" w:hAnsi="Times New Roman" w:cs="Times New Roman"/>
          <w:sz w:val="24"/>
          <w:szCs w:val="24"/>
          <w:lang w:eastAsia="en-GB"/>
        </w:rPr>
        <w:t xml:space="preserve"> the impact of </w:t>
      </w:r>
      <w:r>
        <w:rPr>
          <w:rFonts w:ascii="Times New Roman" w:eastAsia="Times New Roman" w:hAnsi="Times New Roman" w:cs="Times New Roman"/>
          <w:sz w:val="24"/>
          <w:szCs w:val="24"/>
          <w:lang w:eastAsia="en-GB"/>
        </w:rPr>
        <w:t>Mandatory Reconsideration, intr</w:t>
      </w:r>
      <w:r w:rsidR="001636E8">
        <w:rPr>
          <w:rFonts w:ascii="Times New Roman" w:eastAsia="Times New Roman" w:hAnsi="Times New Roman" w:cs="Times New Roman"/>
          <w:sz w:val="24"/>
          <w:szCs w:val="24"/>
          <w:lang w:eastAsia="en-GB"/>
        </w:rPr>
        <w:t>oduced from 28 October 2013, had</w:t>
      </w:r>
      <w:r>
        <w:rPr>
          <w:rFonts w:ascii="Times New Roman" w:eastAsia="Times New Roman" w:hAnsi="Times New Roman" w:cs="Times New Roman"/>
          <w:sz w:val="24"/>
          <w:szCs w:val="24"/>
          <w:lang w:eastAsia="en-GB"/>
        </w:rPr>
        <w:t xml:space="preserve"> </w:t>
      </w:r>
      <w:r w:rsidR="00E552CE">
        <w:rPr>
          <w:rFonts w:ascii="Times New Roman" w:eastAsia="Times New Roman" w:hAnsi="Times New Roman" w:cs="Times New Roman"/>
          <w:sz w:val="24"/>
          <w:szCs w:val="24"/>
          <w:lang w:eastAsia="en-GB"/>
        </w:rPr>
        <w:t xml:space="preserve">been to reduce </w:t>
      </w:r>
      <w:r>
        <w:rPr>
          <w:rFonts w:ascii="Times New Roman" w:eastAsia="Times New Roman" w:hAnsi="Times New Roman" w:cs="Times New Roman"/>
          <w:sz w:val="24"/>
          <w:szCs w:val="24"/>
          <w:lang w:eastAsia="en-GB"/>
        </w:rPr>
        <w:t xml:space="preserve">the proportion of JSA sanctions that are challenged, </w:t>
      </w:r>
      <w:r w:rsidR="00E552CE">
        <w:rPr>
          <w:rFonts w:ascii="Times New Roman" w:eastAsia="Times New Roman" w:hAnsi="Times New Roman" w:cs="Times New Roman"/>
          <w:sz w:val="24"/>
          <w:szCs w:val="24"/>
          <w:lang w:eastAsia="en-GB"/>
        </w:rPr>
        <w:t xml:space="preserve">but to </w:t>
      </w:r>
      <w:r w:rsidR="00743C08">
        <w:rPr>
          <w:rFonts w:ascii="Times New Roman" w:eastAsia="Times New Roman" w:hAnsi="Times New Roman" w:cs="Times New Roman"/>
          <w:sz w:val="24"/>
          <w:szCs w:val="24"/>
          <w:lang w:eastAsia="en-GB"/>
        </w:rPr>
        <w:t>increa</w:t>
      </w:r>
      <w:r w:rsidR="00E552CE">
        <w:rPr>
          <w:rFonts w:ascii="Times New Roman" w:eastAsia="Times New Roman" w:hAnsi="Times New Roman" w:cs="Times New Roman"/>
          <w:sz w:val="24"/>
          <w:szCs w:val="24"/>
          <w:lang w:eastAsia="en-GB"/>
        </w:rPr>
        <w:t>se the proportion of challenges which are successful, leaving the overall proportion of sanctions which are overturned more or less unchanged. The latest figures (</w:t>
      </w:r>
      <w:r w:rsidR="00E552CE" w:rsidRPr="00E552CE">
        <w:rPr>
          <w:rFonts w:ascii="Times New Roman" w:eastAsia="Times New Roman" w:hAnsi="Times New Roman" w:cs="Times New Roman"/>
          <w:b/>
          <w:sz w:val="24"/>
          <w:szCs w:val="24"/>
          <w:lang w:eastAsia="en-GB"/>
        </w:rPr>
        <w:t xml:space="preserve">Figure </w:t>
      </w:r>
      <w:r w:rsidR="001636E8">
        <w:rPr>
          <w:rFonts w:ascii="Times New Roman" w:eastAsia="Times New Roman" w:hAnsi="Times New Roman" w:cs="Times New Roman"/>
          <w:b/>
          <w:sz w:val="24"/>
          <w:szCs w:val="24"/>
          <w:lang w:eastAsia="en-GB"/>
        </w:rPr>
        <w:t>9</w:t>
      </w:r>
      <w:r w:rsidR="001636E8">
        <w:rPr>
          <w:rFonts w:ascii="Times New Roman" w:eastAsia="Times New Roman" w:hAnsi="Times New Roman" w:cs="Times New Roman"/>
          <w:sz w:val="24"/>
          <w:szCs w:val="24"/>
          <w:lang w:eastAsia="en-GB"/>
        </w:rPr>
        <w:t>) show that claimants’ position has improved. T</w:t>
      </w:r>
      <w:r w:rsidR="00E552CE">
        <w:rPr>
          <w:rFonts w:ascii="Times New Roman" w:eastAsia="Times New Roman" w:hAnsi="Times New Roman" w:cs="Times New Roman"/>
          <w:sz w:val="24"/>
          <w:szCs w:val="24"/>
          <w:lang w:eastAsia="en-GB"/>
        </w:rPr>
        <w:t xml:space="preserve">he proportion of sanctions challenged </w:t>
      </w:r>
      <w:r w:rsidR="001636E8">
        <w:rPr>
          <w:rFonts w:ascii="Times New Roman" w:eastAsia="Times New Roman" w:hAnsi="Times New Roman" w:cs="Times New Roman"/>
          <w:sz w:val="24"/>
          <w:szCs w:val="24"/>
          <w:lang w:eastAsia="en-GB"/>
        </w:rPr>
        <w:t>has risen slightly, to about</w:t>
      </w:r>
      <w:r w:rsidR="00E552CE">
        <w:rPr>
          <w:rFonts w:ascii="Times New Roman" w:eastAsia="Times New Roman" w:hAnsi="Times New Roman" w:cs="Times New Roman"/>
          <w:sz w:val="24"/>
          <w:szCs w:val="24"/>
          <w:lang w:eastAsia="en-GB"/>
        </w:rPr>
        <w:t xml:space="preserve"> 2</w:t>
      </w:r>
      <w:r w:rsidR="001636E8">
        <w:rPr>
          <w:rFonts w:ascii="Times New Roman" w:eastAsia="Times New Roman" w:hAnsi="Times New Roman" w:cs="Times New Roman"/>
          <w:sz w:val="24"/>
          <w:szCs w:val="24"/>
          <w:lang w:eastAsia="en-GB"/>
        </w:rPr>
        <w:t>4%, while the</w:t>
      </w:r>
      <w:r w:rsidR="00E552CE">
        <w:rPr>
          <w:rFonts w:ascii="Times New Roman" w:eastAsia="Times New Roman" w:hAnsi="Times New Roman" w:cs="Times New Roman"/>
          <w:sz w:val="24"/>
          <w:szCs w:val="24"/>
          <w:lang w:eastAsia="en-GB"/>
        </w:rPr>
        <w:t xml:space="preserve"> proportion of challenges which are successful has continued to rise</w:t>
      </w:r>
      <w:r w:rsidR="001636E8">
        <w:rPr>
          <w:rFonts w:ascii="Times New Roman" w:eastAsia="Times New Roman" w:hAnsi="Times New Roman" w:cs="Times New Roman"/>
          <w:sz w:val="24"/>
          <w:szCs w:val="24"/>
          <w:lang w:eastAsia="en-GB"/>
        </w:rPr>
        <w:t>, to o</w:t>
      </w:r>
      <w:r w:rsidR="00E552CE">
        <w:rPr>
          <w:rFonts w:ascii="Times New Roman" w:eastAsia="Times New Roman" w:hAnsi="Times New Roman" w:cs="Times New Roman"/>
          <w:sz w:val="24"/>
          <w:szCs w:val="24"/>
          <w:lang w:eastAsia="en-GB"/>
        </w:rPr>
        <w:t>ver 7</w:t>
      </w:r>
      <w:r w:rsidR="001636E8">
        <w:rPr>
          <w:rFonts w:ascii="Times New Roman" w:eastAsia="Times New Roman" w:hAnsi="Times New Roman" w:cs="Times New Roman"/>
          <w:sz w:val="24"/>
          <w:szCs w:val="24"/>
          <w:lang w:eastAsia="en-GB"/>
        </w:rPr>
        <w:t>5</w:t>
      </w:r>
      <w:r w:rsidR="00E552CE">
        <w:rPr>
          <w:rFonts w:ascii="Times New Roman" w:eastAsia="Times New Roman" w:hAnsi="Times New Roman" w:cs="Times New Roman"/>
          <w:sz w:val="24"/>
          <w:szCs w:val="24"/>
          <w:lang w:eastAsia="en-GB"/>
        </w:rPr>
        <w:t>%</w:t>
      </w:r>
      <w:r w:rsidR="001636E8">
        <w:rPr>
          <w:rFonts w:ascii="Times New Roman" w:eastAsia="Times New Roman" w:hAnsi="Times New Roman" w:cs="Times New Roman"/>
          <w:sz w:val="24"/>
          <w:szCs w:val="24"/>
          <w:lang w:eastAsia="en-GB"/>
        </w:rPr>
        <w:t xml:space="preserve"> in the final quarter of 2015</w:t>
      </w:r>
      <w:r w:rsidR="00E552CE">
        <w:rPr>
          <w:rFonts w:ascii="Times New Roman" w:eastAsia="Times New Roman" w:hAnsi="Times New Roman" w:cs="Times New Roman"/>
          <w:sz w:val="24"/>
          <w:szCs w:val="24"/>
          <w:lang w:eastAsia="en-GB"/>
        </w:rPr>
        <w:t xml:space="preserve">. As a result the proportion of </w:t>
      </w:r>
      <w:r w:rsidR="007A2389">
        <w:rPr>
          <w:rFonts w:ascii="Times New Roman" w:eastAsia="Times New Roman" w:hAnsi="Times New Roman" w:cs="Times New Roman"/>
          <w:sz w:val="24"/>
          <w:szCs w:val="24"/>
          <w:lang w:eastAsia="en-GB"/>
        </w:rPr>
        <w:t xml:space="preserve">JSA </w:t>
      </w:r>
      <w:r w:rsidR="00E552CE">
        <w:rPr>
          <w:rFonts w:ascii="Times New Roman" w:eastAsia="Times New Roman" w:hAnsi="Times New Roman" w:cs="Times New Roman"/>
          <w:sz w:val="24"/>
          <w:szCs w:val="24"/>
          <w:lang w:eastAsia="en-GB"/>
        </w:rPr>
        <w:t>sanctions overturned</w:t>
      </w:r>
      <w:r w:rsidR="001636E8">
        <w:rPr>
          <w:rFonts w:ascii="Times New Roman" w:eastAsia="Times New Roman" w:hAnsi="Times New Roman" w:cs="Times New Roman"/>
          <w:sz w:val="24"/>
          <w:szCs w:val="24"/>
          <w:lang w:eastAsia="en-GB"/>
        </w:rPr>
        <w:t xml:space="preserve"> is</w:t>
      </w:r>
      <w:r w:rsidR="00E552CE">
        <w:rPr>
          <w:rFonts w:ascii="Times New Roman" w:eastAsia="Times New Roman" w:hAnsi="Times New Roman" w:cs="Times New Roman"/>
          <w:sz w:val="24"/>
          <w:szCs w:val="24"/>
          <w:lang w:eastAsia="en-GB"/>
        </w:rPr>
        <w:t xml:space="preserve"> now about 1</w:t>
      </w:r>
      <w:r w:rsidR="001636E8">
        <w:rPr>
          <w:rFonts w:ascii="Times New Roman" w:eastAsia="Times New Roman" w:hAnsi="Times New Roman" w:cs="Times New Roman"/>
          <w:sz w:val="24"/>
          <w:szCs w:val="24"/>
          <w:lang w:eastAsia="en-GB"/>
        </w:rPr>
        <w:t>9</w:t>
      </w:r>
      <w:r w:rsidR="00E552CE">
        <w:rPr>
          <w:rFonts w:ascii="Times New Roman" w:eastAsia="Times New Roman" w:hAnsi="Times New Roman" w:cs="Times New Roman"/>
          <w:sz w:val="24"/>
          <w:szCs w:val="24"/>
          <w:lang w:eastAsia="en-GB"/>
        </w:rPr>
        <w:t>%</w:t>
      </w:r>
      <w:r w:rsidR="001636E8">
        <w:rPr>
          <w:rFonts w:ascii="Times New Roman" w:eastAsia="Times New Roman" w:hAnsi="Times New Roman" w:cs="Times New Roman"/>
          <w:sz w:val="24"/>
          <w:szCs w:val="24"/>
          <w:lang w:eastAsia="en-GB"/>
        </w:rPr>
        <w:t xml:space="preserve"> or almost one in five</w:t>
      </w:r>
      <w:r w:rsidR="00E552CE">
        <w:rPr>
          <w:rFonts w:ascii="Times New Roman" w:eastAsia="Times New Roman" w:hAnsi="Times New Roman" w:cs="Times New Roman"/>
          <w:sz w:val="24"/>
          <w:szCs w:val="24"/>
          <w:lang w:eastAsia="en-GB"/>
        </w:rPr>
        <w:t xml:space="preserve">. </w:t>
      </w:r>
    </w:p>
    <w:p w:rsidR="008F7755" w:rsidRDefault="008F7755" w:rsidP="0095314A">
      <w:pPr>
        <w:rPr>
          <w:rFonts w:ascii="Times New Roman" w:eastAsia="Times New Roman" w:hAnsi="Times New Roman" w:cs="Times New Roman"/>
          <w:sz w:val="24"/>
          <w:szCs w:val="24"/>
          <w:lang w:eastAsia="en-GB"/>
        </w:rPr>
      </w:pPr>
    </w:p>
    <w:p w:rsidR="002218EC" w:rsidRDefault="001F23DA" w:rsidP="0095314A">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There continue to be hardly any JSA sanction Tribunal appeals - only </w:t>
      </w:r>
      <w:r w:rsidR="00C92218">
        <w:rPr>
          <w:rFonts w:ascii="Times New Roman" w:eastAsia="Times New Roman" w:hAnsi="Times New Roman" w:cs="Times New Roman"/>
          <w:sz w:val="24"/>
          <w:szCs w:val="24"/>
          <w:lang w:eastAsia="en-GB"/>
        </w:rPr>
        <w:t>154</w:t>
      </w:r>
      <w:r>
        <w:rPr>
          <w:rFonts w:ascii="Times New Roman" w:eastAsia="Times New Roman" w:hAnsi="Times New Roman" w:cs="Times New Roman"/>
          <w:sz w:val="24"/>
          <w:szCs w:val="24"/>
          <w:lang w:eastAsia="en-GB"/>
        </w:rPr>
        <w:t xml:space="preserve"> </w:t>
      </w:r>
      <w:r w:rsidR="002218EC">
        <w:rPr>
          <w:rFonts w:ascii="Times New Roman" w:eastAsia="Times New Roman" w:hAnsi="Times New Roman" w:cs="Times New Roman"/>
          <w:sz w:val="24"/>
          <w:szCs w:val="24"/>
          <w:lang w:eastAsia="en-GB"/>
        </w:rPr>
        <w:t>in the latest quarter</w:t>
      </w:r>
      <w:r w:rsidR="00724EFB">
        <w:rPr>
          <w:rFonts w:ascii="Times New Roman" w:eastAsia="Times New Roman" w:hAnsi="Times New Roman" w:cs="Times New Roman"/>
          <w:sz w:val="24"/>
          <w:szCs w:val="24"/>
          <w:lang w:eastAsia="en-GB"/>
        </w:rPr>
        <w:t>, compared to a peak of 12,7</w:t>
      </w:r>
      <w:r w:rsidR="00C92218">
        <w:rPr>
          <w:rFonts w:ascii="Times New Roman" w:eastAsia="Times New Roman" w:hAnsi="Times New Roman" w:cs="Times New Roman"/>
          <w:sz w:val="24"/>
          <w:szCs w:val="24"/>
          <w:lang w:eastAsia="en-GB"/>
        </w:rPr>
        <w:t>22</w:t>
      </w:r>
      <w:r w:rsidR="00724EFB">
        <w:rPr>
          <w:rFonts w:ascii="Times New Roman" w:eastAsia="Times New Roman" w:hAnsi="Times New Roman" w:cs="Times New Roman"/>
          <w:sz w:val="24"/>
          <w:szCs w:val="24"/>
          <w:lang w:eastAsia="en-GB"/>
        </w:rPr>
        <w:t xml:space="preserve"> in the three months ending August 2013. Th</w:t>
      </w:r>
      <w:r>
        <w:rPr>
          <w:rFonts w:ascii="Times New Roman" w:eastAsia="Times New Roman" w:hAnsi="Times New Roman" w:cs="Times New Roman"/>
          <w:sz w:val="24"/>
          <w:szCs w:val="24"/>
          <w:lang w:eastAsia="en-GB"/>
        </w:rPr>
        <w:t xml:space="preserve">e success rate of Tribunal </w:t>
      </w:r>
      <w:r w:rsidR="00724EFB">
        <w:rPr>
          <w:rFonts w:ascii="Times New Roman" w:eastAsia="Times New Roman" w:hAnsi="Times New Roman" w:cs="Times New Roman"/>
          <w:sz w:val="24"/>
          <w:szCs w:val="24"/>
          <w:lang w:eastAsia="en-GB"/>
        </w:rPr>
        <w:t xml:space="preserve">appeals </w:t>
      </w:r>
      <w:r>
        <w:rPr>
          <w:rFonts w:ascii="Times New Roman" w:eastAsia="Times New Roman" w:hAnsi="Times New Roman" w:cs="Times New Roman"/>
          <w:sz w:val="24"/>
          <w:szCs w:val="24"/>
          <w:lang w:eastAsia="en-GB"/>
        </w:rPr>
        <w:t>remains historically high at 4</w:t>
      </w:r>
      <w:r w:rsidR="00C92218">
        <w:rPr>
          <w:rFonts w:ascii="Times New Roman" w:eastAsia="Times New Roman" w:hAnsi="Times New Roman" w:cs="Times New Roman"/>
          <w:sz w:val="24"/>
          <w:szCs w:val="24"/>
          <w:lang w:eastAsia="en-GB"/>
        </w:rPr>
        <w:t>3</w:t>
      </w:r>
      <w:r>
        <w:rPr>
          <w:rFonts w:ascii="Times New Roman" w:eastAsia="Times New Roman" w:hAnsi="Times New Roman" w:cs="Times New Roman"/>
          <w:sz w:val="24"/>
          <w:szCs w:val="24"/>
          <w:lang w:eastAsia="en-GB"/>
        </w:rPr>
        <w:t xml:space="preserve">%, although still lower </w:t>
      </w:r>
      <w:r w:rsidR="00C825E1">
        <w:rPr>
          <w:rFonts w:ascii="Times New Roman" w:eastAsia="Times New Roman" w:hAnsi="Times New Roman" w:cs="Times New Roman"/>
          <w:sz w:val="24"/>
          <w:szCs w:val="24"/>
          <w:lang w:eastAsia="en-GB"/>
        </w:rPr>
        <w:t>than the success rate in internal reviews.</w:t>
      </w:r>
    </w:p>
    <w:p w:rsidR="00521D27" w:rsidRDefault="00521D27" w:rsidP="0095314A">
      <w:pPr>
        <w:rPr>
          <w:rFonts w:ascii="Times New Roman" w:eastAsia="Times New Roman" w:hAnsi="Times New Roman" w:cs="Times New Roman"/>
          <w:sz w:val="24"/>
          <w:szCs w:val="24"/>
          <w:lang w:eastAsia="en-GB"/>
        </w:rPr>
      </w:pPr>
    </w:p>
    <w:p w:rsidR="00521D27" w:rsidRDefault="00521D27" w:rsidP="0095314A">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JSA </w:t>
      </w:r>
      <w:r w:rsidR="00E542E1">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decision reviews</w:t>
      </w:r>
      <w:r w:rsidR="00E542E1">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continue to far outstrip formal </w:t>
      </w:r>
      <w:r w:rsidR="00E542E1">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mandatory reconsiderations</w:t>
      </w:r>
      <w:r w:rsidR="00E542E1">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with </w:t>
      </w:r>
      <w:r w:rsidR="00292FB3">
        <w:rPr>
          <w:rFonts w:ascii="Times New Roman" w:eastAsia="Times New Roman" w:hAnsi="Times New Roman" w:cs="Times New Roman"/>
          <w:sz w:val="24"/>
          <w:szCs w:val="24"/>
          <w:lang w:eastAsia="en-GB"/>
        </w:rPr>
        <w:t>1</w:t>
      </w:r>
      <w:r w:rsidR="00C92218">
        <w:rPr>
          <w:rFonts w:ascii="Times New Roman" w:eastAsia="Times New Roman" w:hAnsi="Times New Roman" w:cs="Times New Roman"/>
          <w:sz w:val="24"/>
          <w:szCs w:val="24"/>
          <w:lang w:eastAsia="en-GB"/>
        </w:rPr>
        <w:t>2,020</w:t>
      </w:r>
      <w:r>
        <w:rPr>
          <w:rFonts w:ascii="Times New Roman" w:eastAsia="Times New Roman" w:hAnsi="Times New Roman" w:cs="Times New Roman"/>
          <w:sz w:val="24"/>
          <w:szCs w:val="24"/>
          <w:lang w:eastAsia="en-GB"/>
        </w:rPr>
        <w:t xml:space="preserve"> and </w:t>
      </w:r>
      <w:r w:rsidR="00C92218">
        <w:rPr>
          <w:rFonts w:ascii="Times New Roman" w:eastAsia="Times New Roman" w:hAnsi="Times New Roman" w:cs="Times New Roman"/>
          <w:sz w:val="24"/>
          <w:szCs w:val="24"/>
          <w:lang w:eastAsia="en-GB"/>
        </w:rPr>
        <w:t>2</w:t>
      </w:r>
      <w:r w:rsidR="00292FB3">
        <w:rPr>
          <w:rFonts w:ascii="Times New Roman" w:eastAsia="Times New Roman" w:hAnsi="Times New Roman" w:cs="Times New Roman"/>
          <w:sz w:val="24"/>
          <w:szCs w:val="24"/>
          <w:lang w:eastAsia="en-GB"/>
        </w:rPr>
        <w:t>,</w:t>
      </w:r>
      <w:r w:rsidR="00C92218">
        <w:rPr>
          <w:rFonts w:ascii="Times New Roman" w:eastAsia="Times New Roman" w:hAnsi="Times New Roman" w:cs="Times New Roman"/>
          <w:sz w:val="24"/>
          <w:szCs w:val="24"/>
          <w:lang w:eastAsia="en-GB"/>
        </w:rPr>
        <w:t>914</w:t>
      </w:r>
      <w:r>
        <w:rPr>
          <w:rFonts w:ascii="Times New Roman" w:eastAsia="Times New Roman" w:hAnsi="Times New Roman" w:cs="Times New Roman"/>
          <w:sz w:val="24"/>
          <w:szCs w:val="24"/>
          <w:lang w:eastAsia="en-GB"/>
        </w:rPr>
        <w:t xml:space="preserve"> respectively in the quarter to </w:t>
      </w:r>
      <w:r w:rsidR="00F270C6">
        <w:rPr>
          <w:rFonts w:ascii="Times New Roman" w:eastAsia="Times New Roman" w:hAnsi="Times New Roman" w:cs="Times New Roman"/>
          <w:sz w:val="24"/>
          <w:szCs w:val="24"/>
          <w:lang w:eastAsia="en-GB"/>
        </w:rPr>
        <w:t>Dec</w:t>
      </w:r>
      <w:r w:rsidR="00292FB3">
        <w:rPr>
          <w:rFonts w:ascii="Times New Roman" w:eastAsia="Times New Roman" w:hAnsi="Times New Roman" w:cs="Times New Roman"/>
          <w:sz w:val="24"/>
          <w:szCs w:val="24"/>
          <w:lang w:eastAsia="en-GB"/>
        </w:rPr>
        <w:t>ember</w:t>
      </w:r>
      <w:r>
        <w:rPr>
          <w:rFonts w:ascii="Times New Roman" w:eastAsia="Times New Roman" w:hAnsi="Times New Roman" w:cs="Times New Roman"/>
          <w:sz w:val="24"/>
          <w:szCs w:val="24"/>
          <w:lang w:eastAsia="en-GB"/>
        </w:rPr>
        <w:t>.</w:t>
      </w:r>
      <w:r w:rsidR="0050064B">
        <w:rPr>
          <w:rFonts w:ascii="Times New Roman" w:eastAsia="Times New Roman" w:hAnsi="Times New Roman" w:cs="Times New Roman"/>
          <w:sz w:val="24"/>
          <w:szCs w:val="24"/>
          <w:lang w:eastAsia="en-GB"/>
        </w:rPr>
        <w:t xml:space="preserve"> </w:t>
      </w:r>
    </w:p>
    <w:p w:rsidR="008F7755" w:rsidRDefault="008F7755" w:rsidP="0095314A">
      <w:pPr>
        <w:rPr>
          <w:rFonts w:ascii="Times New Roman" w:eastAsia="Times New Roman" w:hAnsi="Times New Roman" w:cs="Times New Roman"/>
          <w:sz w:val="24"/>
          <w:szCs w:val="24"/>
          <w:lang w:eastAsia="en-GB"/>
        </w:rPr>
      </w:pPr>
    </w:p>
    <w:p w:rsidR="008F7755" w:rsidRDefault="000D36AF" w:rsidP="0095314A">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w:t>
      </w:r>
      <w:r w:rsidR="008F7755">
        <w:rPr>
          <w:rFonts w:ascii="Times New Roman" w:eastAsia="Times New Roman" w:hAnsi="Times New Roman" w:cs="Times New Roman"/>
          <w:sz w:val="24"/>
          <w:szCs w:val="24"/>
          <w:lang w:eastAsia="en-GB"/>
        </w:rPr>
        <w:t xml:space="preserve">ar more JSA claimants ought to challenge their sanctions. Not only are their chances of success </w:t>
      </w:r>
      <w:r w:rsidR="00C92218">
        <w:rPr>
          <w:rFonts w:ascii="Times New Roman" w:eastAsia="Times New Roman" w:hAnsi="Times New Roman" w:cs="Times New Roman"/>
          <w:sz w:val="24"/>
          <w:szCs w:val="24"/>
          <w:lang w:eastAsia="en-GB"/>
        </w:rPr>
        <w:t>around</w:t>
      </w:r>
      <w:r w:rsidR="008F7755">
        <w:rPr>
          <w:rFonts w:ascii="Times New Roman" w:eastAsia="Times New Roman" w:hAnsi="Times New Roman" w:cs="Times New Roman"/>
          <w:sz w:val="24"/>
          <w:szCs w:val="24"/>
          <w:lang w:eastAsia="en-GB"/>
        </w:rPr>
        <w:t xml:space="preserve"> 7</w:t>
      </w:r>
      <w:r w:rsidR="00C92218">
        <w:rPr>
          <w:rFonts w:ascii="Times New Roman" w:eastAsia="Times New Roman" w:hAnsi="Times New Roman" w:cs="Times New Roman"/>
          <w:sz w:val="24"/>
          <w:szCs w:val="24"/>
          <w:lang w:eastAsia="en-GB"/>
        </w:rPr>
        <w:t>5</w:t>
      </w:r>
      <w:r w:rsidR="008F7755">
        <w:rPr>
          <w:rFonts w:ascii="Times New Roman" w:eastAsia="Times New Roman" w:hAnsi="Times New Roman" w:cs="Times New Roman"/>
          <w:sz w:val="24"/>
          <w:szCs w:val="24"/>
          <w:lang w:eastAsia="en-GB"/>
        </w:rPr>
        <w:t>%, but they are unlikely to have to bother to go beyond the informal review stage to get a positive result.</w:t>
      </w:r>
    </w:p>
    <w:p w:rsidR="002218EC" w:rsidRDefault="002218EC" w:rsidP="0095314A">
      <w:pPr>
        <w:rPr>
          <w:rFonts w:ascii="Times New Roman" w:eastAsia="Times New Roman" w:hAnsi="Times New Roman" w:cs="Times New Roman"/>
          <w:sz w:val="24"/>
          <w:szCs w:val="24"/>
          <w:lang w:eastAsia="en-GB"/>
        </w:rPr>
      </w:pPr>
    </w:p>
    <w:p w:rsidR="00281F77" w:rsidRDefault="00C825E1" w:rsidP="00AB6737">
      <w:pPr>
        <w:rPr>
          <w:rFonts w:ascii="Times New Roman" w:eastAsia="Times New Roman" w:hAnsi="Times New Roman" w:cs="Times New Roman"/>
          <w:sz w:val="24"/>
          <w:szCs w:val="24"/>
          <w:lang w:eastAsia="en-GB"/>
        </w:rPr>
      </w:pPr>
      <w:r w:rsidRPr="00C825E1">
        <w:rPr>
          <w:rFonts w:ascii="Times New Roman" w:eastAsia="Times New Roman" w:hAnsi="Times New Roman" w:cs="Times New Roman"/>
          <w:b/>
          <w:sz w:val="24"/>
          <w:szCs w:val="24"/>
          <w:lang w:eastAsia="en-GB"/>
        </w:rPr>
        <w:t>ESA challenges</w:t>
      </w:r>
      <w:r w:rsidR="00B55ACB">
        <w:rPr>
          <w:rFonts w:ascii="Times New Roman" w:eastAsia="Times New Roman" w:hAnsi="Times New Roman" w:cs="Times New Roman"/>
          <w:b/>
          <w:sz w:val="24"/>
          <w:szCs w:val="24"/>
          <w:lang w:eastAsia="en-GB"/>
        </w:rPr>
        <w:t xml:space="preserve">  </w:t>
      </w:r>
      <w:r>
        <w:rPr>
          <w:rFonts w:ascii="Times New Roman" w:eastAsia="Times New Roman" w:hAnsi="Times New Roman" w:cs="Times New Roman"/>
          <w:sz w:val="24"/>
          <w:szCs w:val="24"/>
          <w:lang w:eastAsia="en-GB"/>
        </w:rPr>
        <w:t xml:space="preserve">The </w:t>
      </w:r>
      <w:r w:rsidR="00AB105E">
        <w:rPr>
          <w:rFonts w:ascii="Times New Roman" w:eastAsia="Times New Roman" w:hAnsi="Times New Roman" w:cs="Times New Roman"/>
          <w:sz w:val="24"/>
          <w:szCs w:val="24"/>
          <w:lang w:eastAsia="en-GB"/>
        </w:rPr>
        <w:t xml:space="preserve">impact of Mandatory Reconsideration on ESA sanctions has been that what was a rise in the proportion of sanctions challenged has been halted, while the proportion of challenges which are successful has fallen sharply, the net effect being to lower the proportion of sanctions which are overturned. </w:t>
      </w:r>
      <w:r w:rsidR="000D36AF">
        <w:rPr>
          <w:rFonts w:ascii="Times New Roman" w:eastAsia="Times New Roman" w:hAnsi="Times New Roman" w:cs="Times New Roman"/>
          <w:sz w:val="24"/>
          <w:szCs w:val="24"/>
          <w:lang w:eastAsia="en-GB"/>
        </w:rPr>
        <w:t xml:space="preserve">The latest </w:t>
      </w:r>
      <w:r w:rsidR="007A2389">
        <w:rPr>
          <w:rFonts w:ascii="Times New Roman" w:eastAsia="Times New Roman" w:hAnsi="Times New Roman" w:cs="Times New Roman"/>
          <w:sz w:val="24"/>
          <w:szCs w:val="24"/>
          <w:lang w:eastAsia="en-GB"/>
        </w:rPr>
        <w:t>data</w:t>
      </w:r>
      <w:r w:rsidR="000D36AF">
        <w:rPr>
          <w:rFonts w:ascii="Times New Roman" w:eastAsia="Times New Roman" w:hAnsi="Times New Roman" w:cs="Times New Roman"/>
          <w:sz w:val="24"/>
          <w:szCs w:val="24"/>
          <w:lang w:eastAsia="en-GB"/>
        </w:rPr>
        <w:t xml:space="preserve"> </w:t>
      </w:r>
      <w:r w:rsidR="007A2389">
        <w:rPr>
          <w:rFonts w:ascii="Times New Roman" w:eastAsia="Times New Roman" w:hAnsi="Times New Roman" w:cs="Times New Roman"/>
          <w:sz w:val="24"/>
          <w:szCs w:val="24"/>
          <w:lang w:eastAsia="en-GB"/>
        </w:rPr>
        <w:t>(</w:t>
      </w:r>
      <w:r w:rsidR="007A2389" w:rsidRPr="00EB3E05">
        <w:rPr>
          <w:rFonts w:ascii="Times New Roman" w:eastAsia="Times New Roman" w:hAnsi="Times New Roman" w:cs="Times New Roman"/>
          <w:b/>
          <w:sz w:val="24"/>
          <w:szCs w:val="24"/>
          <w:lang w:eastAsia="en-GB"/>
        </w:rPr>
        <w:t>Figure 1</w:t>
      </w:r>
      <w:r w:rsidR="007A2389">
        <w:rPr>
          <w:rFonts w:ascii="Times New Roman" w:eastAsia="Times New Roman" w:hAnsi="Times New Roman" w:cs="Times New Roman"/>
          <w:b/>
          <w:sz w:val="24"/>
          <w:szCs w:val="24"/>
          <w:lang w:eastAsia="en-GB"/>
        </w:rPr>
        <w:t>0</w:t>
      </w:r>
      <w:r w:rsidR="007A2389">
        <w:rPr>
          <w:rFonts w:ascii="Times New Roman" w:eastAsia="Times New Roman" w:hAnsi="Times New Roman" w:cs="Times New Roman"/>
          <w:sz w:val="24"/>
          <w:szCs w:val="24"/>
          <w:lang w:eastAsia="en-GB"/>
        </w:rPr>
        <w:t xml:space="preserve">) </w:t>
      </w:r>
      <w:r w:rsidR="000D36AF">
        <w:rPr>
          <w:rFonts w:ascii="Times New Roman" w:eastAsia="Times New Roman" w:hAnsi="Times New Roman" w:cs="Times New Roman"/>
          <w:sz w:val="24"/>
          <w:szCs w:val="24"/>
          <w:lang w:eastAsia="en-GB"/>
        </w:rPr>
        <w:t xml:space="preserve">show no real change to this picture. </w:t>
      </w:r>
      <w:r w:rsidR="007A2389">
        <w:rPr>
          <w:rFonts w:ascii="Times New Roman" w:eastAsia="Times New Roman" w:hAnsi="Times New Roman" w:cs="Times New Roman"/>
          <w:sz w:val="24"/>
          <w:szCs w:val="24"/>
          <w:lang w:eastAsia="en-GB"/>
        </w:rPr>
        <w:t>In round terms, t</w:t>
      </w:r>
      <w:r w:rsidR="00AB105E">
        <w:rPr>
          <w:rFonts w:ascii="Times New Roman" w:eastAsia="Times New Roman" w:hAnsi="Times New Roman" w:cs="Times New Roman"/>
          <w:sz w:val="24"/>
          <w:szCs w:val="24"/>
          <w:lang w:eastAsia="en-GB"/>
        </w:rPr>
        <w:t xml:space="preserve">he </w:t>
      </w:r>
      <w:r w:rsidR="000D36AF">
        <w:rPr>
          <w:rFonts w:ascii="Times New Roman" w:eastAsia="Times New Roman" w:hAnsi="Times New Roman" w:cs="Times New Roman"/>
          <w:sz w:val="24"/>
          <w:szCs w:val="24"/>
          <w:lang w:eastAsia="en-GB"/>
        </w:rPr>
        <w:t xml:space="preserve">proportion of sanctions challenged is around 50%, the proportion of challenges which are successful is just over 50%, and the proportion of sanctions overturned is a little </w:t>
      </w:r>
      <w:r w:rsidR="007A2389">
        <w:rPr>
          <w:rFonts w:ascii="Times New Roman" w:eastAsia="Times New Roman" w:hAnsi="Times New Roman" w:cs="Times New Roman"/>
          <w:sz w:val="24"/>
          <w:szCs w:val="24"/>
          <w:lang w:eastAsia="en-GB"/>
        </w:rPr>
        <w:t>over</w:t>
      </w:r>
      <w:r w:rsidR="000D36AF">
        <w:rPr>
          <w:rFonts w:ascii="Times New Roman" w:eastAsia="Times New Roman" w:hAnsi="Times New Roman" w:cs="Times New Roman"/>
          <w:sz w:val="24"/>
          <w:szCs w:val="24"/>
          <w:lang w:eastAsia="en-GB"/>
        </w:rPr>
        <w:t xml:space="preserve"> 25%</w:t>
      </w:r>
      <w:r w:rsidR="00AB105E">
        <w:rPr>
          <w:rFonts w:ascii="Times New Roman" w:eastAsia="Times New Roman" w:hAnsi="Times New Roman" w:cs="Times New Roman"/>
          <w:sz w:val="24"/>
          <w:szCs w:val="24"/>
          <w:lang w:eastAsia="en-GB"/>
        </w:rPr>
        <w:t xml:space="preserve">. </w:t>
      </w:r>
    </w:p>
    <w:p w:rsidR="00281F77" w:rsidRDefault="00281F77" w:rsidP="00AB6737">
      <w:pPr>
        <w:rPr>
          <w:rFonts w:ascii="Times New Roman" w:eastAsia="Times New Roman" w:hAnsi="Times New Roman" w:cs="Times New Roman"/>
          <w:sz w:val="24"/>
          <w:szCs w:val="24"/>
          <w:lang w:eastAsia="en-GB"/>
        </w:rPr>
      </w:pPr>
    </w:p>
    <w:p w:rsidR="00B60EE2" w:rsidRDefault="00B27949" w:rsidP="00E935DC">
      <w:pPr>
        <w:rPr>
          <w:rFonts w:ascii="Times New Roman" w:hAnsi="Times New Roman" w:cs="Times New Roman"/>
          <w:bCs/>
          <w:sz w:val="24"/>
          <w:szCs w:val="24"/>
        </w:rPr>
      </w:pPr>
      <w:r>
        <w:rPr>
          <w:rFonts w:ascii="Times New Roman" w:eastAsia="Times New Roman" w:hAnsi="Times New Roman" w:cs="Times New Roman"/>
          <w:sz w:val="24"/>
          <w:szCs w:val="24"/>
          <w:lang w:eastAsia="en-GB"/>
        </w:rPr>
        <w:t xml:space="preserve">No ESA sanction appeal cases went to </w:t>
      </w:r>
      <w:r w:rsidR="005B7A85">
        <w:rPr>
          <w:rFonts w:ascii="Times New Roman" w:eastAsia="Times New Roman" w:hAnsi="Times New Roman" w:cs="Times New Roman"/>
          <w:sz w:val="24"/>
          <w:szCs w:val="24"/>
          <w:lang w:eastAsia="en-GB"/>
        </w:rPr>
        <w:t xml:space="preserve">Tribunals in the </w:t>
      </w:r>
      <w:r w:rsidR="000D36AF">
        <w:rPr>
          <w:rFonts w:ascii="Times New Roman" w:eastAsia="Times New Roman" w:hAnsi="Times New Roman" w:cs="Times New Roman"/>
          <w:sz w:val="24"/>
          <w:szCs w:val="24"/>
          <w:lang w:eastAsia="en-GB"/>
        </w:rPr>
        <w:t xml:space="preserve">final </w:t>
      </w:r>
      <w:r w:rsidR="005B7A85">
        <w:rPr>
          <w:rFonts w:ascii="Times New Roman" w:eastAsia="Times New Roman" w:hAnsi="Times New Roman" w:cs="Times New Roman"/>
          <w:sz w:val="24"/>
          <w:szCs w:val="24"/>
          <w:lang w:eastAsia="en-GB"/>
        </w:rPr>
        <w:t xml:space="preserve">quarter </w:t>
      </w:r>
      <w:r w:rsidR="000D36AF">
        <w:rPr>
          <w:rFonts w:ascii="Times New Roman" w:eastAsia="Times New Roman" w:hAnsi="Times New Roman" w:cs="Times New Roman"/>
          <w:sz w:val="24"/>
          <w:szCs w:val="24"/>
          <w:lang w:eastAsia="en-GB"/>
        </w:rPr>
        <w:t>of</w:t>
      </w:r>
      <w:r w:rsidR="00743C08">
        <w:rPr>
          <w:rFonts w:ascii="Times New Roman" w:eastAsia="Times New Roman" w:hAnsi="Times New Roman" w:cs="Times New Roman"/>
          <w:sz w:val="24"/>
          <w:szCs w:val="24"/>
          <w:lang w:eastAsia="en-GB"/>
        </w:rPr>
        <w:t xml:space="preserve"> 2015</w:t>
      </w:r>
      <w:r w:rsidR="000D36AF">
        <w:rPr>
          <w:rFonts w:ascii="Times New Roman" w:eastAsia="Times New Roman" w:hAnsi="Times New Roman" w:cs="Times New Roman"/>
          <w:sz w:val="24"/>
          <w:szCs w:val="24"/>
          <w:lang w:eastAsia="en-GB"/>
        </w:rPr>
        <w:t>, and the total for 2015 was only 19</w:t>
      </w:r>
      <w:r w:rsidR="005B7A85">
        <w:rPr>
          <w:rFonts w:ascii="Times New Roman" w:eastAsia="Times New Roman" w:hAnsi="Times New Roman" w:cs="Times New Roman"/>
          <w:sz w:val="24"/>
          <w:szCs w:val="24"/>
          <w:lang w:eastAsia="en-GB"/>
        </w:rPr>
        <w:t>.</w:t>
      </w:r>
      <w:r w:rsidR="00521D27">
        <w:rPr>
          <w:rFonts w:ascii="Times New Roman" w:eastAsia="Times New Roman" w:hAnsi="Times New Roman" w:cs="Times New Roman"/>
          <w:sz w:val="24"/>
          <w:szCs w:val="24"/>
          <w:lang w:eastAsia="en-GB"/>
        </w:rPr>
        <w:t xml:space="preserve"> </w:t>
      </w:r>
      <w:r w:rsidR="00281F77">
        <w:rPr>
          <w:rFonts w:ascii="Times New Roman" w:eastAsia="Times New Roman" w:hAnsi="Times New Roman" w:cs="Times New Roman"/>
          <w:sz w:val="24"/>
          <w:szCs w:val="24"/>
          <w:lang w:eastAsia="en-GB"/>
        </w:rPr>
        <w:t>For ESA, like</w:t>
      </w:r>
      <w:r w:rsidR="00521D27">
        <w:rPr>
          <w:rFonts w:ascii="Times New Roman" w:eastAsia="Times New Roman" w:hAnsi="Times New Roman" w:cs="Times New Roman"/>
          <w:sz w:val="24"/>
          <w:szCs w:val="24"/>
          <w:lang w:eastAsia="en-GB"/>
        </w:rPr>
        <w:t xml:space="preserve"> JSA, decision reviews continue to far outstrip formal mandatory reconsiderations, with </w:t>
      </w:r>
      <w:r>
        <w:rPr>
          <w:rFonts w:ascii="Times New Roman" w:eastAsia="Times New Roman" w:hAnsi="Times New Roman" w:cs="Times New Roman"/>
          <w:sz w:val="24"/>
          <w:szCs w:val="24"/>
          <w:lang w:eastAsia="en-GB"/>
        </w:rPr>
        <w:t>2,</w:t>
      </w:r>
      <w:r w:rsidR="000D36AF">
        <w:rPr>
          <w:rFonts w:ascii="Times New Roman" w:eastAsia="Times New Roman" w:hAnsi="Times New Roman" w:cs="Times New Roman"/>
          <w:sz w:val="24"/>
          <w:szCs w:val="24"/>
          <w:lang w:eastAsia="en-GB"/>
        </w:rPr>
        <w:t>870</w:t>
      </w:r>
      <w:r w:rsidR="00521D27">
        <w:rPr>
          <w:rFonts w:ascii="Times New Roman" w:eastAsia="Times New Roman" w:hAnsi="Times New Roman" w:cs="Times New Roman"/>
          <w:sz w:val="24"/>
          <w:szCs w:val="24"/>
          <w:lang w:eastAsia="en-GB"/>
        </w:rPr>
        <w:t xml:space="preserve"> and </w:t>
      </w:r>
      <w:r>
        <w:rPr>
          <w:rFonts w:ascii="Times New Roman" w:eastAsia="Times New Roman" w:hAnsi="Times New Roman" w:cs="Times New Roman"/>
          <w:sz w:val="24"/>
          <w:szCs w:val="24"/>
          <w:lang w:eastAsia="en-GB"/>
        </w:rPr>
        <w:t>8</w:t>
      </w:r>
      <w:r w:rsidR="000D36AF">
        <w:rPr>
          <w:rFonts w:ascii="Times New Roman" w:eastAsia="Times New Roman" w:hAnsi="Times New Roman" w:cs="Times New Roman"/>
          <w:sz w:val="24"/>
          <w:szCs w:val="24"/>
          <w:lang w:eastAsia="en-GB"/>
        </w:rPr>
        <w:t>4</w:t>
      </w:r>
      <w:r>
        <w:rPr>
          <w:rFonts w:ascii="Times New Roman" w:eastAsia="Times New Roman" w:hAnsi="Times New Roman" w:cs="Times New Roman"/>
          <w:sz w:val="24"/>
          <w:szCs w:val="24"/>
          <w:lang w:eastAsia="en-GB"/>
        </w:rPr>
        <w:t xml:space="preserve"> </w:t>
      </w:r>
      <w:r w:rsidR="00521D27">
        <w:rPr>
          <w:rFonts w:ascii="Times New Roman" w:eastAsia="Times New Roman" w:hAnsi="Times New Roman" w:cs="Times New Roman"/>
          <w:sz w:val="24"/>
          <w:szCs w:val="24"/>
          <w:lang w:eastAsia="en-GB"/>
        </w:rPr>
        <w:t xml:space="preserve">respectively in the quarter to </w:t>
      </w:r>
      <w:r w:rsidR="000D36AF">
        <w:rPr>
          <w:rFonts w:ascii="Times New Roman" w:eastAsia="Times New Roman" w:hAnsi="Times New Roman" w:cs="Times New Roman"/>
          <w:sz w:val="24"/>
          <w:szCs w:val="24"/>
          <w:lang w:eastAsia="en-GB"/>
        </w:rPr>
        <w:t>Dec</w:t>
      </w:r>
      <w:r>
        <w:rPr>
          <w:rFonts w:ascii="Times New Roman" w:eastAsia="Times New Roman" w:hAnsi="Times New Roman" w:cs="Times New Roman"/>
          <w:sz w:val="24"/>
          <w:szCs w:val="24"/>
          <w:lang w:eastAsia="en-GB"/>
        </w:rPr>
        <w:t>ember</w:t>
      </w:r>
      <w:r w:rsidR="00521D27">
        <w:rPr>
          <w:rFonts w:ascii="Times New Roman" w:eastAsia="Times New Roman" w:hAnsi="Times New Roman" w:cs="Times New Roman"/>
          <w:sz w:val="24"/>
          <w:szCs w:val="24"/>
          <w:lang w:eastAsia="en-GB"/>
        </w:rPr>
        <w:t>.</w:t>
      </w:r>
    </w:p>
    <w:p w:rsidR="00300F5C" w:rsidRDefault="004C0867" w:rsidP="00BF6BC0">
      <w:pPr>
        <w:rPr>
          <w:rFonts w:ascii="Times New Roman" w:hAnsi="Times New Roman" w:cs="Times New Roman"/>
          <w:b/>
          <w:bCs/>
          <w:sz w:val="32"/>
          <w:szCs w:val="32"/>
        </w:rPr>
      </w:pPr>
      <w:r w:rsidRPr="00883D08">
        <w:rPr>
          <w:rFonts w:ascii="Times New Roman" w:hAnsi="Times New Roman" w:cs="Times New Roman"/>
          <w:bCs/>
          <w:sz w:val="24"/>
          <w:szCs w:val="24"/>
        </w:rPr>
        <w:br w:type="page"/>
      </w:r>
      <w:r w:rsidR="00300F5C" w:rsidRPr="006F69D9">
        <w:rPr>
          <w:rFonts w:ascii="Times New Roman" w:hAnsi="Times New Roman" w:cs="Times New Roman"/>
          <w:b/>
          <w:bCs/>
          <w:sz w:val="32"/>
          <w:szCs w:val="32"/>
        </w:rPr>
        <w:t>SANCTIONS - OTHER DEVELOPMENTS</w:t>
      </w:r>
    </w:p>
    <w:p w:rsidR="00E302AC" w:rsidRPr="001B3AB2" w:rsidRDefault="00E302AC" w:rsidP="00BF6BC0">
      <w:pPr>
        <w:rPr>
          <w:rFonts w:ascii="Times New Roman" w:hAnsi="Times New Roman" w:cs="Times New Roman"/>
          <w:bCs/>
          <w:color w:val="FF0000"/>
          <w:sz w:val="24"/>
          <w:szCs w:val="24"/>
        </w:rPr>
      </w:pPr>
    </w:p>
    <w:p w:rsidR="001C2915" w:rsidRDefault="001C2915" w:rsidP="001C2915">
      <w:pPr>
        <w:rPr>
          <w:rFonts w:ascii="Times New Roman" w:hAnsi="Times New Roman" w:cs="Times New Roman"/>
          <w:b/>
          <w:bCs/>
          <w:sz w:val="24"/>
          <w:szCs w:val="24"/>
        </w:rPr>
      </w:pPr>
      <w:r w:rsidRPr="001C2915">
        <w:rPr>
          <w:rFonts w:ascii="Times New Roman" w:hAnsi="Times New Roman" w:cs="Times New Roman"/>
          <w:b/>
          <w:bCs/>
          <w:sz w:val="24"/>
          <w:szCs w:val="24"/>
        </w:rPr>
        <w:t>National Audit Office study of the DWP's benefit sanctions regime</w:t>
      </w:r>
    </w:p>
    <w:p w:rsidR="001C2915" w:rsidRPr="001C2915" w:rsidRDefault="001C2915" w:rsidP="001C2915">
      <w:pPr>
        <w:rPr>
          <w:rFonts w:ascii="Times New Roman" w:hAnsi="Times New Roman" w:cs="Times New Roman"/>
          <w:bCs/>
          <w:sz w:val="24"/>
          <w:szCs w:val="24"/>
        </w:rPr>
      </w:pPr>
    </w:p>
    <w:p w:rsidR="001C2915" w:rsidRPr="001C2915" w:rsidRDefault="001C2915" w:rsidP="001C2915">
      <w:pPr>
        <w:rPr>
          <w:rFonts w:ascii="Times New Roman" w:hAnsi="Times New Roman" w:cs="Times New Roman"/>
          <w:bCs/>
          <w:sz w:val="24"/>
          <w:szCs w:val="24"/>
        </w:rPr>
      </w:pPr>
      <w:r w:rsidRPr="001C2915">
        <w:rPr>
          <w:rFonts w:ascii="Times New Roman" w:hAnsi="Times New Roman" w:cs="Times New Roman"/>
          <w:bCs/>
          <w:sz w:val="24"/>
          <w:szCs w:val="24"/>
        </w:rPr>
        <w:t xml:space="preserve">This study is continuing and will run until the autumn so there is </w:t>
      </w:r>
      <w:r w:rsidR="00F270C6">
        <w:rPr>
          <w:rFonts w:ascii="Times New Roman" w:hAnsi="Times New Roman" w:cs="Times New Roman"/>
          <w:bCs/>
          <w:sz w:val="24"/>
          <w:szCs w:val="24"/>
        </w:rPr>
        <w:t xml:space="preserve">still </w:t>
      </w:r>
      <w:r w:rsidRPr="001C2915">
        <w:rPr>
          <w:rFonts w:ascii="Times New Roman" w:hAnsi="Times New Roman" w:cs="Times New Roman"/>
          <w:bCs/>
          <w:sz w:val="24"/>
          <w:szCs w:val="24"/>
        </w:rPr>
        <w:t>time to send in relevant information and insights to the inquiry team. The terms of reference are at</w:t>
      </w:r>
    </w:p>
    <w:p w:rsidR="001C2915" w:rsidRPr="001C2915" w:rsidRDefault="00C85EC4" w:rsidP="001C2915">
      <w:pPr>
        <w:rPr>
          <w:rFonts w:ascii="Times New Roman" w:hAnsi="Times New Roman" w:cs="Times New Roman"/>
          <w:bCs/>
          <w:sz w:val="24"/>
          <w:szCs w:val="24"/>
        </w:rPr>
      </w:pPr>
      <w:hyperlink r:id="rId17" w:history="1">
        <w:r w:rsidR="001C2915" w:rsidRPr="001C2915">
          <w:rPr>
            <w:rStyle w:val="Hyperlink"/>
            <w:rFonts w:ascii="Times New Roman" w:hAnsi="Times New Roman" w:cs="Times New Roman"/>
            <w:bCs/>
            <w:sz w:val="24"/>
            <w:szCs w:val="24"/>
          </w:rPr>
          <w:t>https://www.nao.org.uk/work-in-progress/benefit-sanctions</w:t>
        </w:r>
      </w:hyperlink>
      <w:r w:rsidR="001C2915" w:rsidRPr="001C2915">
        <w:rPr>
          <w:rFonts w:ascii="Times New Roman" w:hAnsi="Times New Roman" w:cs="Times New Roman"/>
          <w:bCs/>
          <w:sz w:val="24"/>
          <w:szCs w:val="24"/>
        </w:rPr>
        <w:t>. The audit manager is Colin Ross and his email address is Colin.ROSS@nao.gsi.gov.uk. There is a contact form on the NAO webpage.</w:t>
      </w:r>
    </w:p>
    <w:p w:rsidR="001C2915" w:rsidRPr="001C2915" w:rsidRDefault="001C2915" w:rsidP="001C2915">
      <w:pPr>
        <w:rPr>
          <w:rFonts w:ascii="Times New Roman" w:hAnsi="Times New Roman" w:cs="Times New Roman"/>
          <w:bCs/>
          <w:sz w:val="24"/>
          <w:szCs w:val="24"/>
        </w:rPr>
      </w:pPr>
    </w:p>
    <w:p w:rsidR="0033099A" w:rsidRPr="0033099A" w:rsidRDefault="0033099A" w:rsidP="001C2915">
      <w:pPr>
        <w:rPr>
          <w:rFonts w:ascii="Times New Roman" w:hAnsi="Times New Roman" w:cs="Times New Roman"/>
          <w:b/>
          <w:bCs/>
          <w:sz w:val="24"/>
          <w:szCs w:val="24"/>
        </w:rPr>
      </w:pPr>
      <w:r w:rsidRPr="0033099A">
        <w:rPr>
          <w:rFonts w:ascii="Times New Roman" w:hAnsi="Times New Roman" w:cs="Times New Roman"/>
          <w:b/>
          <w:bCs/>
          <w:sz w:val="24"/>
          <w:szCs w:val="24"/>
        </w:rPr>
        <w:t>Iain Duncan Smith video on sanctions</w:t>
      </w:r>
    </w:p>
    <w:p w:rsidR="004B2C7D" w:rsidRDefault="004B2C7D" w:rsidP="00BF6BC0">
      <w:pPr>
        <w:rPr>
          <w:rFonts w:ascii="Times New Roman" w:hAnsi="Times New Roman" w:cs="Times New Roman"/>
          <w:bCs/>
          <w:sz w:val="24"/>
          <w:szCs w:val="24"/>
        </w:rPr>
      </w:pPr>
    </w:p>
    <w:p w:rsidR="00322BF2" w:rsidRPr="00F6621B" w:rsidRDefault="0033099A" w:rsidP="00BF6BC0">
      <w:pPr>
        <w:rPr>
          <w:rFonts w:ascii="Times New Roman" w:eastAsia="Times New Roman" w:hAnsi="Times New Roman" w:cs="Times New Roman"/>
          <w:sz w:val="24"/>
          <w:szCs w:val="24"/>
          <w:lang w:eastAsia="en-GB"/>
        </w:rPr>
      </w:pPr>
      <w:r w:rsidRPr="0033099A">
        <w:rPr>
          <w:rFonts w:ascii="Times New Roman" w:hAnsi="Times New Roman" w:cs="Times New Roman"/>
          <w:bCs/>
          <w:sz w:val="24"/>
          <w:szCs w:val="24"/>
        </w:rPr>
        <w:t xml:space="preserve">Iain Duncan Smith resigned </w:t>
      </w:r>
      <w:r w:rsidR="00077F67">
        <w:rPr>
          <w:rFonts w:ascii="Times New Roman" w:hAnsi="Times New Roman" w:cs="Times New Roman"/>
          <w:bCs/>
          <w:sz w:val="24"/>
          <w:szCs w:val="24"/>
        </w:rPr>
        <w:t xml:space="preserve">as Secretary of State </w:t>
      </w:r>
      <w:r>
        <w:rPr>
          <w:rFonts w:ascii="Times New Roman" w:hAnsi="Times New Roman" w:cs="Times New Roman"/>
          <w:bCs/>
          <w:sz w:val="24"/>
          <w:szCs w:val="24"/>
        </w:rPr>
        <w:t xml:space="preserve">on 18 March, having been in charge throughout the great sanctions drive charted in this Briefing. </w:t>
      </w:r>
      <w:r w:rsidR="00F270C6">
        <w:rPr>
          <w:rFonts w:ascii="Times New Roman" w:hAnsi="Times New Roman" w:cs="Times New Roman"/>
          <w:bCs/>
          <w:sz w:val="24"/>
          <w:szCs w:val="24"/>
        </w:rPr>
        <w:t>Shortly before, t</w:t>
      </w:r>
      <w:r w:rsidR="0062447B">
        <w:rPr>
          <w:rFonts w:ascii="Times New Roman" w:hAnsi="Times New Roman" w:cs="Times New Roman"/>
          <w:bCs/>
          <w:sz w:val="24"/>
          <w:szCs w:val="24"/>
        </w:rPr>
        <w:t xml:space="preserve">he </w:t>
      </w:r>
      <w:r w:rsidR="0062447B" w:rsidRPr="0062447B">
        <w:rPr>
          <w:rFonts w:ascii="Times New Roman" w:hAnsi="Times New Roman" w:cs="Times New Roman"/>
          <w:bCs/>
          <w:i/>
          <w:sz w:val="24"/>
          <w:szCs w:val="24"/>
        </w:rPr>
        <w:t>Camden New Journa</w:t>
      </w:r>
      <w:r w:rsidR="00C43712">
        <w:rPr>
          <w:rFonts w:ascii="Times New Roman" w:hAnsi="Times New Roman" w:cs="Times New Roman"/>
          <w:bCs/>
          <w:i/>
          <w:sz w:val="24"/>
          <w:szCs w:val="24"/>
        </w:rPr>
        <w:t xml:space="preserve">l </w:t>
      </w:r>
      <w:r w:rsidR="0062447B">
        <w:rPr>
          <w:rFonts w:ascii="Times New Roman" w:hAnsi="Times New Roman" w:cs="Times New Roman"/>
          <w:bCs/>
          <w:sz w:val="24"/>
          <w:szCs w:val="24"/>
        </w:rPr>
        <w:t xml:space="preserve"> </w:t>
      </w:r>
      <w:r w:rsidR="00077F67">
        <w:rPr>
          <w:rFonts w:ascii="Times New Roman" w:hAnsi="Times New Roman" w:cs="Times New Roman"/>
          <w:bCs/>
          <w:sz w:val="24"/>
          <w:szCs w:val="24"/>
        </w:rPr>
        <w:t>web</w:t>
      </w:r>
      <w:r w:rsidR="00C43712">
        <w:rPr>
          <w:rFonts w:ascii="Times New Roman" w:hAnsi="Times New Roman" w:cs="Times New Roman"/>
          <w:bCs/>
          <w:sz w:val="24"/>
          <w:szCs w:val="24"/>
        </w:rPr>
        <w:t xml:space="preserve">site at </w:t>
      </w:r>
      <w:hyperlink r:id="rId18" w:history="1">
        <w:r w:rsidR="00C43712" w:rsidRPr="004D79DF">
          <w:rPr>
            <w:rStyle w:val="Hyperlink"/>
            <w:rFonts w:ascii="Times New Roman" w:eastAsia="Times New Roman" w:hAnsi="Times New Roman" w:cs="Times New Roman"/>
            <w:sz w:val="24"/>
            <w:szCs w:val="24"/>
            <w:lang w:eastAsia="en-GB"/>
          </w:rPr>
          <w:t>http://www.camdennewjournal.com/IDS-sanctions</w:t>
        </w:r>
      </w:hyperlink>
      <w:r w:rsidR="00C43712">
        <w:rPr>
          <w:rFonts w:ascii="Times New Roman" w:eastAsia="Times New Roman" w:hAnsi="Times New Roman" w:cs="Times New Roman"/>
          <w:sz w:val="24"/>
          <w:szCs w:val="24"/>
          <w:lang w:eastAsia="en-GB"/>
        </w:rPr>
        <w:t xml:space="preserve"> </w:t>
      </w:r>
      <w:r w:rsidR="00F270C6">
        <w:rPr>
          <w:rFonts w:ascii="Times New Roman" w:eastAsia="Times New Roman" w:hAnsi="Times New Roman" w:cs="Times New Roman"/>
          <w:sz w:val="24"/>
          <w:szCs w:val="24"/>
          <w:lang w:eastAsia="en-GB"/>
        </w:rPr>
        <w:t>published</w:t>
      </w:r>
      <w:r w:rsidR="00C43712">
        <w:rPr>
          <w:rFonts w:ascii="Times New Roman" w:eastAsia="Times New Roman" w:hAnsi="Times New Roman" w:cs="Times New Roman"/>
          <w:sz w:val="24"/>
          <w:szCs w:val="24"/>
          <w:lang w:eastAsia="en-GB"/>
        </w:rPr>
        <w:t xml:space="preserve"> a video (still available) of an unguarded discussion between him and a local Conservative councillor. </w:t>
      </w:r>
      <w:r w:rsidR="00322BF2">
        <w:rPr>
          <w:rFonts w:ascii="Times New Roman" w:eastAsia="Times New Roman" w:hAnsi="Times New Roman" w:cs="Times New Roman"/>
          <w:sz w:val="24"/>
          <w:szCs w:val="24"/>
          <w:lang w:eastAsia="en-GB"/>
        </w:rPr>
        <w:t xml:space="preserve">This was also reported by the </w:t>
      </w:r>
      <w:r w:rsidR="00322BF2" w:rsidRPr="00112D05">
        <w:rPr>
          <w:rFonts w:ascii="Times New Roman" w:eastAsia="Times New Roman" w:hAnsi="Times New Roman" w:cs="Times New Roman"/>
          <w:i/>
          <w:sz w:val="24"/>
          <w:szCs w:val="24"/>
          <w:lang w:eastAsia="en-GB"/>
        </w:rPr>
        <w:t>Daily Mirror</w:t>
      </w:r>
      <w:r w:rsidR="00322BF2">
        <w:rPr>
          <w:rFonts w:ascii="Times New Roman" w:eastAsia="Times New Roman" w:hAnsi="Times New Roman" w:cs="Times New Roman"/>
          <w:sz w:val="24"/>
          <w:szCs w:val="24"/>
          <w:lang w:eastAsia="en-GB"/>
        </w:rPr>
        <w:t xml:space="preserve"> at </w:t>
      </w:r>
      <w:hyperlink r:id="rId19" w:history="1">
        <w:r w:rsidR="00322BF2" w:rsidRPr="004D79DF">
          <w:rPr>
            <w:rStyle w:val="Hyperlink"/>
            <w:rFonts w:ascii="Times New Roman" w:eastAsia="Times New Roman" w:hAnsi="Times New Roman" w:cs="Times New Roman"/>
            <w:sz w:val="24"/>
            <w:szCs w:val="24"/>
            <w:lang w:eastAsia="en-GB"/>
          </w:rPr>
          <w:t>http://www.mirror.co.uk/news/uk-news/iain-duncan-smith-claims-people-7533615</w:t>
        </w:r>
      </w:hyperlink>
      <w:r w:rsidR="00322BF2">
        <w:rPr>
          <w:rFonts w:ascii="Times New Roman" w:eastAsia="Times New Roman" w:hAnsi="Times New Roman" w:cs="Times New Roman"/>
          <w:sz w:val="24"/>
          <w:szCs w:val="24"/>
          <w:lang w:eastAsia="en-GB"/>
        </w:rPr>
        <w:t xml:space="preserve">. </w:t>
      </w:r>
      <w:r w:rsidR="00C43712">
        <w:rPr>
          <w:rFonts w:ascii="Times New Roman" w:eastAsia="Times New Roman" w:hAnsi="Times New Roman" w:cs="Times New Roman"/>
          <w:sz w:val="24"/>
          <w:szCs w:val="24"/>
          <w:lang w:eastAsia="en-GB"/>
        </w:rPr>
        <w:t xml:space="preserve">During </w:t>
      </w:r>
      <w:r w:rsidR="00322BF2">
        <w:rPr>
          <w:rFonts w:ascii="Times New Roman" w:eastAsia="Times New Roman" w:hAnsi="Times New Roman" w:cs="Times New Roman"/>
          <w:sz w:val="24"/>
          <w:szCs w:val="24"/>
          <w:lang w:eastAsia="en-GB"/>
        </w:rPr>
        <w:t>the interview</w:t>
      </w:r>
      <w:r w:rsidR="00C43712">
        <w:rPr>
          <w:rFonts w:ascii="Times New Roman" w:eastAsia="Times New Roman" w:hAnsi="Times New Roman" w:cs="Times New Roman"/>
          <w:sz w:val="24"/>
          <w:szCs w:val="24"/>
          <w:lang w:eastAsia="en-GB"/>
        </w:rPr>
        <w:t>, Duncan Smith claim</w:t>
      </w:r>
      <w:r w:rsidR="00077F67">
        <w:rPr>
          <w:rFonts w:ascii="Times New Roman" w:eastAsia="Times New Roman" w:hAnsi="Times New Roman" w:cs="Times New Roman"/>
          <w:sz w:val="24"/>
          <w:szCs w:val="24"/>
          <w:lang w:eastAsia="en-GB"/>
        </w:rPr>
        <w:t>s</w:t>
      </w:r>
      <w:r w:rsidR="00C43712">
        <w:rPr>
          <w:rFonts w:ascii="Times New Roman" w:eastAsia="Times New Roman" w:hAnsi="Times New Roman" w:cs="Times New Roman"/>
          <w:sz w:val="24"/>
          <w:szCs w:val="24"/>
          <w:lang w:eastAsia="en-GB"/>
        </w:rPr>
        <w:t xml:space="preserve"> that </w:t>
      </w:r>
      <w:r w:rsidR="00685BA5">
        <w:rPr>
          <w:rFonts w:ascii="Times New Roman" w:eastAsia="Times New Roman" w:hAnsi="Times New Roman" w:cs="Times New Roman"/>
          <w:sz w:val="24"/>
          <w:szCs w:val="24"/>
          <w:lang w:eastAsia="en-GB"/>
        </w:rPr>
        <w:t xml:space="preserve">‘We haven’t actually changed the sanctions regime’, apparently forgetting both the draconian increases in penalties of the 2012 JSA and ESA regulations and the huge increase in numbers of sanctions. </w:t>
      </w:r>
      <w:r w:rsidR="00F274C0">
        <w:rPr>
          <w:rFonts w:ascii="Times New Roman" w:eastAsia="Times New Roman" w:hAnsi="Times New Roman" w:cs="Times New Roman"/>
          <w:sz w:val="24"/>
          <w:szCs w:val="24"/>
          <w:lang w:eastAsia="en-GB"/>
        </w:rPr>
        <w:t>He also sa</w:t>
      </w:r>
      <w:r w:rsidR="00077F67">
        <w:rPr>
          <w:rFonts w:ascii="Times New Roman" w:eastAsia="Times New Roman" w:hAnsi="Times New Roman" w:cs="Times New Roman"/>
          <w:sz w:val="24"/>
          <w:szCs w:val="24"/>
          <w:lang w:eastAsia="en-GB"/>
        </w:rPr>
        <w:t>ys</w:t>
      </w:r>
      <w:r w:rsidR="00F274C0">
        <w:rPr>
          <w:rFonts w:ascii="Times New Roman" w:eastAsia="Times New Roman" w:hAnsi="Times New Roman" w:cs="Times New Roman"/>
          <w:sz w:val="24"/>
          <w:szCs w:val="24"/>
          <w:lang w:eastAsia="en-GB"/>
        </w:rPr>
        <w:t xml:space="preserve"> ‘</w:t>
      </w:r>
      <w:r w:rsidR="00F274C0" w:rsidRPr="00F274C0">
        <w:rPr>
          <w:rFonts w:ascii="Times New Roman" w:eastAsia="Times New Roman" w:hAnsi="Times New Roman" w:cs="Times New Roman"/>
          <w:sz w:val="24"/>
          <w:szCs w:val="24"/>
          <w:lang w:eastAsia="en-GB"/>
        </w:rPr>
        <w:t>Seventy-five per cent of all those who have been sanctioned say it helped them focus and get on</w:t>
      </w:r>
      <w:r w:rsidR="00F274C0">
        <w:rPr>
          <w:rFonts w:ascii="Times New Roman" w:eastAsia="Times New Roman" w:hAnsi="Times New Roman" w:cs="Times New Roman"/>
          <w:sz w:val="24"/>
          <w:szCs w:val="24"/>
          <w:lang w:eastAsia="en-GB"/>
        </w:rPr>
        <w:t>’</w:t>
      </w:r>
      <w:r w:rsidR="00F274C0" w:rsidRPr="00F274C0">
        <w:rPr>
          <w:rFonts w:ascii="Times New Roman" w:eastAsia="Times New Roman" w:hAnsi="Times New Roman" w:cs="Times New Roman"/>
          <w:sz w:val="24"/>
          <w:szCs w:val="24"/>
          <w:lang w:eastAsia="en-GB"/>
        </w:rPr>
        <w:t>.</w:t>
      </w:r>
      <w:r w:rsidR="00F274C0">
        <w:rPr>
          <w:rFonts w:ascii="Times New Roman" w:eastAsia="Times New Roman" w:hAnsi="Times New Roman" w:cs="Times New Roman"/>
          <w:sz w:val="24"/>
          <w:szCs w:val="24"/>
          <w:lang w:eastAsia="en-GB"/>
        </w:rPr>
        <w:t xml:space="preserve"> </w:t>
      </w:r>
      <w:r w:rsidR="00322BF2">
        <w:rPr>
          <w:rFonts w:ascii="Times New Roman" w:eastAsia="Times New Roman" w:hAnsi="Times New Roman" w:cs="Times New Roman"/>
          <w:sz w:val="24"/>
          <w:szCs w:val="24"/>
          <w:lang w:eastAsia="en-GB"/>
        </w:rPr>
        <w:t xml:space="preserve">On this, the </w:t>
      </w:r>
      <w:r w:rsidR="00322BF2" w:rsidRPr="00112D05">
        <w:rPr>
          <w:rFonts w:ascii="Times New Roman" w:eastAsia="Times New Roman" w:hAnsi="Times New Roman" w:cs="Times New Roman"/>
          <w:i/>
          <w:sz w:val="24"/>
          <w:szCs w:val="24"/>
          <w:lang w:eastAsia="en-GB"/>
        </w:rPr>
        <w:t>Mirror</w:t>
      </w:r>
      <w:r w:rsidR="00322BF2">
        <w:rPr>
          <w:rFonts w:ascii="Times New Roman" w:eastAsia="Times New Roman" w:hAnsi="Times New Roman" w:cs="Times New Roman"/>
          <w:sz w:val="24"/>
          <w:szCs w:val="24"/>
          <w:lang w:eastAsia="en-GB"/>
        </w:rPr>
        <w:t xml:space="preserve"> commented ‘</w:t>
      </w:r>
      <w:r w:rsidR="00322BF2" w:rsidRPr="00F6621B">
        <w:rPr>
          <w:rFonts w:ascii="Times New Roman" w:eastAsia="Times New Roman" w:hAnsi="Times New Roman" w:cs="Times New Roman"/>
          <w:sz w:val="24"/>
          <w:szCs w:val="24"/>
          <w:lang w:eastAsia="en-GB"/>
        </w:rPr>
        <w:t xml:space="preserve">A spokesperson for the </w:t>
      </w:r>
      <w:r w:rsidR="00322BF2">
        <w:rPr>
          <w:rFonts w:ascii="Times New Roman" w:eastAsia="Times New Roman" w:hAnsi="Times New Roman" w:cs="Times New Roman"/>
          <w:sz w:val="24"/>
          <w:szCs w:val="24"/>
          <w:lang w:eastAsia="en-GB"/>
        </w:rPr>
        <w:t>DWP</w:t>
      </w:r>
      <w:r w:rsidR="00322BF2" w:rsidRPr="00F6621B">
        <w:rPr>
          <w:rFonts w:ascii="Times New Roman" w:eastAsia="Times New Roman" w:hAnsi="Times New Roman" w:cs="Times New Roman"/>
          <w:sz w:val="24"/>
          <w:szCs w:val="24"/>
          <w:lang w:eastAsia="en-GB"/>
        </w:rPr>
        <w:t xml:space="preserve"> was not immediately able to back up Mr Duncan Smith's claim.</w:t>
      </w:r>
      <w:r w:rsidR="00322BF2">
        <w:rPr>
          <w:rFonts w:ascii="Times New Roman" w:eastAsia="Times New Roman" w:hAnsi="Times New Roman" w:cs="Times New Roman"/>
          <w:sz w:val="24"/>
          <w:szCs w:val="24"/>
          <w:lang w:eastAsia="en-GB"/>
        </w:rPr>
        <w:t xml:space="preserve">’ </w:t>
      </w:r>
      <w:r w:rsidR="00643195">
        <w:rPr>
          <w:rFonts w:ascii="Times New Roman" w:eastAsia="Times New Roman" w:hAnsi="Times New Roman" w:cs="Times New Roman"/>
          <w:sz w:val="24"/>
          <w:szCs w:val="24"/>
          <w:lang w:eastAsia="en-GB"/>
        </w:rPr>
        <w:t>I</w:t>
      </w:r>
      <w:r w:rsidR="00077F67">
        <w:rPr>
          <w:rFonts w:ascii="Times New Roman" w:eastAsia="Times New Roman" w:hAnsi="Times New Roman" w:cs="Times New Roman"/>
          <w:sz w:val="24"/>
          <w:szCs w:val="24"/>
          <w:lang w:eastAsia="en-GB"/>
        </w:rPr>
        <w:t>t</w:t>
      </w:r>
      <w:r w:rsidR="00322BF2">
        <w:rPr>
          <w:rFonts w:ascii="Times New Roman" w:eastAsia="Times New Roman" w:hAnsi="Times New Roman" w:cs="Times New Roman"/>
          <w:sz w:val="24"/>
          <w:szCs w:val="24"/>
          <w:lang w:eastAsia="en-GB"/>
        </w:rPr>
        <w:t xml:space="preserve"> is </w:t>
      </w:r>
      <w:r w:rsidR="00B9771C">
        <w:rPr>
          <w:rFonts w:ascii="Times New Roman" w:eastAsia="Times New Roman" w:hAnsi="Times New Roman" w:cs="Times New Roman"/>
          <w:sz w:val="24"/>
          <w:szCs w:val="24"/>
          <w:lang w:eastAsia="en-GB"/>
        </w:rPr>
        <w:t>incorrect</w:t>
      </w:r>
      <w:r w:rsidR="00322BF2">
        <w:rPr>
          <w:rFonts w:ascii="Times New Roman" w:eastAsia="Times New Roman" w:hAnsi="Times New Roman" w:cs="Times New Roman"/>
          <w:sz w:val="24"/>
          <w:szCs w:val="24"/>
          <w:lang w:eastAsia="en-GB"/>
        </w:rPr>
        <w:t xml:space="preserve">: it </w:t>
      </w:r>
      <w:r w:rsidR="00112D05">
        <w:rPr>
          <w:rFonts w:ascii="Times New Roman" w:eastAsia="Times New Roman" w:hAnsi="Times New Roman" w:cs="Times New Roman"/>
          <w:sz w:val="24"/>
          <w:szCs w:val="24"/>
          <w:lang w:eastAsia="en-GB"/>
        </w:rPr>
        <w:t>was perhaps</w:t>
      </w:r>
      <w:r w:rsidR="00322BF2">
        <w:rPr>
          <w:rFonts w:ascii="Times New Roman" w:eastAsia="Times New Roman" w:hAnsi="Times New Roman" w:cs="Times New Roman"/>
          <w:sz w:val="24"/>
          <w:szCs w:val="24"/>
          <w:lang w:eastAsia="en-GB"/>
        </w:rPr>
        <w:t xml:space="preserve"> an inaccurately recalled version of the claim frequently made that </w:t>
      </w:r>
      <w:r w:rsidR="00112D05">
        <w:rPr>
          <w:rFonts w:ascii="Times New Roman" w:eastAsia="Times New Roman" w:hAnsi="Times New Roman" w:cs="Times New Roman"/>
          <w:sz w:val="24"/>
          <w:szCs w:val="24"/>
          <w:lang w:eastAsia="en-GB"/>
        </w:rPr>
        <w:t>‘</w:t>
      </w:r>
      <w:r w:rsidR="00112D05" w:rsidRPr="00B231BE">
        <w:rPr>
          <w:rFonts w:ascii="Times New Roman" w:hAnsi="Times New Roman" w:cs="Times New Roman"/>
          <w:sz w:val="24"/>
          <w:szCs w:val="24"/>
        </w:rPr>
        <w:t>Seventy-two per cent of claimants say that they are more likely to follow the rules due to the presence of sanctions</w:t>
      </w:r>
      <w:r w:rsidR="00841775">
        <w:rPr>
          <w:rFonts w:ascii="Times New Roman" w:hAnsi="Times New Roman" w:cs="Times New Roman"/>
          <w:sz w:val="24"/>
          <w:szCs w:val="24"/>
        </w:rPr>
        <w:t>’ (see Webster 201</w:t>
      </w:r>
      <w:r w:rsidR="00041406">
        <w:rPr>
          <w:rFonts w:ascii="Times New Roman" w:hAnsi="Times New Roman" w:cs="Times New Roman"/>
          <w:sz w:val="24"/>
          <w:szCs w:val="24"/>
        </w:rPr>
        <w:t>4</w:t>
      </w:r>
      <w:r w:rsidR="00112D05">
        <w:rPr>
          <w:rFonts w:ascii="Times New Roman" w:hAnsi="Times New Roman" w:cs="Times New Roman"/>
          <w:sz w:val="24"/>
          <w:szCs w:val="24"/>
        </w:rPr>
        <w:t>, para.10).</w:t>
      </w:r>
      <w:r w:rsidR="00710E71">
        <w:rPr>
          <w:rFonts w:ascii="Times New Roman" w:hAnsi="Times New Roman" w:cs="Times New Roman"/>
          <w:sz w:val="24"/>
          <w:szCs w:val="24"/>
        </w:rPr>
        <w:t xml:space="preserve"> Of being sanctioned, </w:t>
      </w:r>
      <w:r w:rsidR="00077F67">
        <w:rPr>
          <w:rFonts w:ascii="Times New Roman" w:hAnsi="Times New Roman" w:cs="Times New Roman"/>
          <w:sz w:val="24"/>
          <w:szCs w:val="24"/>
        </w:rPr>
        <w:t>Duncan Smith</w:t>
      </w:r>
      <w:r w:rsidR="00710E71">
        <w:rPr>
          <w:rFonts w:ascii="Times New Roman" w:hAnsi="Times New Roman" w:cs="Times New Roman"/>
          <w:sz w:val="24"/>
          <w:szCs w:val="24"/>
        </w:rPr>
        <w:t xml:space="preserve"> sa</w:t>
      </w:r>
      <w:r w:rsidR="00FE001F">
        <w:rPr>
          <w:rFonts w:ascii="Times New Roman" w:hAnsi="Times New Roman" w:cs="Times New Roman"/>
          <w:sz w:val="24"/>
          <w:szCs w:val="24"/>
        </w:rPr>
        <w:t>ys</w:t>
      </w:r>
      <w:r w:rsidR="00710E71">
        <w:rPr>
          <w:rFonts w:ascii="Times New Roman" w:hAnsi="Times New Roman" w:cs="Times New Roman"/>
          <w:sz w:val="24"/>
          <w:szCs w:val="24"/>
        </w:rPr>
        <w:t xml:space="preserve"> ‘It really clarifies the mind.’ </w:t>
      </w:r>
      <w:r w:rsidR="007709A5">
        <w:rPr>
          <w:rFonts w:ascii="Times New Roman" w:hAnsi="Times New Roman" w:cs="Times New Roman"/>
          <w:sz w:val="24"/>
          <w:szCs w:val="24"/>
        </w:rPr>
        <w:t>He also sa</w:t>
      </w:r>
      <w:r w:rsidR="00FE001F">
        <w:rPr>
          <w:rFonts w:ascii="Times New Roman" w:hAnsi="Times New Roman" w:cs="Times New Roman"/>
          <w:sz w:val="24"/>
          <w:szCs w:val="24"/>
        </w:rPr>
        <w:t>ys</w:t>
      </w:r>
      <w:r w:rsidR="007709A5">
        <w:rPr>
          <w:rFonts w:ascii="Times New Roman" w:hAnsi="Times New Roman" w:cs="Times New Roman"/>
          <w:sz w:val="24"/>
          <w:szCs w:val="24"/>
        </w:rPr>
        <w:t xml:space="preserve"> ‘No one’s sanctioned on the first time.</w:t>
      </w:r>
      <w:r w:rsidR="001C6DAC">
        <w:rPr>
          <w:rFonts w:ascii="Times New Roman" w:hAnsi="Times New Roman" w:cs="Times New Roman"/>
          <w:sz w:val="24"/>
          <w:szCs w:val="24"/>
        </w:rPr>
        <w:t>... Every time I look at these cases it</w:t>
      </w:r>
      <w:r w:rsidR="00077F67">
        <w:rPr>
          <w:rFonts w:ascii="Times New Roman" w:hAnsi="Times New Roman" w:cs="Times New Roman"/>
          <w:sz w:val="24"/>
          <w:szCs w:val="24"/>
        </w:rPr>
        <w:t>’</w:t>
      </w:r>
      <w:r w:rsidR="001C6DAC">
        <w:rPr>
          <w:rFonts w:ascii="Times New Roman" w:hAnsi="Times New Roman" w:cs="Times New Roman"/>
          <w:sz w:val="24"/>
          <w:szCs w:val="24"/>
        </w:rPr>
        <w:t xml:space="preserve">s because the individual has progressively over </w:t>
      </w:r>
      <w:r w:rsidR="00077F67">
        <w:rPr>
          <w:rFonts w:ascii="Times New Roman" w:hAnsi="Times New Roman" w:cs="Times New Roman"/>
          <w:sz w:val="24"/>
          <w:szCs w:val="24"/>
        </w:rPr>
        <w:t>a period</w:t>
      </w:r>
      <w:r w:rsidR="001C6DAC">
        <w:rPr>
          <w:rFonts w:ascii="Times New Roman" w:hAnsi="Times New Roman" w:cs="Times New Roman"/>
          <w:sz w:val="24"/>
          <w:szCs w:val="24"/>
        </w:rPr>
        <w:t xml:space="preserve"> failed to take the right decision.</w:t>
      </w:r>
      <w:r w:rsidR="007709A5">
        <w:rPr>
          <w:rFonts w:ascii="Times New Roman" w:hAnsi="Times New Roman" w:cs="Times New Roman"/>
          <w:sz w:val="24"/>
          <w:szCs w:val="24"/>
        </w:rPr>
        <w:t>’ This is untrue</w:t>
      </w:r>
      <w:r w:rsidR="00077F67">
        <w:rPr>
          <w:rFonts w:ascii="Times New Roman" w:hAnsi="Times New Roman" w:cs="Times New Roman"/>
          <w:sz w:val="24"/>
          <w:szCs w:val="24"/>
        </w:rPr>
        <w:t xml:space="preserve">; there are no DWP procedures to </w:t>
      </w:r>
      <w:r w:rsidR="00AA1149">
        <w:rPr>
          <w:rFonts w:ascii="Times New Roman" w:hAnsi="Times New Roman" w:cs="Times New Roman"/>
          <w:sz w:val="24"/>
          <w:szCs w:val="24"/>
        </w:rPr>
        <w:t>ensure that people are not sanctioned for a first ‘failure’ and it occurs</w:t>
      </w:r>
      <w:r w:rsidR="00AA1149" w:rsidRPr="00AA1149">
        <w:rPr>
          <w:rFonts w:ascii="Times New Roman" w:hAnsi="Times New Roman" w:cs="Times New Roman"/>
          <w:sz w:val="24"/>
          <w:szCs w:val="24"/>
        </w:rPr>
        <w:t xml:space="preserve"> </w:t>
      </w:r>
      <w:r w:rsidR="00AA1149">
        <w:rPr>
          <w:rFonts w:ascii="Times New Roman" w:hAnsi="Times New Roman" w:cs="Times New Roman"/>
          <w:sz w:val="24"/>
          <w:szCs w:val="24"/>
        </w:rPr>
        <w:t>frequently.</w:t>
      </w:r>
    </w:p>
    <w:p w:rsidR="00BF6BC0" w:rsidRDefault="00BF6BC0" w:rsidP="00BF6BC0">
      <w:pPr>
        <w:rPr>
          <w:rFonts w:ascii="Times New Roman" w:hAnsi="Times New Roman" w:cs="Times New Roman"/>
          <w:b/>
          <w:bCs/>
          <w:sz w:val="24"/>
          <w:szCs w:val="24"/>
        </w:rPr>
      </w:pPr>
    </w:p>
    <w:p w:rsidR="00B9771C" w:rsidRPr="00B9771C" w:rsidRDefault="00B9771C" w:rsidP="00BF6BC0">
      <w:pPr>
        <w:rPr>
          <w:rFonts w:ascii="Times New Roman" w:hAnsi="Times New Roman" w:cs="Times New Roman"/>
          <w:b/>
          <w:bCs/>
          <w:sz w:val="24"/>
          <w:szCs w:val="24"/>
        </w:rPr>
      </w:pPr>
      <w:r w:rsidRPr="00B9771C">
        <w:rPr>
          <w:rFonts w:ascii="Times New Roman" w:hAnsi="Times New Roman" w:cs="Times New Roman"/>
          <w:b/>
          <w:bCs/>
          <w:sz w:val="24"/>
          <w:szCs w:val="24"/>
        </w:rPr>
        <w:t>Christians’ letter to the new Secretary of State</w:t>
      </w:r>
    </w:p>
    <w:p w:rsidR="004B2C7D" w:rsidRDefault="004B2C7D" w:rsidP="00BF6BC0">
      <w:pPr>
        <w:rPr>
          <w:rFonts w:ascii="Times New Roman" w:hAnsi="Times New Roman" w:cs="Times New Roman"/>
          <w:bCs/>
          <w:sz w:val="24"/>
          <w:szCs w:val="24"/>
        </w:rPr>
      </w:pPr>
    </w:p>
    <w:p w:rsidR="001B3AB2" w:rsidRPr="00B9771C" w:rsidRDefault="00B9771C" w:rsidP="00BF6BC0">
      <w:pPr>
        <w:rPr>
          <w:rFonts w:ascii="Times New Roman" w:hAnsi="Times New Roman" w:cs="Times New Roman"/>
          <w:bCs/>
          <w:sz w:val="24"/>
          <w:szCs w:val="24"/>
        </w:rPr>
      </w:pPr>
      <w:r>
        <w:rPr>
          <w:rFonts w:ascii="Times New Roman" w:hAnsi="Times New Roman" w:cs="Times New Roman"/>
          <w:bCs/>
          <w:sz w:val="24"/>
          <w:szCs w:val="24"/>
        </w:rPr>
        <w:t xml:space="preserve">On 23 March a group of prominent Christians wrote to the new Secretary of State </w:t>
      </w:r>
      <w:r w:rsidR="000A06DB">
        <w:rPr>
          <w:rFonts w:ascii="Times New Roman" w:hAnsi="Times New Roman" w:cs="Times New Roman"/>
          <w:bCs/>
          <w:sz w:val="24"/>
          <w:szCs w:val="24"/>
        </w:rPr>
        <w:t xml:space="preserve">for Work and Pensions </w:t>
      </w:r>
      <w:r>
        <w:rPr>
          <w:rFonts w:ascii="Times New Roman" w:hAnsi="Times New Roman" w:cs="Times New Roman"/>
          <w:bCs/>
          <w:sz w:val="24"/>
          <w:szCs w:val="24"/>
        </w:rPr>
        <w:t>Stephen Crabb urging him to rethink current welfare policies, including benefit sanctions. ‘W</w:t>
      </w:r>
      <w:r w:rsidRPr="00B9771C">
        <w:rPr>
          <w:rFonts w:ascii="Times New Roman" w:hAnsi="Times New Roman" w:cs="Times New Roman"/>
          <w:bCs/>
          <w:sz w:val="24"/>
          <w:szCs w:val="24"/>
        </w:rPr>
        <w:t>e continue to be extremely concerned about the impact of benefit sanctions on the health of sick and disabled people, particularly those with mental health problems and learning disabilities. It surely cannot be compassionate to leave people with no income to even buy food, simply for missing a Jobcentre appointment. It is distressing to us that individuals and families are forced to turn to foodbanks to survive following a benefit sanction.</w:t>
      </w:r>
      <w:r>
        <w:rPr>
          <w:rFonts w:ascii="Times New Roman" w:hAnsi="Times New Roman" w:cs="Times New Roman"/>
          <w:bCs/>
          <w:sz w:val="24"/>
          <w:szCs w:val="24"/>
        </w:rPr>
        <w:t xml:space="preserve">’ The letter is available in full at  </w:t>
      </w:r>
      <w:hyperlink r:id="rId20" w:history="1">
        <w:r w:rsidRPr="004D79DF">
          <w:rPr>
            <w:rStyle w:val="Hyperlink"/>
            <w:rFonts w:ascii="Times New Roman" w:hAnsi="Times New Roman" w:cs="Times New Roman"/>
            <w:bCs/>
            <w:sz w:val="24"/>
            <w:szCs w:val="24"/>
          </w:rPr>
          <w:t>http://www.mirror.co.uk/news/uk-news/christians-urge-stephen-crabb-scrap-7617028</w:t>
        </w:r>
      </w:hyperlink>
      <w:r>
        <w:rPr>
          <w:rFonts w:ascii="Times New Roman" w:hAnsi="Times New Roman" w:cs="Times New Roman"/>
          <w:bCs/>
          <w:sz w:val="24"/>
          <w:szCs w:val="24"/>
        </w:rPr>
        <w:t xml:space="preserve"> </w:t>
      </w:r>
      <w:hyperlink r:id="rId21" w:history="1">
        <w:r w:rsidRPr="004D79DF">
          <w:rPr>
            <w:rStyle w:val="Hyperlink"/>
            <w:rFonts w:ascii="Times New Roman" w:hAnsi="Times New Roman" w:cs="Times New Roman"/>
            <w:bCs/>
            <w:sz w:val="24"/>
            <w:szCs w:val="24"/>
          </w:rPr>
          <w:t>and</w:t>
        </w:r>
      </w:hyperlink>
      <w:r>
        <w:rPr>
          <w:rFonts w:ascii="Times New Roman" w:hAnsi="Times New Roman" w:cs="Times New Roman"/>
          <w:bCs/>
          <w:sz w:val="24"/>
          <w:szCs w:val="24"/>
        </w:rPr>
        <w:t xml:space="preserve"> at </w:t>
      </w:r>
      <w:hyperlink r:id="rId22" w:history="1">
        <w:r w:rsidRPr="004D79DF">
          <w:rPr>
            <w:rStyle w:val="Hyperlink"/>
            <w:rFonts w:ascii="Times New Roman" w:hAnsi="Times New Roman" w:cs="Times New Roman"/>
            <w:bCs/>
            <w:sz w:val="24"/>
            <w:szCs w:val="24"/>
          </w:rPr>
          <w:t>http://www.thetablet.co.uk/news/5327/0/high-profile-catholics-call-for-stephen-crabb-to-rethink-welfare-policies</w:t>
        </w:r>
      </w:hyperlink>
      <w:r>
        <w:rPr>
          <w:rFonts w:ascii="Times New Roman" w:hAnsi="Times New Roman" w:cs="Times New Roman"/>
          <w:bCs/>
          <w:sz w:val="24"/>
          <w:szCs w:val="24"/>
        </w:rPr>
        <w:t xml:space="preserve"> </w:t>
      </w:r>
    </w:p>
    <w:p w:rsidR="00BF6BC0" w:rsidRDefault="00BF6BC0" w:rsidP="00BF6BC0">
      <w:pPr>
        <w:rPr>
          <w:rFonts w:ascii="Times New Roman" w:hAnsi="Times New Roman" w:cs="Times New Roman"/>
          <w:b/>
          <w:i/>
          <w:sz w:val="24"/>
          <w:szCs w:val="24"/>
        </w:rPr>
      </w:pPr>
    </w:p>
    <w:p w:rsidR="00884D6C" w:rsidRPr="00884D6C" w:rsidRDefault="00884D6C" w:rsidP="00BF6BC0">
      <w:pPr>
        <w:rPr>
          <w:rFonts w:ascii="Times New Roman" w:hAnsi="Times New Roman" w:cs="Times New Roman"/>
          <w:b/>
          <w:sz w:val="24"/>
          <w:szCs w:val="24"/>
        </w:rPr>
      </w:pPr>
      <w:r w:rsidRPr="00884D6C">
        <w:rPr>
          <w:rFonts w:ascii="Times New Roman" w:hAnsi="Times New Roman" w:cs="Times New Roman"/>
          <w:b/>
          <w:i/>
          <w:sz w:val="24"/>
          <w:szCs w:val="24"/>
        </w:rPr>
        <w:t>I, Daniel Blake</w:t>
      </w:r>
      <w:r w:rsidRPr="00884D6C">
        <w:rPr>
          <w:rFonts w:ascii="Times New Roman" w:hAnsi="Times New Roman" w:cs="Times New Roman"/>
          <w:b/>
          <w:sz w:val="24"/>
          <w:szCs w:val="24"/>
        </w:rPr>
        <w:t xml:space="preserve"> wins Cannes Palme d’Or</w:t>
      </w:r>
    </w:p>
    <w:p w:rsidR="00884D6C" w:rsidRPr="00884D6C" w:rsidRDefault="00884D6C" w:rsidP="00BF6BC0">
      <w:pPr>
        <w:rPr>
          <w:rFonts w:ascii="Times New Roman" w:hAnsi="Times New Roman" w:cs="Times New Roman"/>
          <w:sz w:val="24"/>
          <w:szCs w:val="24"/>
        </w:rPr>
      </w:pPr>
    </w:p>
    <w:p w:rsidR="00884D6C" w:rsidRPr="00884D6C" w:rsidRDefault="00884D6C" w:rsidP="00BF6BC0">
      <w:pPr>
        <w:rPr>
          <w:rFonts w:ascii="Times New Roman" w:hAnsi="Times New Roman" w:cs="Times New Roman"/>
          <w:sz w:val="24"/>
          <w:szCs w:val="24"/>
        </w:rPr>
      </w:pPr>
      <w:r w:rsidRPr="00884D6C">
        <w:rPr>
          <w:rFonts w:ascii="Times New Roman" w:hAnsi="Times New Roman" w:cs="Times New Roman"/>
          <w:sz w:val="24"/>
          <w:szCs w:val="24"/>
        </w:rPr>
        <w:t xml:space="preserve">Ken Loach's film </w:t>
      </w:r>
      <w:r w:rsidRPr="00884D6C">
        <w:rPr>
          <w:rFonts w:ascii="Times New Roman" w:hAnsi="Times New Roman" w:cs="Times New Roman"/>
          <w:i/>
          <w:sz w:val="24"/>
          <w:szCs w:val="24"/>
        </w:rPr>
        <w:t>I, Daniel Blake</w:t>
      </w:r>
      <w:r>
        <w:rPr>
          <w:rFonts w:ascii="Times New Roman" w:hAnsi="Times New Roman" w:cs="Times New Roman"/>
          <w:sz w:val="24"/>
          <w:szCs w:val="24"/>
        </w:rPr>
        <w:t xml:space="preserve">, which features the UK benefit sanctions system, </w:t>
      </w:r>
      <w:r w:rsidRPr="00884D6C">
        <w:rPr>
          <w:rFonts w:ascii="Times New Roman" w:hAnsi="Times New Roman" w:cs="Times New Roman"/>
          <w:sz w:val="24"/>
          <w:szCs w:val="24"/>
        </w:rPr>
        <w:t xml:space="preserve">has won the Palme d'Or at </w:t>
      </w:r>
      <w:r>
        <w:rPr>
          <w:rFonts w:ascii="Times New Roman" w:hAnsi="Times New Roman" w:cs="Times New Roman"/>
          <w:sz w:val="24"/>
          <w:szCs w:val="24"/>
        </w:rPr>
        <w:t xml:space="preserve">the </w:t>
      </w:r>
      <w:r w:rsidRPr="00884D6C">
        <w:rPr>
          <w:rFonts w:ascii="Times New Roman" w:hAnsi="Times New Roman" w:cs="Times New Roman"/>
          <w:sz w:val="24"/>
          <w:szCs w:val="24"/>
        </w:rPr>
        <w:t>Cannes Film Festival</w:t>
      </w:r>
      <w:r>
        <w:rPr>
          <w:rFonts w:ascii="Times New Roman" w:hAnsi="Times New Roman" w:cs="Times New Roman"/>
          <w:sz w:val="24"/>
          <w:szCs w:val="24"/>
        </w:rPr>
        <w:t>. Loach commented ‘We have to look again at this whole cruel sanctions and benefits system’. It is hope</w:t>
      </w:r>
      <w:r w:rsidR="00FE001F">
        <w:rPr>
          <w:rFonts w:ascii="Times New Roman" w:hAnsi="Times New Roman" w:cs="Times New Roman"/>
          <w:sz w:val="24"/>
          <w:szCs w:val="24"/>
        </w:rPr>
        <w:t>d</w:t>
      </w:r>
      <w:r>
        <w:rPr>
          <w:rFonts w:ascii="Times New Roman" w:hAnsi="Times New Roman" w:cs="Times New Roman"/>
          <w:sz w:val="24"/>
          <w:szCs w:val="24"/>
        </w:rPr>
        <w:t xml:space="preserve"> that </w:t>
      </w:r>
      <w:r w:rsidRPr="00884D6C">
        <w:rPr>
          <w:rFonts w:ascii="Times New Roman" w:hAnsi="Times New Roman" w:cs="Times New Roman"/>
          <w:i/>
          <w:sz w:val="24"/>
          <w:szCs w:val="24"/>
        </w:rPr>
        <w:t>I, Daniel Blake</w:t>
      </w:r>
      <w:r>
        <w:rPr>
          <w:rFonts w:ascii="Times New Roman" w:hAnsi="Times New Roman" w:cs="Times New Roman"/>
          <w:sz w:val="24"/>
          <w:szCs w:val="24"/>
        </w:rPr>
        <w:t xml:space="preserve"> will do for unemployed people what Loach’s </w:t>
      </w:r>
      <w:r w:rsidRPr="00884D6C">
        <w:rPr>
          <w:rFonts w:ascii="Times New Roman" w:hAnsi="Times New Roman" w:cs="Times New Roman"/>
          <w:i/>
          <w:sz w:val="24"/>
          <w:szCs w:val="24"/>
        </w:rPr>
        <w:t>Cathy Come Home</w:t>
      </w:r>
      <w:r>
        <w:rPr>
          <w:rFonts w:ascii="Times New Roman" w:hAnsi="Times New Roman" w:cs="Times New Roman"/>
          <w:sz w:val="24"/>
          <w:szCs w:val="24"/>
        </w:rPr>
        <w:t xml:space="preserve"> (1966) did for the homeless. </w:t>
      </w:r>
    </w:p>
    <w:p w:rsidR="00BF6BC0" w:rsidRPr="00357FB5" w:rsidRDefault="00BF6BC0" w:rsidP="00BF6BC0">
      <w:pPr>
        <w:rPr>
          <w:rFonts w:ascii="Times New Roman" w:hAnsi="Times New Roman" w:cs="Times New Roman"/>
          <w:b/>
          <w:bCs/>
          <w:sz w:val="24"/>
          <w:szCs w:val="24"/>
        </w:rPr>
      </w:pPr>
      <w:r w:rsidRPr="00357FB5">
        <w:rPr>
          <w:rFonts w:ascii="Times New Roman" w:hAnsi="Times New Roman" w:cs="Times New Roman"/>
          <w:b/>
          <w:bCs/>
          <w:sz w:val="24"/>
          <w:szCs w:val="24"/>
        </w:rPr>
        <w:t>Rowntree report on Destitution in the UK</w:t>
      </w:r>
    </w:p>
    <w:p w:rsidR="00BF6BC0" w:rsidRDefault="00BF6BC0" w:rsidP="00BF6BC0">
      <w:pPr>
        <w:rPr>
          <w:rFonts w:ascii="Times New Roman" w:hAnsi="Times New Roman" w:cs="Times New Roman"/>
          <w:bCs/>
          <w:sz w:val="24"/>
          <w:szCs w:val="24"/>
        </w:rPr>
      </w:pPr>
    </w:p>
    <w:p w:rsidR="00BF6BC0" w:rsidRDefault="00BF6BC0" w:rsidP="00BF6BC0">
      <w:pPr>
        <w:rPr>
          <w:rFonts w:ascii="Times New Roman" w:hAnsi="Times New Roman" w:cs="Times New Roman"/>
          <w:bCs/>
          <w:sz w:val="24"/>
          <w:szCs w:val="24"/>
        </w:rPr>
      </w:pPr>
      <w:r>
        <w:rPr>
          <w:rFonts w:ascii="Times New Roman" w:hAnsi="Times New Roman" w:cs="Times New Roman"/>
          <w:bCs/>
          <w:sz w:val="24"/>
          <w:szCs w:val="24"/>
        </w:rPr>
        <w:t xml:space="preserve">On 26 April the Joseph Rowntree Trust published a report on destitution in the UK (Fitzpatrick et al. 2016). The report defines destitution </w:t>
      </w:r>
      <w:r w:rsidRPr="006D4795">
        <w:rPr>
          <w:rFonts w:ascii="Times New Roman" w:hAnsi="Times New Roman" w:cs="Times New Roman"/>
          <w:bCs/>
          <w:sz w:val="24"/>
          <w:szCs w:val="24"/>
        </w:rPr>
        <w:t>as being when someone lacks two or more basic essentials in one month, and so has experienced two or more of the following</w:t>
      </w:r>
      <w:r>
        <w:rPr>
          <w:rFonts w:ascii="Times New Roman" w:hAnsi="Times New Roman" w:cs="Times New Roman"/>
          <w:bCs/>
          <w:sz w:val="24"/>
          <w:szCs w:val="24"/>
        </w:rPr>
        <w:t>:</w:t>
      </w:r>
      <w:r w:rsidRPr="006D4795">
        <w:rPr>
          <w:rFonts w:ascii="Times New Roman" w:hAnsi="Times New Roman" w:cs="Times New Roman"/>
          <w:bCs/>
          <w:sz w:val="24"/>
          <w:szCs w:val="24"/>
        </w:rPr>
        <w:t xml:space="preserve"> slept rough, had one or no meals a day for two or more days, been unable to heat or light their home for five or more days, gone without weather-appropriate clothes or gone without basic toiletries.</w:t>
      </w:r>
      <w:r>
        <w:rPr>
          <w:rFonts w:ascii="Times New Roman" w:hAnsi="Times New Roman" w:cs="Times New Roman"/>
          <w:bCs/>
          <w:sz w:val="24"/>
          <w:szCs w:val="24"/>
        </w:rPr>
        <w:t xml:space="preserve"> It estimates that </w:t>
      </w:r>
      <w:r w:rsidRPr="006D4795">
        <w:rPr>
          <w:rFonts w:ascii="Times New Roman" w:hAnsi="Times New Roman" w:cs="Times New Roman"/>
          <w:bCs/>
          <w:sz w:val="24"/>
          <w:szCs w:val="24"/>
        </w:rPr>
        <w:t>1.25 million people, including over 300,000 children, were destitute over the course of 2015</w:t>
      </w:r>
      <w:r>
        <w:rPr>
          <w:rFonts w:ascii="Times New Roman" w:hAnsi="Times New Roman" w:cs="Times New Roman"/>
          <w:bCs/>
          <w:sz w:val="24"/>
          <w:szCs w:val="24"/>
        </w:rPr>
        <w:t>. Benefit sanctions had been experienced in the last 12 months by 30% of the destitute people in the study’s survey, which was completed by 2,009 users of voluntary sector crisis services</w:t>
      </w:r>
      <w:r w:rsidR="00C02778">
        <w:rPr>
          <w:rFonts w:ascii="Times New Roman" w:hAnsi="Times New Roman" w:cs="Times New Roman"/>
          <w:bCs/>
          <w:sz w:val="24"/>
          <w:szCs w:val="24"/>
        </w:rPr>
        <w:t xml:space="preserve"> in ten UK locations</w:t>
      </w:r>
      <w:r>
        <w:rPr>
          <w:rFonts w:ascii="Times New Roman" w:hAnsi="Times New Roman" w:cs="Times New Roman"/>
          <w:bCs/>
          <w:sz w:val="24"/>
          <w:szCs w:val="24"/>
        </w:rPr>
        <w:t>. The often-reported ineffectiveness of the DWP’s ‘hardship payment’ system is confirmed by the finding that none of the 80 sanctioned interviewees in the study reported receiving a hardship payment, and in only two cases had the possibility of such a payment been raised with them</w:t>
      </w:r>
      <w:r w:rsidR="00FE001F">
        <w:rPr>
          <w:rFonts w:ascii="Times New Roman" w:hAnsi="Times New Roman" w:cs="Times New Roman"/>
          <w:bCs/>
          <w:sz w:val="24"/>
          <w:szCs w:val="24"/>
        </w:rPr>
        <w:t xml:space="preserve"> (although it appears that the timing of the Rowntree fieldwork was such that the non-informing about hardship payments will sometimes have occurred before the DWP’s claimed improvement in procedures of August 2014, see DWP 2014, p.12)</w:t>
      </w:r>
      <w:r>
        <w:rPr>
          <w:rFonts w:ascii="Times New Roman" w:hAnsi="Times New Roman" w:cs="Times New Roman"/>
          <w:bCs/>
          <w:sz w:val="24"/>
          <w:szCs w:val="24"/>
        </w:rPr>
        <w:t>. The report also found that the group most at risk of destitution in the UK today is younger single men. They are of course a particular target of benefit sanctions.</w:t>
      </w:r>
    </w:p>
    <w:p w:rsidR="00BF6BC0" w:rsidRDefault="00BF6BC0" w:rsidP="00BF6BC0">
      <w:pPr>
        <w:rPr>
          <w:rFonts w:ascii="Times New Roman" w:hAnsi="Times New Roman" w:cs="Times New Roman"/>
          <w:bCs/>
          <w:sz w:val="24"/>
          <w:szCs w:val="24"/>
        </w:rPr>
      </w:pPr>
    </w:p>
    <w:p w:rsidR="00BF6BC0" w:rsidRPr="008A3164" w:rsidRDefault="00BF6BC0" w:rsidP="00BF6BC0">
      <w:pPr>
        <w:rPr>
          <w:rFonts w:ascii="Times New Roman" w:hAnsi="Times New Roman" w:cs="Times New Roman"/>
          <w:b/>
          <w:sz w:val="24"/>
          <w:szCs w:val="24"/>
        </w:rPr>
      </w:pPr>
      <w:r w:rsidRPr="008A3164">
        <w:rPr>
          <w:rFonts w:ascii="Times New Roman" w:hAnsi="Times New Roman" w:cs="Times New Roman"/>
          <w:b/>
          <w:sz w:val="24"/>
          <w:szCs w:val="24"/>
        </w:rPr>
        <w:t>Adolescent psychological distress and unemployment</w:t>
      </w:r>
    </w:p>
    <w:p w:rsidR="00BF6BC0" w:rsidRDefault="00BF6BC0" w:rsidP="00BF6BC0">
      <w:pPr>
        <w:rPr>
          <w:rFonts w:ascii="Times New Roman" w:hAnsi="Times New Roman" w:cs="Times New Roman"/>
          <w:sz w:val="24"/>
          <w:szCs w:val="24"/>
        </w:rPr>
      </w:pPr>
    </w:p>
    <w:p w:rsidR="00BF6BC0" w:rsidRPr="00712124" w:rsidRDefault="00BF6BC0" w:rsidP="00BF6BC0">
      <w:pPr>
        <w:rPr>
          <w:rFonts w:ascii="Times New Roman" w:hAnsi="Times New Roman" w:cs="Times New Roman"/>
          <w:sz w:val="24"/>
          <w:szCs w:val="24"/>
        </w:rPr>
      </w:pPr>
      <w:r>
        <w:rPr>
          <w:rFonts w:ascii="Times New Roman" w:hAnsi="Times New Roman" w:cs="Times New Roman"/>
          <w:sz w:val="24"/>
          <w:szCs w:val="24"/>
        </w:rPr>
        <w:t xml:space="preserve">A new study (Egan et al. 2016) relating psychological distress in 2000 to employment experience in 2000-11 has found that </w:t>
      </w:r>
      <w:r w:rsidRPr="008A3164">
        <w:rPr>
          <w:rFonts w:ascii="Times New Roman" w:hAnsi="Times New Roman" w:cs="Times New Roman"/>
          <w:sz w:val="24"/>
          <w:szCs w:val="24"/>
        </w:rPr>
        <w:t>highly distressed</w:t>
      </w:r>
      <w:r>
        <w:rPr>
          <w:rFonts w:ascii="Times New Roman" w:hAnsi="Times New Roman" w:cs="Times New Roman"/>
          <w:sz w:val="24"/>
          <w:szCs w:val="24"/>
        </w:rPr>
        <w:t xml:space="preserve"> </w:t>
      </w:r>
      <w:r w:rsidRPr="008A3164">
        <w:rPr>
          <w:rFonts w:ascii="Times New Roman" w:hAnsi="Times New Roman" w:cs="Times New Roman"/>
          <w:sz w:val="24"/>
          <w:szCs w:val="24"/>
        </w:rPr>
        <w:t>adolescents were 32% more likely to be unemployed, 26% more likely</w:t>
      </w:r>
      <w:r>
        <w:rPr>
          <w:rFonts w:ascii="Times New Roman" w:hAnsi="Times New Roman" w:cs="Times New Roman"/>
          <w:sz w:val="24"/>
          <w:szCs w:val="24"/>
        </w:rPr>
        <w:t xml:space="preserve"> </w:t>
      </w:r>
      <w:r w:rsidRPr="008A3164">
        <w:rPr>
          <w:rFonts w:ascii="Times New Roman" w:hAnsi="Times New Roman" w:cs="Times New Roman"/>
          <w:sz w:val="24"/>
          <w:szCs w:val="24"/>
        </w:rPr>
        <w:t>to be unemployed or out of the labo</w:t>
      </w:r>
      <w:r w:rsidR="00BC5BD3">
        <w:rPr>
          <w:rFonts w:ascii="Times New Roman" w:hAnsi="Times New Roman" w:cs="Times New Roman"/>
          <w:sz w:val="24"/>
          <w:szCs w:val="24"/>
        </w:rPr>
        <w:t>u</w:t>
      </w:r>
      <w:r w:rsidRPr="008A3164">
        <w:rPr>
          <w:rFonts w:ascii="Times New Roman" w:hAnsi="Times New Roman" w:cs="Times New Roman"/>
          <w:sz w:val="24"/>
          <w:szCs w:val="24"/>
        </w:rPr>
        <w:t>r force</w:t>
      </w:r>
      <w:r>
        <w:rPr>
          <w:rFonts w:ascii="Times New Roman" w:hAnsi="Times New Roman" w:cs="Times New Roman"/>
          <w:sz w:val="24"/>
          <w:szCs w:val="24"/>
        </w:rPr>
        <w:t>,</w:t>
      </w:r>
      <w:r w:rsidRPr="008A3164">
        <w:rPr>
          <w:rFonts w:ascii="Times New Roman" w:hAnsi="Times New Roman" w:cs="Times New Roman"/>
          <w:sz w:val="24"/>
          <w:szCs w:val="24"/>
        </w:rPr>
        <w:t xml:space="preserve"> and </w:t>
      </w:r>
      <w:r>
        <w:rPr>
          <w:rFonts w:ascii="Times New Roman" w:hAnsi="Times New Roman" w:cs="Times New Roman"/>
          <w:sz w:val="24"/>
          <w:szCs w:val="24"/>
        </w:rPr>
        <w:t xml:space="preserve">to have </w:t>
      </w:r>
      <w:r w:rsidRPr="008A3164">
        <w:rPr>
          <w:rFonts w:ascii="Times New Roman" w:hAnsi="Times New Roman" w:cs="Times New Roman"/>
          <w:sz w:val="24"/>
          <w:szCs w:val="24"/>
        </w:rPr>
        <w:t xml:space="preserve">experienced </w:t>
      </w:r>
      <w:r>
        <w:rPr>
          <w:rFonts w:ascii="Times New Roman" w:hAnsi="Times New Roman" w:cs="Times New Roman"/>
          <w:sz w:val="24"/>
          <w:szCs w:val="24"/>
        </w:rPr>
        <w:t>28%</w:t>
      </w:r>
      <w:r w:rsidRPr="008A3164">
        <w:rPr>
          <w:rFonts w:ascii="Times New Roman" w:hAnsi="Times New Roman" w:cs="Times New Roman"/>
          <w:sz w:val="24"/>
          <w:szCs w:val="24"/>
        </w:rPr>
        <w:t xml:space="preserve"> more unemployment. The</w:t>
      </w:r>
      <w:r>
        <w:rPr>
          <w:rFonts w:ascii="Times New Roman" w:hAnsi="Times New Roman" w:cs="Times New Roman"/>
          <w:sz w:val="24"/>
          <w:szCs w:val="24"/>
        </w:rPr>
        <w:t xml:space="preserve"> </w:t>
      </w:r>
      <w:r w:rsidRPr="008A3164">
        <w:rPr>
          <w:rFonts w:ascii="Times New Roman" w:hAnsi="Times New Roman" w:cs="Times New Roman"/>
          <w:sz w:val="24"/>
          <w:szCs w:val="24"/>
        </w:rPr>
        <w:t>impact of high distress was similar to a one standard deviation decrease in intelligence, and double the</w:t>
      </w:r>
      <w:r>
        <w:rPr>
          <w:rFonts w:ascii="Times New Roman" w:hAnsi="Times New Roman" w:cs="Times New Roman"/>
          <w:sz w:val="24"/>
          <w:szCs w:val="24"/>
        </w:rPr>
        <w:t xml:space="preserve"> </w:t>
      </w:r>
      <w:r w:rsidRPr="008A3164">
        <w:rPr>
          <w:rFonts w:ascii="Times New Roman" w:hAnsi="Times New Roman" w:cs="Times New Roman"/>
          <w:sz w:val="24"/>
          <w:szCs w:val="24"/>
        </w:rPr>
        <w:t xml:space="preserve">magnitude of having a </w:t>
      </w:r>
      <w:r>
        <w:rPr>
          <w:rFonts w:ascii="Times New Roman" w:hAnsi="Times New Roman" w:cs="Times New Roman"/>
          <w:sz w:val="24"/>
          <w:szCs w:val="24"/>
        </w:rPr>
        <w:t>serious physical health problem</w:t>
      </w:r>
      <w:r w:rsidRPr="008A3164">
        <w:rPr>
          <w:rFonts w:ascii="Times New Roman" w:hAnsi="Times New Roman" w:cs="Times New Roman"/>
          <w:sz w:val="24"/>
          <w:szCs w:val="24"/>
        </w:rPr>
        <w:t xml:space="preserve">. </w:t>
      </w:r>
      <w:r>
        <w:rPr>
          <w:rFonts w:ascii="Times New Roman" w:hAnsi="Times New Roman" w:cs="Times New Roman"/>
          <w:sz w:val="24"/>
          <w:szCs w:val="24"/>
        </w:rPr>
        <w:t>The authors conclude that t</w:t>
      </w:r>
      <w:r w:rsidRPr="008A3164">
        <w:rPr>
          <w:rFonts w:ascii="Times New Roman" w:hAnsi="Times New Roman" w:cs="Times New Roman"/>
          <w:sz w:val="24"/>
          <w:szCs w:val="24"/>
        </w:rPr>
        <w:t>hese findings provide strong evidence of the unemployment penalty of early-life psychological</w:t>
      </w:r>
      <w:r>
        <w:rPr>
          <w:rFonts w:ascii="Times New Roman" w:hAnsi="Times New Roman" w:cs="Times New Roman"/>
          <w:sz w:val="24"/>
          <w:szCs w:val="24"/>
        </w:rPr>
        <w:t xml:space="preserve"> </w:t>
      </w:r>
      <w:r w:rsidRPr="008A3164">
        <w:rPr>
          <w:rFonts w:ascii="Times New Roman" w:hAnsi="Times New Roman" w:cs="Times New Roman"/>
          <w:sz w:val="24"/>
          <w:szCs w:val="24"/>
        </w:rPr>
        <w:t xml:space="preserve">distress and </w:t>
      </w:r>
      <w:r>
        <w:rPr>
          <w:rFonts w:ascii="Times New Roman" w:hAnsi="Times New Roman" w:cs="Times New Roman"/>
          <w:sz w:val="24"/>
          <w:szCs w:val="24"/>
        </w:rPr>
        <w:t>that in</w:t>
      </w:r>
      <w:r w:rsidRPr="008A3164">
        <w:rPr>
          <w:rFonts w:ascii="Times New Roman" w:hAnsi="Times New Roman" w:cs="Times New Roman"/>
          <w:sz w:val="24"/>
          <w:szCs w:val="24"/>
        </w:rPr>
        <w:t>vesting in mental health in early life may be an effective way to reduce unemployment.</w:t>
      </w:r>
      <w:r>
        <w:rPr>
          <w:rFonts w:ascii="Times New Roman" w:hAnsi="Times New Roman" w:cs="Times New Roman"/>
          <w:sz w:val="24"/>
          <w:szCs w:val="24"/>
        </w:rPr>
        <w:t xml:space="preserve"> What is also apparent, although the authors do not say this, is that sanctions, especially in the </w:t>
      </w:r>
      <w:r w:rsidR="001A644E">
        <w:rPr>
          <w:rFonts w:ascii="Times New Roman" w:hAnsi="Times New Roman" w:cs="Times New Roman"/>
          <w:sz w:val="24"/>
          <w:szCs w:val="24"/>
        </w:rPr>
        <w:t>draconian</w:t>
      </w:r>
      <w:r>
        <w:rPr>
          <w:rFonts w:ascii="Times New Roman" w:hAnsi="Times New Roman" w:cs="Times New Roman"/>
          <w:sz w:val="24"/>
          <w:szCs w:val="24"/>
        </w:rPr>
        <w:t xml:space="preserve"> form they take in the UK, are a wholly inappropriate and irresponsible way of treating people with employment difficulties.</w:t>
      </w:r>
    </w:p>
    <w:p w:rsidR="00BF6BC0" w:rsidRPr="00341C17" w:rsidRDefault="00BF6BC0" w:rsidP="00BF6BC0">
      <w:pPr>
        <w:rPr>
          <w:rFonts w:ascii="Times New Roman" w:hAnsi="Times New Roman" w:cs="Times New Roman"/>
          <w:sz w:val="24"/>
          <w:szCs w:val="24"/>
        </w:rPr>
      </w:pPr>
    </w:p>
    <w:p w:rsidR="00FE5771" w:rsidRPr="00FE5771" w:rsidRDefault="00FE5771" w:rsidP="00BF6BC0">
      <w:pPr>
        <w:rPr>
          <w:rFonts w:ascii="Times New Roman" w:eastAsia="Times New Roman" w:hAnsi="Times New Roman" w:cs="Times New Roman"/>
          <w:b/>
          <w:sz w:val="24"/>
          <w:szCs w:val="24"/>
          <w:lang w:eastAsia="en-GB"/>
        </w:rPr>
      </w:pPr>
      <w:r w:rsidRPr="00FE5771">
        <w:rPr>
          <w:rFonts w:ascii="Times New Roman" w:eastAsia="Times New Roman" w:hAnsi="Times New Roman" w:cs="Times New Roman"/>
          <w:b/>
          <w:sz w:val="24"/>
          <w:szCs w:val="24"/>
          <w:lang w:eastAsia="en-GB"/>
        </w:rPr>
        <w:t>Impact of fear of losing benefit on people with mental health problems</w:t>
      </w:r>
    </w:p>
    <w:p w:rsidR="004B2C7D" w:rsidRDefault="004B2C7D" w:rsidP="00BF6BC0">
      <w:pPr>
        <w:rPr>
          <w:rFonts w:ascii="Times New Roman" w:eastAsia="Times New Roman" w:hAnsi="Times New Roman" w:cs="Times New Roman"/>
          <w:sz w:val="24"/>
          <w:szCs w:val="24"/>
          <w:lang w:eastAsia="en-GB"/>
        </w:rPr>
      </w:pPr>
    </w:p>
    <w:p w:rsidR="00FE5771" w:rsidRDefault="00FE5771" w:rsidP="00BF6BC0">
      <w:pPr>
        <w:rPr>
          <w:rFonts w:ascii="Times New Roman" w:eastAsia="Times New Roman" w:hAnsi="Times New Roman" w:cs="Times New Roman"/>
          <w:sz w:val="24"/>
          <w:szCs w:val="24"/>
          <w:lang w:eastAsia="en-GB"/>
        </w:rPr>
      </w:pPr>
      <w:r w:rsidRPr="00FE5771">
        <w:rPr>
          <w:rFonts w:ascii="Times New Roman" w:eastAsia="Times New Roman" w:hAnsi="Times New Roman" w:cs="Times New Roman"/>
          <w:sz w:val="24"/>
          <w:szCs w:val="24"/>
          <w:lang w:eastAsia="en-GB"/>
        </w:rPr>
        <w:t xml:space="preserve">A YouGov survey of over 1,500 people who had used mental health services in the last two years, commissioned by Mind, has revealed that almost half (46 per cent) of people with mental health problems have considered or attempted to end their own lives as a result of social factors such as debt, housing and welfare problems, or relationship breakdown, in the last two years. Of those who had considered or attempted suicide, 29 per cent cited the fear of losing, or the loss of welfare benefits. More details </w:t>
      </w:r>
      <w:r>
        <w:rPr>
          <w:rFonts w:ascii="Times New Roman" w:eastAsia="Times New Roman" w:hAnsi="Times New Roman" w:cs="Times New Roman"/>
          <w:sz w:val="24"/>
          <w:szCs w:val="24"/>
          <w:lang w:eastAsia="en-GB"/>
        </w:rPr>
        <w:t xml:space="preserve">are </w:t>
      </w:r>
      <w:r w:rsidRPr="00FE5771">
        <w:rPr>
          <w:rFonts w:ascii="Times New Roman" w:eastAsia="Times New Roman" w:hAnsi="Times New Roman" w:cs="Times New Roman"/>
          <w:sz w:val="24"/>
          <w:szCs w:val="24"/>
          <w:lang w:eastAsia="en-GB"/>
        </w:rPr>
        <w:t xml:space="preserve">at </w:t>
      </w:r>
      <w:hyperlink r:id="rId23" w:history="1">
        <w:r w:rsidR="000E61C0" w:rsidRPr="00ED7715">
          <w:rPr>
            <w:rStyle w:val="Hyperlink"/>
            <w:rFonts w:ascii="Times New Roman" w:eastAsia="Times New Roman" w:hAnsi="Times New Roman" w:cs="Times New Roman"/>
            <w:sz w:val="24"/>
            <w:szCs w:val="24"/>
            <w:lang w:eastAsia="en-GB"/>
          </w:rPr>
          <w:t>http://www.mind.org.uk/news-campaigns/news/one-in-two-people-with-mental-health-problems-have-felt-suicidal-because-of-money-housing-or-benefits-issues/</w:t>
        </w:r>
      </w:hyperlink>
    </w:p>
    <w:p w:rsidR="000E61C0" w:rsidRPr="000E61C0" w:rsidRDefault="000E61C0" w:rsidP="00BF6BC0"/>
    <w:p w:rsidR="00BF6BC0" w:rsidRPr="00110F1F" w:rsidRDefault="00841775" w:rsidP="00BF6BC0">
      <w:pPr>
        <w:rPr>
          <w:rFonts w:ascii="Times New Roman" w:hAnsi="Times New Roman" w:cs="Times New Roman"/>
          <w:b/>
          <w:sz w:val="24"/>
          <w:szCs w:val="24"/>
        </w:rPr>
      </w:pPr>
      <w:r>
        <w:rPr>
          <w:rFonts w:ascii="Times New Roman" w:hAnsi="Times New Roman" w:cs="Times New Roman"/>
          <w:b/>
          <w:sz w:val="24"/>
          <w:szCs w:val="24"/>
        </w:rPr>
        <w:t>The i</w:t>
      </w:r>
      <w:r w:rsidR="00BF6BC0" w:rsidRPr="00110F1F">
        <w:rPr>
          <w:rFonts w:ascii="Times New Roman" w:hAnsi="Times New Roman" w:cs="Times New Roman"/>
          <w:b/>
          <w:sz w:val="24"/>
          <w:szCs w:val="24"/>
        </w:rPr>
        <w:t xml:space="preserve">mpact of </w:t>
      </w:r>
      <w:r>
        <w:rPr>
          <w:rFonts w:ascii="Times New Roman" w:hAnsi="Times New Roman" w:cs="Times New Roman"/>
          <w:b/>
          <w:sz w:val="24"/>
          <w:szCs w:val="24"/>
        </w:rPr>
        <w:t>b</w:t>
      </w:r>
      <w:r w:rsidR="00BF6BC0" w:rsidRPr="00110F1F">
        <w:rPr>
          <w:rFonts w:ascii="Times New Roman" w:hAnsi="Times New Roman" w:cs="Times New Roman"/>
          <w:b/>
          <w:sz w:val="24"/>
          <w:szCs w:val="24"/>
        </w:rPr>
        <w:t xml:space="preserve">enefit </w:t>
      </w:r>
      <w:r>
        <w:rPr>
          <w:rFonts w:ascii="Times New Roman" w:hAnsi="Times New Roman" w:cs="Times New Roman"/>
          <w:b/>
          <w:sz w:val="24"/>
          <w:szCs w:val="24"/>
        </w:rPr>
        <w:t>s</w:t>
      </w:r>
      <w:r w:rsidR="00BF6BC0" w:rsidRPr="00110F1F">
        <w:rPr>
          <w:rFonts w:ascii="Times New Roman" w:hAnsi="Times New Roman" w:cs="Times New Roman"/>
          <w:b/>
          <w:sz w:val="24"/>
          <w:szCs w:val="24"/>
        </w:rPr>
        <w:t>anctions in Derbyshire</w:t>
      </w:r>
    </w:p>
    <w:p w:rsidR="00BF6BC0" w:rsidRPr="00110F1F" w:rsidRDefault="00BF6BC0" w:rsidP="00BF6BC0">
      <w:pPr>
        <w:rPr>
          <w:rFonts w:ascii="Times New Roman" w:hAnsi="Times New Roman" w:cs="Times New Roman"/>
          <w:sz w:val="24"/>
          <w:szCs w:val="24"/>
        </w:rPr>
      </w:pPr>
    </w:p>
    <w:p w:rsidR="00BF6BC0" w:rsidRPr="00110F1F" w:rsidRDefault="00BF6BC0" w:rsidP="00BF6BC0">
      <w:pPr>
        <w:rPr>
          <w:rFonts w:ascii="Times New Roman" w:hAnsi="Times New Roman" w:cs="Times New Roman"/>
          <w:sz w:val="24"/>
          <w:szCs w:val="24"/>
        </w:rPr>
      </w:pPr>
      <w:r>
        <w:rPr>
          <w:rFonts w:ascii="Times New Roman" w:hAnsi="Times New Roman" w:cs="Times New Roman"/>
          <w:sz w:val="24"/>
          <w:szCs w:val="24"/>
        </w:rPr>
        <w:t xml:space="preserve">A group of local authorities and voluntary sector organizations under the umbrella </w:t>
      </w:r>
      <w:r w:rsidRPr="00110F1F">
        <w:rPr>
          <w:rFonts w:ascii="Times New Roman" w:hAnsi="Times New Roman" w:cs="Times New Roman"/>
          <w:sz w:val="24"/>
          <w:szCs w:val="24"/>
        </w:rPr>
        <w:t xml:space="preserve">Financial Action and Advice Derbyshire </w:t>
      </w:r>
      <w:r>
        <w:rPr>
          <w:rFonts w:ascii="Times New Roman" w:hAnsi="Times New Roman" w:cs="Times New Roman"/>
          <w:sz w:val="24"/>
          <w:szCs w:val="24"/>
        </w:rPr>
        <w:t xml:space="preserve">has produced a </w:t>
      </w:r>
      <w:r w:rsidRPr="00110F1F">
        <w:rPr>
          <w:rFonts w:ascii="Times New Roman" w:hAnsi="Times New Roman" w:cs="Times New Roman"/>
          <w:sz w:val="24"/>
          <w:szCs w:val="24"/>
        </w:rPr>
        <w:t xml:space="preserve">report </w:t>
      </w:r>
      <w:r>
        <w:rPr>
          <w:rFonts w:ascii="Times New Roman" w:hAnsi="Times New Roman" w:cs="Times New Roman"/>
          <w:sz w:val="24"/>
          <w:szCs w:val="24"/>
        </w:rPr>
        <w:t xml:space="preserve">on the impact of benefit sanctions in Derbyshire (Leedham 2016). It adds to the overwhelming weight of evidence on the damaging effects of sanctions already to be found at </w:t>
      </w:r>
      <w:hyperlink r:id="rId24" w:history="1">
        <w:r w:rsidRPr="00ED7715">
          <w:rPr>
            <w:rStyle w:val="Hyperlink"/>
            <w:rFonts w:ascii="Times New Roman" w:hAnsi="Times New Roman" w:cs="Times New Roman"/>
            <w:sz w:val="24"/>
            <w:szCs w:val="24"/>
          </w:rPr>
          <w:t>http://www.cpag.org.uk/content/sanctions</w:t>
        </w:r>
      </w:hyperlink>
      <w:r>
        <w:rPr>
          <w:rFonts w:ascii="Times New Roman" w:hAnsi="Times New Roman" w:cs="Times New Roman"/>
          <w:sz w:val="24"/>
          <w:szCs w:val="24"/>
        </w:rPr>
        <w:t xml:space="preserve"> and in the evidence to the two House of Commons Work and Pensions Committee inquiries (2014 and 2015). </w:t>
      </w:r>
    </w:p>
    <w:p w:rsidR="00BF6BC0" w:rsidRPr="00341C17" w:rsidRDefault="00BF6BC0" w:rsidP="00BF6BC0">
      <w:pPr>
        <w:rPr>
          <w:rFonts w:ascii="Times New Roman" w:hAnsi="Times New Roman" w:cs="Times New Roman"/>
          <w:sz w:val="24"/>
          <w:szCs w:val="24"/>
        </w:rPr>
      </w:pPr>
    </w:p>
    <w:p w:rsidR="00104E01" w:rsidRDefault="00104E01" w:rsidP="00BF6BC0">
      <w:pPr>
        <w:rPr>
          <w:rFonts w:ascii="Times New Roman" w:hAnsi="Times New Roman" w:cs="Times New Roman"/>
          <w:b/>
          <w:bCs/>
          <w:sz w:val="24"/>
          <w:szCs w:val="24"/>
        </w:rPr>
      </w:pPr>
      <w:r w:rsidRPr="00FD6CA0">
        <w:rPr>
          <w:rFonts w:ascii="Times New Roman" w:hAnsi="Times New Roman" w:cs="Times New Roman"/>
          <w:b/>
          <w:bCs/>
          <w:sz w:val="24"/>
          <w:szCs w:val="24"/>
        </w:rPr>
        <w:t xml:space="preserve">Work and Pensions Committee </w:t>
      </w:r>
      <w:r w:rsidR="00FD6CA0" w:rsidRPr="00FD6CA0">
        <w:rPr>
          <w:rFonts w:ascii="Times New Roman" w:hAnsi="Times New Roman" w:cs="Times New Roman"/>
          <w:b/>
          <w:bCs/>
          <w:sz w:val="24"/>
          <w:szCs w:val="24"/>
        </w:rPr>
        <w:t xml:space="preserve">report on </w:t>
      </w:r>
      <w:r w:rsidRPr="00FD6CA0">
        <w:rPr>
          <w:rFonts w:ascii="Times New Roman" w:hAnsi="Times New Roman" w:cs="Times New Roman"/>
          <w:b/>
          <w:bCs/>
          <w:sz w:val="24"/>
          <w:szCs w:val="24"/>
        </w:rPr>
        <w:t xml:space="preserve">In-Work Progression </w:t>
      </w:r>
    </w:p>
    <w:p w:rsidR="00FD6CA0" w:rsidRPr="00FD6CA0" w:rsidRDefault="00FD6CA0" w:rsidP="00BF6BC0">
      <w:pPr>
        <w:rPr>
          <w:rFonts w:ascii="Times New Roman" w:hAnsi="Times New Roman" w:cs="Times New Roman"/>
          <w:bCs/>
          <w:sz w:val="24"/>
          <w:szCs w:val="24"/>
        </w:rPr>
      </w:pPr>
    </w:p>
    <w:p w:rsidR="00FD6CA0" w:rsidRDefault="00FD6CA0" w:rsidP="00BF6BC0">
      <w:pPr>
        <w:rPr>
          <w:rFonts w:ascii="Times New Roman" w:hAnsi="Times New Roman" w:cs="Times New Roman"/>
          <w:bCs/>
          <w:sz w:val="24"/>
          <w:szCs w:val="24"/>
        </w:rPr>
      </w:pPr>
      <w:r w:rsidRPr="00FD6CA0">
        <w:rPr>
          <w:rFonts w:ascii="Times New Roman" w:hAnsi="Times New Roman" w:cs="Times New Roman"/>
          <w:bCs/>
          <w:sz w:val="24"/>
          <w:szCs w:val="24"/>
        </w:rPr>
        <w:t xml:space="preserve">The House of Commons Work and Pensions Committee published its report on </w:t>
      </w:r>
      <w:r w:rsidRPr="00FD6CA0">
        <w:rPr>
          <w:rFonts w:ascii="Times New Roman" w:hAnsi="Times New Roman" w:cs="Times New Roman"/>
          <w:bCs/>
          <w:i/>
          <w:sz w:val="24"/>
          <w:szCs w:val="24"/>
        </w:rPr>
        <w:t>In-work Progression in Universal Credit</w:t>
      </w:r>
      <w:r w:rsidRPr="00FD6CA0">
        <w:rPr>
          <w:rFonts w:ascii="Times New Roman" w:hAnsi="Times New Roman" w:cs="Times New Roman"/>
          <w:bCs/>
          <w:sz w:val="24"/>
          <w:szCs w:val="24"/>
        </w:rPr>
        <w:t xml:space="preserve"> on 11 May, at</w:t>
      </w:r>
      <w:r>
        <w:rPr>
          <w:rFonts w:ascii="Times New Roman" w:hAnsi="Times New Roman" w:cs="Times New Roman"/>
          <w:bCs/>
          <w:sz w:val="24"/>
          <w:szCs w:val="24"/>
        </w:rPr>
        <w:t xml:space="preserve"> </w:t>
      </w:r>
      <w:hyperlink r:id="rId25" w:history="1">
        <w:r w:rsidRPr="009C0FAD">
          <w:rPr>
            <w:rStyle w:val="Hyperlink"/>
            <w:rFonts w:ascii="Times New Roman" w:hAnsi="Times New Roman" w:cs="Times New Roman"/>
            <w:bCs/>
            <w:sz w:val="24"/>
            <w:szCs w:val="24"/>
          </w:rPr>
          <w:t>http://www.publications.parliament.uk/pa/cm201516/cmselect/cmworpen/549/549.pdf</w:t>
        </w:r>
      </w:hyperlink>
      <w:r>
        <w:rPr>
          <w:rFonts w:ascii="Times New Roman" w:hAnsi="Times New Roman" w:cs="Times New Roman"/>
          <w:bCs/>
          <w:sz w:val="24"/>
          <w:szCs w:val="24"/>
        </w:rPr>
        <w:t xml:space="preserve">. </w:t>
      </w:r>
    </w:p>
    <w:p w:rsidR="00FD6CA0" w:rsidRDefault="00FD6CA0" w:rsidP="00BF6BC0">
      <w:pPr>
        <w:rPr>
          <w:rFonts w:ascii="Times New Roman" w:hAnsi="Times New Roman" w:cs="Times New Roman"/>
          <w:bCs/>
          <w:sz w:val="24"/>
          <w:szCs w:val="24"/>
        </w:rPr>
      </w:pPr>
    </w:p>
    <w:p w:rsidR="004C3157" w:rsidRPr="004C3157" w:rsidRDefault="004C3157" w:rsidP="00BF6BC0">
      <w:pPr>
        <w:pStyle w:val="Default"/>
        <w:rPr>
          <w:rFonts w:ascii="Minion Pro" w:hAnsi="Minion Pro" w:cs="Minion Pro"/>
          <w:sz w:val="23"/>
          <w:szCs w:val="23"/>
        </w:rPr>
      </w:pPr>
      <w:r>
        <w:rPr>
          <w:rFonts w:ascii="Times New Roman" w:hAnsi="Times New Roman" w:cs="Times New Roman"/>
          <w:bCs/>
        </w:rPr>
        <w:t xml:space="preserve">The report does not criticise the extension of state interference in the form of financial sanctions to an estimated 1.3m further people, although critical evidence was received and is available on the website at </w:t>
      </w:r>
      <w:hyperlink r:id="rId26" w:history="1">
        <w:r w:rsidR="00DF7079" w:rsidRPr="009C0FAD">
          <w:rPr>
            <w:rStyle w:val="Hyperlink"/>
            <w:rFonts w:ascii="Times New Roman" w:hAnsi="Times New Roman" w:cs="Times New Roman"/>
            <w:bCs/>
          </w:rPr>
          <w:t>http://www.parliament.uk/business/committees/committees-a-z/commons-select/work-and-pensions-committee/inquiries/parliament-2015/universal-credit-15-16/publications/</w:t>
        </w:r>
      </w:hyperlink>
      <w:r w:rsidR="00DF7079">
        <w:rPr>
          <w:rFonts w:ascii="Times New Roman" w:hAnsi="Times New Roman" w:cs="Times New Roman"/>
          <w:bCs/>
        </w:rPr>
        <w:t xml:space="preserve"> </w:t>
      </w:r>
      <w:r w:rsidR="00E47418">
        <w:rPr>
          <w:rFonts w:ascii="Times New Roman" w:hAnsi="Times New Roman" w:cs="Times New Roman"/>
          <w:bCs/>
        </w:rPr>
        <w:t xml:space="preserve"> (it may be necessary to click on ‘</w:t>
      </w:r>
      <w:r w:rsidR="00DF7079">
        <w:rPr>
          <w:rFonts w:ascii="Times New Roman" w:hAnsi="Times New Roman" w:cs="Times New Roman"/>
          <w:bCs/>
        </w:rPr>
        <w:t xml:space="preserve">+ </w:t>
      </w:r>
      <w:r w:rsidR="00E47418">
        <w:rPr>
          <w:rFonts w:ascii="Times New Roman" w:hAnsi="Times New Roman" w:cs="Times New Roman"/>
          <w:bCs/>
        </w:rPr>
        <w:t xml:space="preserve">View all’ under ‘Written </w:t>
      </w:r>
      <w:r w:rsidR="003D45C9">
        <w:rPr>
          <w:rFonts w:ascii="Times New Roman" w:hAnsi="Times New Roman" w:cs="Times New Roman"/>
          <w:bCs/>
        </w:rPr>
        <w:t>e</w:t>
      </w:r>
      <w:r w:rsidR="00E47418">
        <w:rPr>
          <w:rFonts w:ascii="Times New Roman" w:hAnsi="Times New Roman" w:cs="Times New Roman"/>
          <w:bCs/>
        </w:rPr>
        <w:t xml:space="preserve">vidence’). </w:t>
      </w:r>
      <w:r>
        <w:rPr>
          <w:rFonts w:ascii="Times New Roman" w:hAnsi="Times New Roman" w:cs="Times New Roman"/>
          <w:bCs/>
        </w:rPr>
        <w:t>The report does comment that ‘</w:t>
      </w:r>
      <w:r w:rsidRPr="004C3157">
        <w:rPr>
          <w:rFonts w:ascii="Minion Pro" w:hAnsi="Minion Pro" w:cs="Minion Pro"/>
          <w:sz w:val="23"/>
          <w:szCs w:val="23"/>
        </w:rPr>
        <w:t>The case for in-work conditionality backed up by financial sanctions is so far untested</w:t>
      </w:r>
      <w:r>
        <w:rPr>
          <w:rFonts w:ascii="Minion Pro" w:hAnsi="Minion Pro" w:cs="Minion Pro"/>
          <w:sz w:val="23"/>
          <w:szCs w:val="23"/>
        </w:rPr>
        <w:t>’ and that ‘</w:t>
      </w:r>
      <w:r w:rsidRPr="004C3157">
        <w:rPr>
          <w:rFonts w:ascii="Minion Pro" w:hAnsi="Minion Pro" w:cs="Minion Pro"/>
          <w:sz w:val="23"/>
          <w:szCs w:val="23"/>
        </w:rPr>
        <w:t>no  one  has  presented  us  with  evidence  of  su</w:t>
      </w:r>
      <w:r>
        <w:rPr>
          <w:rFonts w:ascii="Minion Pro" w:hAnsi="Minion Pro" w:cs="Minion Pro"/>
          <w:sz w:val="23"/>
          <w:szCs w:val="23"/>
        </w:rPr>
        <w:t xml:space="preserve">ch  a  reform  being  operated </w:t>
      </w:r>
      <w:r w:rsidRPr="004C3157">
        <w:rPr>
          <w:rFonts w:ascii="Minion Pro" w:hAnsi="Minion Pro" w:cs="Minion Pro"/>
          <w:sz w:val="23"/>
          <w:szCs w:val="23"/>
        </w:rPr>
        <w:t>anywhere else in the world</w:t>
      </w:r>
      <w:r>
        <w:rPr>
          <w:rFonts w:ascii="Minion Pro" w:hAnsi="Minion Pro" w:cs="Minion Pro"/>
          <w:sz w:val="23"/>
          <w:szCs w:val="23"/>
        </w:rPr>
        <w:t>’</w:t>
      </w:r>
      <w:r w:rsidRPr="004C3157">
        <w:rPr>
          <w:rFonts w:ascii="Minion Pro" w:hAnsi="Minion Pro" w:cs="Minion Pro"/>
          <w:sz w:val="23"/>
          <w:szCs w:val="23"/>
        </w:rPr>
        <w:t xml:space="preserve">. </w:t>
      </w:r>
    </w:p>
    <w:p w:rsidR="004C3157" w:rsidRDefault="004C3157" w:rsidP="00BF6BC0">
      <w:pPr>
        <w:rPr>
          <w:rFonts w:ascii="Times New Roman" w:hAnsi="Times New Roman" w:cs="Times New Roman"/>
          <w:bCs/>
          <w:sz w:val="24"/>
          <w:szCs w:val="24"/>
        </w:rPr>
      </w:pPr>
    </w:p>
    <w:p w:rsidR="00FD6CA0" w:rsidRDefault="005E1DD3" w:rsidP="00BF6BC0">
      <w:pPr>
        <w:rPr>
          <w:rFonts w:ascii="Times New Roman" w:hAnsi="Times New Roman" w:cs="Times New Roman"/>
          <w:bCs/>
          <w:sz w:val="24"/>
          <w:szCs w:val="24"/>
        </w:rPr>
      </w:pPr>
      <w:r>
        <w:rPr>
          <w:rFonts w:ascii="Times New Roman" w:hAnsi="Times New Roman" w:cs="Times New Roman"/>
          <w:bCs/>
          <w:sz w:val="24"/>
          <w:szCs w:val="24"/>
        </w:rPr>
        <w:t>T</w:t>
      </w:r>
      <w:r w:rsidR="003A4DF4">
        <w:rPr>
          <w:rFonts w:ascii="Times New Roman" w:hAnsi="Times New Roman" w:cs="Times New Roman"/>
          <w:bCs/>
          <w:sz w:val="24"/>
          <w:szCs w:val="24"/>
        </w:rPr>
        <w:t>he report contains the unfortunate comment that ‘</w:t>
      </w:r>
      <w:r w:rsidR="003A4DF4" w:rsidRPr="003A4DF4">
        <w:rPr>
          <w:rFonts w:ascii="Times New Roman" w:hAnsi="Times New Roman" w:cs="Times New Roman"/>
          <w:bCs/>
          <w:sz w:val="24"/>
          <w:szCs w:val="24"/>
        </w:rPr>
        <w:t>Employed people self-evidently do not lack the motivation to work and we would therefore expect the use of financial sanctions for in-work claimants to be on a different scale to those imposed on out-of-work claimants</w:t>
      </w:r>
      <w:r w:rsidR="003A4DF4">
        <w:rPr>
          <w:rFonts w:ascii="Times New Roman" w:hAnsi="Times New Roman" w:cs="Times New Roman"/>
          <w:bCs/>
          <w:sz w:val="24"/>
          <w:szCs w:val="24"/>
        </w:rPr>
        <w:t>’</w:t>
      </w:r>
      <w:r w:rsidR="003A4DF4" w:rsidRPr="003A4DF4">
        <w:rPr>
          <w:rFonts w:ascii="Times New Roman" w:hAnsi="Times New Roman" w:cs="Times New Roman"/>
          <w:bCs/>
          <w:sz w:val="24"/>
          <w:szCs w:val="24"/>
        </w:rPr>
        <w:t>.</w:t>
      </w:r>
      <w:r w:rsidR="003A4DF4">
        <w:rPr>
          <w:rFonts w:ascii="Times New Roman" w:hAnsi="Times New Roman" w:cs="Times New Roman"/>
          <w:bCs/>
          <w:sz w:val="24"/>
          <w:szCs w:val="24"/>
        </w:rPr>
        <w:t xml:space="preserve"> </w:t>
      </w:r>
      <w:r w:rsidR="00AD2FD8">
        <w:rPr>
          <w:rFonts w:ascii="Times New Roman" w:hAnsi="Times New Roman" w:cs="Times New Roman"/>
          <w:bCs/>
          <w:sz w:val="24"/>
          <w:szCs w:val="24"/>
        </w:rPr>
        <w:t xml:space="preserve">There are two things wrong with this. First, the implication that unemployed people </w:t>
      </w:r>
      <w:r w:rsidR="006D32CD">
        <w:rPr>
          <w:rFonts w:ascii="Times New Roman" w:hAnsi="Times New Roman" w:cs="Times New Roman"/>
          <w:bCs/>
          <w:sz w:val="24"/>
          <w:szCs w:val="24"/>
        </w:rPr>
        <w:t xml:space="preserve">lack the motivation </w:t>
      </w:r>
      <w:r w:rsidR="00AD2FD8">
        <w:rPr>
          <w:rFonts w:ascii="Times New Roman" w:hAnsi="Times New Roman" w:cs="Times New Roman"/>
          <w:bCs/>
          <w:sz w:val="24"/>
          <w:szCs w:val="24"/>
        </w:rPr>
        <w:t xml:space="preserve">to work. Second, the assumption that the level of sanctions is determined by claimant behaviour. Since the Social Security Act 1998, which abolished independent adjudication, the level of sanctions has been </w:t>
      </w:r>
      <w:r w:rsidR="006D32CD">
        <w:rPr>
          <w:rFonts w:ascii="Times New Roman" w:hAnsi="Times New Roman" w:cs="Times New Roman"/>
          <w:bCs/>
          <w:sz w:val="24"/>
          <w:szCs w:val="24"/>
        </w:rPr>
        <w:t xml:space="preserve">mainly </w:t>
      </w:r>
      <w:r w:rsidR="00AD2FD8">
        <w:rPr>
          <w:rFonts w:ascii="Times New Roman" w:hAnsi="Times New Roman" w:cs="Times New Roman"/>
          <w:bCs/>
          <w:sz w:val="24"/>
          <w:szCs w:val="24"/>
        </w:rPr>
        <w:t>determined by how much pressure ministers want to put on unemployed people</w:t>
      </w:r>
      <w:r w:rsidR="006D32CD">
        <w:rPr>
          <w:rFonts w:ascii="Times New Roman" w:hAnsi="Times New Roman" w:cs="Times New Roman"/>
          <w:bCs/>
          <w:sz w:val="24"/>
          <w:szCs w:val="24"/>
        </w:rPr>
        <w:t>, and partly by administrative issues, but hardly at all by claimant behaviour</w:t>
      </w:r>
      <w:r w:rsidR="00AD2FD8">
        <w:rPr>
          <w:rFonts w:ascii="Times New Roman" w:hAnsi="Times New Roman" w:cs="Times New Roman"/>
          <w:bCs/>
          <w:sz w:val="24"/>
          <w:szCs w:val="24"/>
        </w:rPr>
        <w:t xml:space="preserve">. This is </w:t>
      </w:r>
      <w:r w:rsidR="0053444C">
        <w:rPr>
          <w:rFonts w:ascii="Times New Roman" w:hAnsi="Times New Roman" w:cs="Times New Roman"/>
          <w:bCs/>
          <w:sz w:val="24"/>
          <w:szCs w:val="24"/>
        </w:rPr>
        <w:t>evident</w:t>
      </w:r>
      <w:r w:rsidR="00AD2FD8">
        <w:rPr>
          <w:rFonts w:ascii="Times New Roman" w:hAnsi="Times New Roman" w:cs="Times New Roman"/>
          <w:bCs/>
          <w:sz w:val="24"/>
          <w:szCs w:val="24"/>
        </w:rPr>
        <w:t xml:space="preserve"> from </w:t>
      </w:r>
      <w:r w:rsidR="006D32CD" w:rsidRPr="006D32CD">
        <w:rPr>
          <w:rFonts w:ascii="Times New Roman" w:hAnsi="Times New Roman" w:cs="Times New Roman"/>
          <w:b/>
          <w:bCs/>
          <w:sz w:val="24"/>
          <w:szCs w:val="24"/>
        </w:rPr>
        <w:t>Figures 1 and 2</w:t>
      </w:r>
      <w:r w:rsidR="006D32CD">
        <w:rPr>
          <w:rFonts w:ascii="Times New Roman" w:hAnsi="Times New Roman" w:cs="Times New Roman"/>
          <w:bCs/>
          <w:sz w:val="24"/>
          <w:szCs w:val="24"/>
        </w:rPr>
        <w:t xml:space="preserve"> of the present Briefing, which show clearly the </w:t>
      </w:r>
      <w:r w:rsidR="0053444C">
        <w:rPr>
          <w:rFonts w:ascii="Times New Roman" w:hAnsi="Times New Roman" w:cs="Times New Roman"/>
          <w:bCs/>
          <w:sz w:val="24"/>
          <w:szCs w:val="24"/>
        </w:rPr>
        <w:t xml:space="preserve">JSA </w:t>
      </w:r>
      <w:r w:rsidR="006D32CD">
        <w:rPr>
          <w:rFonts w:ascii="Times New Roman" w:hAnsi="Times New Roman" w:cs="Times New Roman"/>
          <w:bCs/>
          <w:sz w:val="24"/>
          <w:szCs w:val="24"/>
        </w:rPr>
        <w:t xml:space="preserve">sanctions drives initiated by John Hutton and </w:t>
      </w:r>
      <w:r w:rsidR="00BC5BD3">
        <w:rPr>
          <w:rFonts w:ascii="Times New Roman" w:hAnsi="Times New Roman" w:cs="Times New Roman"/>
          <w:bCs/>
          <w:sz w:val="24"/>
          <w:szCs w:val="24"/>
        </w:rPr>
        <w:t xml:space="preserve">particularly by </w:t>
      </w:r>
      <w:r w:rsidR="006D32CD">
        <w:rPr>
          <w:rFonts w:ascii="Times New Roman" w:hAnsi="Times New Roman" w:cs="Times New Roman"/>
          <w:bCs/>
          <w:sz w:val="24"/>
          <w:szCs w:val="24"/>
        </w:rPr>
        <w:t xml:space="preserve">Iain Duncan Smith. </w:t>
      </w:r>
    </w:p>
    <w:p w:rsidR="00357FB5" w:rsidRDefault="00357FB5" w:rsidP="00BF6BC0">
      <w:pPr>
        <w:rPr>
          <w:rFonts w:ascii="Times New Roman" w:hAnsi="Times New Roman" w:cs="Times New Roman"/>
          <w:bCs/>
          <w:sz w:val="24"/>
          <w:szCs w:val="24"/>
        </w:rPr>
      </w:pPr>
    </w:p>
    <w:p w:rsidR="00D6581F" w:rsidRPr="00366823" w:rsidRDefault="00D6581F" w:rsidP="00BF6BC0">
      <w:pPr>
        <w:rPr>
          <w:rFonts w:ascii="Times New Roman" w:hAnsi="Times New Roman" w:cs="Times New Roman"/>
          <w:b/>
          <w:bCs/>
          <w:sz w:val="24"/>
          <w:szCs w:val="24"/>
        </w:rPr>
      </w:pPr>
      <w:r w:rsidRPr="00366823">
        <w:rPr>
          <w:rFonts w:ascii="Times New Roman" w:hAnsi="Times New Roman" w:cs="Times New Roman"/>
          <w:b/>
          <w:bCs/>
          <w:sz w:val="24"/>
          <w:szCs w:val="24"/>
        </w:rPr>
        <w:t xml:space="preserve">Further </w:t>
      </w:r>
      <w:r w:rsidR="004D7995">
        <w:rPr>
          <w:rFonts w:ascii="Times New Roman" w:hAnsi="Times New Roman" w:cs="Times New Roman"/>
          <w:b/>
          <w:bCs/>
          <w:sz w:val="24"/>
          <w:szCs w:val="24"/>
        </w:rPr>
        <w:t>‘</w:t>
      </w:r>
      <w:r w:rsidRPr="00366823">
        <w:rPr>
          <w:rFonts w:ascii="Times New Roman" w:hAnsi="Times New Roman" w:cs="Times New Roman"/>
          <w:b/>
          <w:bCs/>
          <w:sz w:val="24"/>
          <w:szCs w:val="24"/>
        </w:rPr>
        <w:t>Poundland</w:t>
      </w:r>
      <w:r w:rsidR="004D7995">
        <w:rPr>
          <w:rFonts w:ascii="Times New Roman" w:hAnsi="Times New Roman" w:cs="Times New Roman"/>
          <w:b/>
          <w:bCs/>
          <w:sz w:val="24"/>
          <w:szCs w:val="24"/>
        </w:rPr>
        <w:t>’</w:t>
      </w:r>
      <w:r w:rsidRPr="00366823">
        <w:rPr>
          <w:rFonts w:ascii="Times New Roman" w:hAnsi="Times New Roman" w:cs="Times New Roman"/>
          <w:b/>
          <w:bCs/>
          <w:sz w:val="24"/>
          <w:szCs w:val="24"/>
        </w:rPr>
        <w:t xml:space="preserve"> ruling</w:t>
      </w:r>
    </w:p>
    <w:p w:rsidR="00366823" w:rsidRPr="00366823" w:rsidRDefault="00366823" w:rsidP="00BF6BC0">
      <w:pPr>
        <w:rPr>
          <w:rFonts w:ascii="Times New Roman" w:hAnsi="Times New Roman" w:cs="Times New Roman"/>
          <w:bCs/>
          <w:sz w:val="24"/>
          <w:szCs w:val="24"/>
        </w:rPr>
      </w:pPr>
    </w:p>
    <w:p w:rsidR="00366823" w:rsidRPr="00366823" w:rsidRDefault="00366823" w:rsidP="00BF6BC0">
      <w:pPr>
        <w:rPr>
          <w:rFonts w:ascii="Times New Roman" w:hAnsi="Times New Roman" w:cs="Times New Roman"/>
          <w:bCs/>
          <w:sz w:val="24"/>
          <w:szCs w:val="24"/>
        </w:rPr>
      </w:pPr>
      <w:r w:rsidRPr="00366823">
        <w:rPr>
          <w:rFonts w:ascii="Times New Roman" w:hAnsi="Times New Roman" w:cs="Times New Roman"/>
          <w:bCs/>
          <w:sz w:val="24"/>
          <w:szCs w:val="24"/>
        </w:rPr>
        <w:t xml:space="preserve">On 29 April the Court of Appeal rejected the government’s attempt to overthrow the finding of the High Court that the retrospective Jobseekers (Back to Work Schemes) Act 2013 is incompatible with human rights law. </w:t>
      </w:r>
      <w:r>
        <w:rPr>
          <w:rFonts w:ascii="Times New Roman" w:hAnsi="Times New Roman" w:cs="Times New Roman"/>
          <w:bCs/>
          <w:sz w:val="24"/>
          <w:szCs w:val="24"/>
        </w:rPr>
        <w:t xml:space="preserve">This means that unless the government wins a further appeal to the Supreme Court, it will have to reimburse claimants who were </w:t>
      </w:r>
      <w:r w:rsidR="004D7995">
        <w:rPr>
          <w:rFonts w:ascii="Times New Roman" w:hAnsi="Times New Roman" w:cs="Times New Roman"/>
          <w:bCs/>
          <w:sz w:val="24"/>
          <w:szCs w:val="24"/>
        </w:rPr>
        <w:t>unlawful</w:t>
      </w:r>
      <w:r>
        <w:rPr>
          <w:rFonts w:ascii="Times New Roman" w:hAnsi="Times New Roman" w:cs="Times New Roman"/>
          <w:bCs/>
          <w:sz w:val="24"/>
          <w:szCs w:val="24"/>
        </w:rPr>
        <w:t>ly sanctioned for not taking part in workfare-style schemes. More details are at</w:t>
      </w:r>
    </w:p>
    <w:p w:rsidR="00D6581F" w:rsidRPr="00366823" w:rsidRDefault="00C85EC4" w:rsidP="00BF6BC0">
      <w:pPr>
        <w:rPr>
          <w:rFonts w:ascii="Times New Roman" w:hAnsi="Times New Roman" w:cs="Times New Roman"/>
          <w:bCs/>
          <w:sz w:val="24"/>
          <w:szCs w:val="24"/>
        </w:rPr>
      </w:pPr>
      <w:hyperlink r:id="rId27" w:history="1">
        <w:r w:rsidR="00366823" w:rsidRPr="001F3D81">
          <w:rPr>
            <w:rStyle w:val="Hyperlink"/>
            <w:rFonts w:ascii="Times New Roman" w:hAnsi="Times New Roman" w:cs="Times New Roman"/>
            <w:bCs/>
            <w:sz w:val="24"/>
            <w:szCs w:val="24"/>
          </w:rPr>
          <w:t>http://www.theguardian.com/society/2016/apr/29/appeal-court-rejects-challenge-in-poundland-case</w:t>
        </w:r>
      </w:hyperlink>
      <w:r w:rsidR="00366823">
        <w:rPr>
          <w:rFonts w:ascii="Times New Roman" w:hAnsi="Times New Roman" w:cs="Times New Roman"/>
          <w:bCs/>
          <w:sz w:val="24"/>
          <w:szCs w:val="24"/>
        </w:rPr>
        <w:t xml:space="preserve"> </w:t>
      </w:r>
    </w:p>
    <w:p w:rsidR="00D6581F" w:rsidRPr="00E05EE3" w:rsidRDefault="00D6581F" w:rsidP="00BF6BC0">
      <w:pPr>
        <w:rPr>
          <w:rFonts w:ascii="Times New Roman" w:hAnsi="Times New Roman" w:cs="Times New Roman"/>
          <w:bCs/>
          <w:sz w:val="24"/>
          <w:szCs w:val="24"/>
        </w:rPr>
      </w:pPr>
    </w:p>
    <w:p w:rsidR="00BF6BC0" w:rsidRPr="00E222DA" w:rsidRDefault="00BF6BC0" w:rsidP="00BF6BC0">
      <w:pPr>
        <w:rPr>
          <w:rFonts w:ascii="Times New Roman" w:hAnsi="Times New Roman" w:cs="Times New Roman"/>
          <w:b/>
          <w:bCs/>
          <w:sz w:val="24"/>
          <w:szCs w:val="24"/>
        </w:rPr>
      </w:pPr>
      <w:r w:rsidRPr="00E222DA">
        <w:rPr>
          <w:rFonts w:ascii="Times New Roman" w:hAnsi="Times New Roman" w:cs="Times New Roman"/>
          <w:b/>
          <w:bCs/>
          <w:sz w:val="24"/>
          <w:szCs w:val="24"/>
        </w:rPr>
        <w:t xml:space="preserve">Upper Tribunal </w:t>
      </w:r>
      <w:r w:rsidR="00841775">
        <w:rPr>
          <w:rFonts w:ascii="Times New Roman" w:hAnsi="Times New Roman" w:cs="Times New Roman"/>
          <w:b/>
          <w:bCs/>
          <w:sz w:val="24"/>
          <w:szCs w:val="24"/>
        </w:rPr>
        <w:t>c</w:t>
      </w:r>
      <w:r w:rsidRPr="00E222DA">
        <w:rPr>
          <w:rFonts w:ascii="Times New Roman" w:hAnsi="Times New Roman" w:cs="Times New Roman"/>
          <w:b/>
          <w:bCs/>
          <w:sz w:val="24"/>
          <w:szCs w:val="24"/>
        </w:rPr>
        <w:t>ase – Jobseeker’s Agreement</w:t>
      </w:r>
    </w:p>
    <w:p w:rsidR="00BF6BC0" w:rsidRDefault="00BF6BC0" w:rsidP="00BF6BC0">
      <w:pPr>
        <w:rPr>
          <w:rFonts w:ascii="Times New Roman" w:hAnsi="Times New Roman" w:cs="Times New Roman"/>
          <w:bCs/>
          <w:sz w:val="24"/>
          <w:szCs w:val="24"/>
        </w:rPr>
      </w:pPr>
    </w:p>
    <w:p w:rsidR="00BF6BC0" w:rsidRDefault="00BF6BC0" w:rsidP="00BF6BC0">
      <w:pPr>
        <w:rPr>
          <w:rFonts w:ascii="Times New Roman" w:hAnsi="Times New Roman" w:cs="Times New Roman"/>
          <w:bCs/>
          <w:sz w:val="24"/>
          <w:szCs w:val="24"/>
        </w:rPr>
      </w:pPr>
      <w:r>
        <w:rPr>
          <w:rFonts w:ascii="Times New Roman" w:hAnsi="Times New Roman" w:cs="Times New Roman"/>
          <w:bCs/>
          <w:sz w:val="24"/>
          <w:szCs w:val="24"/>
        </w:rPr>
        <w:t xml:space="preserve">A potentially important Upper Tribunal ruling </w:t>
      </w:r>
      <w:r w:rsidRPr="00A94DA4">
        <w:rPr>
          <w:rFonts w:ascii="Times New Roman" w:hAnsi="Times New Roman" w:cs="Times New Roman"/>
          <w:bCs/>
          <w:sz w:val="24"/>
          <w:szCs w:val="24"/>
        </w:rPr>
        <w:t>CJSA 5376 2014</w:t>
      </w:r>
      <w:r>
        <w:rPr>
          <w:rFonts w:ascii="Times New Roman" w:hAnsi="Times New Roman" w:cs="Times New Roman"/>
          <w:bCs/>
          <w:sz w:val="24"/>
          <w:szCs w:val="24"/>
        </w:rPr>
        <w:t xml:space="preserve"> was added to the Ministry of Justice website on 9 March, at </w:t>
      </w:r>
      <w:hyperlink r:id="rId28" w:history="1">
        <w:r w:rsidRPr="001F3D81">
          <w:rPr>
            <w:rStyle w:val="Hyperlink"/>
            <w:rFonts w:ascii="Times New Roman" w:hAnsi="Times New Roman" w:cs="Times New Roman"/>
            <w:bCs/>
            <w:sz w:val="24"/>
            <w:szCs w:val="24"/>
          </w:rPr>
          <w:t>http://www.osscsc.gov.uk/Aspx/view.aspx?id=4795</w:t>
        </w:r>
      </w:hyperlink>
      <w:r>
        <w:rPr>
          <w:rFonts w:ascii="Times New Roman" w:hAnsi="Times New Roman" w:cs="Times New Roman"/>
          <w:bCs/>
          <w:sz w:val="24"/>
          <w:szCs w:val="24"/>
        </w:rPr>
        <w:t>. The JSA claimant had a Jobseeker’s Agreement in place but in October 2013 was told by DWP to sign a new Claimant Commitment, which he refused to do. The DWP’s decision maker then decided that his refusal terminated his existing Jobseeker’s Agreement, and disqualified him from benefit. However the judge ruled that ‘</w:t>
      </w:r>
      <w:r w:rsidRPr="00E222DA">
        <w:rPr>
          <w:rFonts w:ascii="Times New Roman" w:hAnsi="Times New Roman" w:cs="Times New Roman"/>
          <w:bCs/>
          <w:sz w:val="24"/>
          <w:szCs w:val="24"/>
        </w:rPr>
        <w:t>the mere fact that the Claimant had refused or failed to sign the proposed new JSAgt did not entitle the decision maker to terminate, or treat as no longer in force, the original JSAgt which had been signed on 20 April 2012, whether or not that failure or refusal was for good cause</w:t>
      </w:r>
      <w:r>
        <w:rPr>
          <w:rFonts w:ascii="Times New Roman" w:hAnsi="Times New Roman" w:cs="Times New Roman"/>
          <w:bCs/>
          <w:sz w:val="24"/>
          <w:szCs w:val="24"/>
        </w:rPr>
        <w:t>’</w:t>
      </w:r>
      <w:r w:rsidRPr="00E222DA">
        <w:rPr>
          <w:rFonts w:ascii="Times New Roman" w:hAnsi="Times New Roman" w:cs="Times New Roman"/>
          <w:bCs/>
          <w:sz w:val="24"/>
          <w:szCs w:val="24"/>
        </w:rPr>
        <w:t>.</w:t>
      </w:r>
      <w:r>
        <w:rPr>
          <w:rFonts w:ascii="Times New Roman" w:hAnsi="Times New Roman" w:cs="Times New Roman"/>
          <w:bCs/>
          <w:sz w:val="24"/>
          <w:szCs w:val="24"/>
        </w:rPr>
        <w:t xml:space="preserve"> The judgment describes the procedure which the DWP must follow if it wishes to replace an existing agreement. </w:t>
      </w:r>
    </w:p>
    <w:p w:rsidR="00BF6BC0" w:rsidRPr="00366823" w:rsidRDefault="00BF6BC0" w:rsidP="00BF6BC0">
      <w:pPr>
        <w:rPr>
          <w:rFonts w:ascii="Times New Roman" w:hAnsi="Times New Roman" w:cs="Times New Roman"/>
          <w:bCs/>
          <w:sz w:val="24"/>
          <w:szCs w:val="24"/>
        </w:rPr>
      </w:pPr>
      <w:r w:rsidRPr="00366823">
        <w:rPr>
          <w:rFonts w:ascii="Times New Roman" w:hAnsi="Times New Roman" w:cs="Times New Roman"/>
          <w:bCs/>
          <w:sz w:val="24"/>
          <w:szCs w:val="24"/>
        </w:rPr>
        <w:t xml:space="preserve"> </w:t>
      </w:r>
    </w:p>
    <w:p w:rsidR="000A5E0C" w:rsidRPr="00E05EE3" w:rsidRDefault="000A5E0C" w:rsidP="00BF6BC0">
      <w:pPr>
        <w:rPr>
          <w:rFonts w:ascii="Times New Roman" w:hAnsi="Times New Roman" w:cs="Times New Roman"/>
          <w:b/>
          <w:bCs/>
          <w:sz w:val="24"/>
          <w:szCs w:val="24"/>
        </w:rPr>
      </w:pPr>
      <w:r w:rsidRPr="00E05EE3">
        <w:rPr>
          <w:rFonts w:ascii="Times New Roman" w:hAnsi="Times New Roman" w:cs="Times New Roman"/>
          <w:b/>
          <w:bCs/>
          <w:sz w:val="24"/>
          <w:szCs w:val="24"/>
        </w:rPr>
        <w:t>Information Rights Tribunal case</w:t>
      </w:r>
      <w:r w:rsidR="00E05EE3" w:rsidRPr="00E05EE3">
        <w:rPr>
          <w:rFonts w:ascii="Times New Roman" w:hAnsi="Times New Roman" w:cs="Times New Roman"/>
          <w:b/>
          <w:bCs/>
          <w:sz w:val="24"/>
          <w:szCs w:val="24"/>
        </w:rPr>
        <w:t xml:space="preserve"> – claimant deaths</w:t>
      </w:r>
    </w:p>
    <w:p w:rsidR="00E05EE3" w:rsidRPr="00D96B65" w:rsidRDefault="00E05EE3" w:rsidP="00BF6BC0">
      <w:pPr>
        <w:rPr>
          <w:rFonts w:ascii="Times New Roman" w:hAnsi="Times New Roman" w:cs="Times New Roman"/>
          <w:bCs/>
          <w:sz w:val="24"/>
          <w:szCs w:val="24"/>
        </w:rPr>
      </w:pPr>
    </w:p>
    <w:p w:rsidR="00D96B65" w:rsidRPr="00D96B65" w:rsidRDefault="00D96B65" w:rsidP="00BF6BC0">
      <w:pPr>
        <w:rPr>
          <w:rFonts w:ascii="Times New Roman" w:hAnsi="Times New Roman" w:cs="Times New Roman"/>
          <w:bCs/>
          <w:sz w:val="24"/>
          <w:szCs w:val="24"/>
        </w:rPr>
      </w:pPr>
      <w:r w:rsidRPr="00D96B65">
        <w:rPr>
          <w:rFonts w:ascii="Times New Roman" w:hAnsi="Times New Roman" w:cs="Times New Roman"/>
          <w:bCs/>
          <w:sz w:val="24"/>
          <w:szCs w:val="24"/>
        </w:rPr>
        <w:t xml:space="preserve">The DWP has been refusing to publish details of the peer reviews it has conducted into deaths of claimants. In ten out of 49 cases since </w:t>
      </w:r>
      <w:r>
        <w:rPr>
          <w:rFonts w:ascii="Times New Roman" w:hAnsi="Times New Roman" w:cs="Times New Roman"/>
          <w:bCs/>
          <w:sz w:val="24"/>
          <w:szCs w:val="24"/>
        </w:rPr>
        <w:t>Feb</w:t>
      </w:r>
      <w:r w:rsidRPr="00D96B65">
        <w:rPr>
          <w:rFonts w:ascii="Times New Roman" w:hAnsi="Times New Roman" w:cs="Times New Roman"/>
          <w:bCs/>
          <w:sz w:val="24"/>
          <w:szCs w:val="24"/>
        </w:rPr>
        <w:t>r</w:t>
      </w:r>
      <w:r>
        <w:rPr>
          <w:rFonts w:ascii="Times New Roman" w:hAnsi="Times New Roman" w:cs="Times New Roman"/>
          <w:bCs/>
          <w:sz w:val="24"/>
          <w:szCs w:val="24"/>
        </w:rPr>
        <w:t>u</w:t>
      </w:r>
      <w:r w:rsidRPr="00D96B65">
        <w:rPr>
          <w:rFonts w:ascii="Times New Roman" w:hAnsi="Times New Roman" w:cs="Times New Roman"/>
          <w:bCs/>
          <w:sz w:val="24"/>
          <w:szCs w:val="24"/>
        </w:rPr>
        <w:t xml:space="preserve">ary 2012 the claimant had been sanctioned. An Information Tribunal ruled on 11 April that the information should be published. Details of the ruling are at </w:t>
      </w:r>
    </w:p>
    <w:p w:rsidR="000A5E0C" w:rsidRPr="00D96B65" w:rsidRDefault="00C85EC4" w:rsidP="00BF6BC0">
      <w:pPr>
        <w:rPr>
          <w:rFonts w:ascii="Times New Roman" w:hAnsi="Times New Roman" w:cs="Times New Roman"/>
          <w:bCs/>
          <w:sz w:val="24"/>
          <w:szCs w:val="24"/>
        </w:rPr>
      </w:pPr>
      <w:hyperlink r:id="rId29" w:history="1">
        <w:r w:rsidR="000A5E0C" w:rsidRPr="00D96B65">
          <w:rPr>
            <w:rStyle w:val="Hyperlink"/>
            <w:rFonts w:ascii="Times New Roman" w:hAnsi="Times New Roman" w:cs="Times New Roman"/>
            <w:bCs/>
            <w:sz w:val="24"/>
            <w:szCs w:val="24"/>
          </w:rPr>
          <w:t>http://www.informationtribunal.gov.uk/DBFiles/Decision/i1778/Pring,John%20EA-2015-0237%2812-04-16%29.pdf</w:t>
        </w:r>
      </w:hyperlink>
      <w:r w:rsidR="00D96B65" w:rsidRPr="00D96B65">
        <w:rPr>
          <w:rFonts w:ascii="Times New Roman" w:hAnsi="Times New Roman" w:cs="Times New Roman"/>
          <w:sz w:val="24"/>
          <w:szCs w:val="24"/>
        </w:rPr>
        <w:t xml:space="preserve"> and there is discussion at </w:t>
      </w:r>
      <w:hyperlink r:id="rId30" w:history="1">
        <w:r w:rsidR="00D96B65" w:rsidRPr="001F3D81">
          <w:rPr>
            <w:rStyle w:val="Hyperlink"/>
            <w:rFonts w:ascii="Times New Roman" w:hAnsi="Times New Roman" w:cs="Times New Roman"/>
            <w:bCs/>
            <w:sz w:val="24"/>
            <w:szCs w:val="24"/>
          </w:rPr>
          <w:t>http://www.theguardian.com/society/2016/apr/19/dwp-may-have-to-publish-details-of-benefit-claimant-deaths</w:t>
        </w:r>
      </w:hyperlink>
      <w:r w:rsidR="00D96B65">
        <w:rPr>
          <w:rFonts w:ascii="Times New Roman" w:hAnsi="Times New Roman" w:cs="Times New Roman"/>
          <w:bCs/>
          <w:sz w:val="24"/>
          <w:szCs w:val="24"/>
        </w:rPr>
        <w:t xml:space="preserve"> </w:t>
      </w:r>
    </w:p>
    <w:p w:rsidR="00300F5C" w:rsidRPr="00D96B65" w:rsidRDefault="00300F5C" w:rsidP="00BF6BC0">
      <w:pPr>
        <w:rPr>
          <w:rFonts w:ascii="Times New Roman" w:hAnsi="Times New Roman" w:cs="Times New Roman"/>
          <w:sz w:val="24"/>
          <w:szCs w:val="24"/>
        </w:rPr>
      </w:pPr>
    </w:p>
    <w:p w:rsidR="00561E39" w:rsidRPr="00561E39" w:rsidRDefault="00561E39" w:rsidP="00BF6BC0">
      <w:pPr>
        <w:rPr>
          <w:rFonts w:ascii="Times New Roman" w:hAnsi="Times New Roman" w:cs="Times New Roman"/>
          <w:b/>
          <w:sz w:val="24"/>
          <w:szCs w:val="24"/>
        </w:rPr>
      </w:pPr>
      <w:r w:rsidRPr="00561E39">
        <w:rPr>
          <w:rFonts w:ascii="Times New Roman" w:hAnsi="Times New Roman" w:cs="Times New Roman"/>
          <w:b/>
          <w:sz w:val="24"/>
          <w:szCs w:val="24"/>
        </w:rPr>
        <w:t xml:space="preserve">Jobseeker's Allowance </w:t>
      </w:r>
      <w:r w:rsidR="00841775">
        <w:rPr>
          <w:rFonts w:ascii="Times New Roman" w:hAnsi="Times New Roman" w:cs="Times New Roman"/>
          <w:b/>
          <w:sz w:val="24"/>
          <w:szCs w:val="24"/>
        </w:rPr>
        <w:t>s</w:t>
      </w:r>
      <w:r w:rsidRPr="00561E39">
        <w:rPr>
          <w:rFonts w:ascii="Times New Roman" w:hAnsi="Times New Roman" w:cs="Times New Roman"/>
          <w:b/>
          <w:sz w:val="24"/>
          <w:szCs w:val="24"/>
        </w:rPr>
        <w:t xml:space="preserve">anctions - Early </w:t>
      </w:r>
      <w:r w:rsidR="00841775">
        <w:rPr>
          <w:rFonts w:ascii="Times New Roman" w:hAnsi="Times New Roman" w:cs="Times New Roman"/>
          <w:b/>
          <w:sz w:val="24"/>
          <w:szCs w:val="24"/>
        </w:rPr>
        <w:t>W</w:t>
      </w:r>
      <w:r w:rsidRPr="00561E39">
        <w:rPr>
          <w:rFonts w:ascii="Times New Roman" w:hAnsi="Times New Roman" w:cs="Times New Roman"/>
          <w:b/>
          <w:sz w:val="24"/>
          <w:szCs w:val="24"/>
        </w:rPr>
        <w:t xml:space="preserve">arning </w:t>
      </w:r>
      <w:r w:rsidR="00841775">
        <w:rPr>
          <w:rFonts w:ascii="Times New Roman" w:hAnsi="Times New Roman" w:cs="Times New Roman"/>
          <w:b/>
          <w:sz w:val="24"/>
          <w:szCs w:val="24"/>
        </w:rPr>
        <w:t>t</w:t>
      </w:r>
      <w:r w:rsidRPr="00561E39">
        <w:rPr>
          <w:rFonts w:ascii="Times New Roman" w:hAnsi="Times New Roman" w:cs="Times New Roman"/>
          <w:b/>
          <w:sz w:val="24"/>
          <w:szCs w:val="24"/>
        </w:rPr>
        <w:t>rial</w:t>
      </w:r>
    </w:p>
    <w:p w:rsidR="00561E39" w:rsidRPr="00561E39" w:rsidRDefault="00561E39" w:rsidP="00BF6BC0">
      <w:pPr>
        <w:rPr>
          <w:rFonts w:ascii="Times New Roman" w:hAnsi="Times New Roman" w:cs="Times New Roman"/>
          <w:sz w:val="24"/>
          <w:szCs w:val="24"/>
        </w:rPr>
      </w:pPr>
    </w:p>
    <w:p w:rsidR="002339C0" w:rsidRPr="00561E39" w:rsidRDefault="00561E39" w:rsidP="00BF6BC0">
      <w:pPr>
        <w:rPr>
          <w:rFonts w:ascii="Times New Roman" w:hAnsi="Times New Roman" w:cs="Times New Roman"/>
          <w:sz w:val="24"/>
          <w:szCs w:val="24"/>
        </w:rPr>
      </w:pPr>
      <w:r>
        <w:rPr>
          <w:rFonts w:ascii="Times New Roman" w:hAnsi="Times New Roman" w:cs="Times New Roman"/>
          <w:sz w:val="24"/>
          <w:szCs w:val="24"/>
        </w:rPr>
        <w:t xml:space="preserve">More information is available about the </w:t>
      </w:r>
      <w:r w:rsidRPr="00561E39">
        <w:rPr>
          <w:rFonts w:ascii="Times New Roman" w:hAnsi="Times New Roman" w:cs="Times New Roman"/>
          <w:sz w:val="24"/>
          <w:szCs w:val="24"/>
        </w:rPr>
        <w:t>‘Early Warning' trial in Scotland within the JSA sanctions process</w:t>
      </w:r>
      <w:r>
        <w:rPr>
          <w:rFonts w:ascii="Times New Roman" w:hAnsi="Times New Roman" w:cs="Times New Roman"/>
          <w:sz w:val="24"/>
          <w:szCs w:val="24"/>
        </w:rPr>
        <w:t>, which was announced in the government response to the Work and Pensions Committee on 22 October</w:t>
      </w:r>
      <w:r w:rsidRPr="00561E39">
        <w:rPr>
          <w:rFonts w:ascii="Times New Roman" w:hAnsi="Times New Roman" w:cs="Times New Roman"/>
          <w:sz w:val="24"/>
          <w:szCs w:val="24"/>
        </w:rPr>
        <w:t xml:space="preserve">. The trial will give jobseekers an extra 14 days to provide further evidence of reasons for non-compliance when a sanction is likely to be imposed.  The trial </w:t>
      </w:r>
      <w:r>
        <w:rPr>
          <w:rFonts w:ascii="Times New Roman" w:hAnsi="Times New Roman" w:cs="Times New Roman"/>
          <w:sz w:val="24"/>
          <w:szCs w:val="24"/>
        </w:rPr>
        <w:t>was scheduled to</w:t>
      </w:r>
      <w:r w:rsidRPr="00561E39">
        <w:rPr>
          <w:rFonts w:ascii="Times New Roman" w:hAnsi="Times New Roman" w:cs="Times New Roman"/>
          <w:sz w:val="24"/>
          <w:szCs w:val="24"/>
        </w:rPr>
        <w:t xml:space="preserve"> launch in March with the collection of baseline data, with the trial proc</w:t>
      </w:r>
      <w:r w:rsidR="00C02778">
        <w:rPr>
          <w:rFonts w:ascii="Times New Roman" w:hAnsi="Times New Roman" w:cs="Times New Roman"/>
          <w:sz w:val="24"/>
          <w:szCs w:val="24"/>
        </w:rPr>
        <w:t xml:space="preserve">ess beginning for claimants on </w:t>
      </w:r>
      <w:r w:rsidRPr="00561E39">
        <w:rPr>
          <w:rFonts w:ascii="Times New Roman" w:hAnsi="Times New Roman" w:cs="Times New Roman"/>
          <w:sz w:val="24"/>
          <w:szCs w:val="24"/>
        </w:rPr>
        <w:t xml:space="preserve">25 April. The trial will run in three of the four Scottish Jobcentre Plus Districts. The exception will be the North of Scotland District </w:t>
      </w:r>
      <w:r>
        <w:rPr>
          <w:rFonts w:ascii="Times New Roman" w:hAnsi="Times New Roman" w:cs="Times New Roman"/>
          <w:sz w:val="24"/>
          <w:szCs w:val="24"/>
        </w:rPr>
        <w:t>which</w:t>
      </w:r>
      <w:r w:rsidRPr="00561E39">
        <w:rPr>
          <w:rFonts w:ascii="Times New Roman" w:hAnsi="Times New Roman" w:cs="Times New Roman"/>
          <w:sz w:val="24"/>
          <w:szCs w:val="24"/>
        </w:rPr>
        <w:t xml:space="preserve"> will provide control data. The trial will include JSA claimants only and cover both Jobcentre Plus referrals and Work Programme referrals.  It will only apply to those facing a high or low level sanction - intermediate disallowances and sanctions are not included. During the trial, claimants who are referred for a decision will have their case considered just as it is at the moment. Decision Makers may still contact claimants to request information or clarification at this stage. If the Decision Maker determines that a sanction is not appropriate, the current process will apply. However, if a Decision Maker thinks, based on the initial evidence, that the claimant should be subject to a sanction, they will send a letter, warning the claimant that there is good case for a sanction to be applied, and encouraging the claimant to send in any more information or evidence that they have of good reason for their failure to comply. The Decision Maker will allow 14 days for this new evidence to be produced, giving claimants an additional opportunity to present information, and allowing more vulnerable claimants to access support services to assist them. After the 14 day period has ended, a Decision Maker will reconsider the case in light of any new or additional evidence provided and will decide whether the claimant should be sanctioned. The process for </w:t>
      </w:r>
      <w:r w:rsidR="00C02778">
        <w:rPr>
          <w:rFonts w:ascii="Times New Roman" w:hAnsi="Times New Roman" w:cs="Times New Roman"/>
          <w:sz w:val="24"/>
          <w:szCs w:val="24"/>
        </w:rPr>
        <w:t>m</w:t>
      </w:r>
      <w:r w:rsidRPr="00561E39">
        <w:rPr>
          <w:rFonts w:ascii="Times New Roman" w:hAnsi="Times New Roman" w:cs="Times New Roman"/>
          <w:sz w:val="24"/>
          <w:szCs w:val="24"/>
        </w:rPr>
        <w:t xml:space="preserve">andatory </w:t>
      </w:r>
      <w:r w:rsidR="00C02778">
        <w:rPr>
          <w:rFonts w:ascii="Times New Roman" w:hAnsi="Times New Roman" w:cs="Times New Roman"/>
          <w:sz w:val="24"/>
          <w:szCs w:val="24"/>
        </w:rPr>
        <w:t>r</w:t>
      </w:r>
      <w:r w:rsidRPr="00561E39">
        <w:rPr>
          <w:rFonts w:ascii="Times New Roman" w:hAnsi="Times New Roman" w:cs="Times New Roman"/>
          <w:sz w:val="24"/>
          <w:szCs w:val="24"/>
        </w:rPr>
        <w:t xml:space="preserve">econsiderations and appeals will remain the same. The trial will end in summer 2016 and initial evaluation will be available in the autumn, with full evaluation available from early 2017. </w:t>
      </w:r>
      <w:r>
        <w:rPr>
          <w:rFonts w:ascii="Times New Roman" w:hAnsi="Times New Roman" w:cs="Times New Roman"/>
          <w:sz w:val="24"/>
          <w:szCs w:val="24"/>
        </w:rPr>
        <w:t>Q</w:t>
      </w:r>
      <w:r w:rsidRPr="00561E39">
        <w:rPr>
          <w:rFonts w:ascii="Times New Roman" w:hAnsi="Times New Roman" w:cs="Times New Roman"/>
          <w:sz w:val="24"/>
          <w:szCs w:val="24"/>
        </w:rPr>
        <w:t>ueries about this trial</w:t>
      </w:r>
      <w:r>
        <w:rPr>
          <w:rFonts w:ascii="Times New Roman" w:hAnsi="Times New Roman" w:cs="Times New Roman"/>
          <w:sz w:val="24"/>
          <w:szCs w:val="24"/>
        </w:rPr>
        <w:t xml:space="preserve"> can be raised with</w:t>
      </w:r>
      <w:r w:rsidRPr="00561E39">
        <w:rPr>
          <w:rFonts w:ascii="Times New Roman" w:hAnsi="Times New Roman" w:cs="Times New Roman"/>
          <w:sz w:val="24"/>
          <w:szCs w:val="24"/>
        </w:rPr>
        <w:t xml:space="preserve"> DWP at </w:t>
      </w:r>
      <w:hyperlink r:id="rId31" w:history="1">
        <w:r w:rsidRPr="001F3D81">
          <w:rPr>
            <w:rStyle w:val="Hyperlink"/>
            <w:rFonts w:ascii="Times New Roman" w:hAnsi="Times New Roman" w:cs="Times New Roman"/>
            <w:sz w:val="24"/>
            <w:szCs w:val="24"/>
          </w:rPr>
          <w:t>early.warningtrial@dwp.gsi.gov.uk</w:t>
        </w:r>
      </w:hyperlink>
      <w:r>
        <w:rPr>
          <w:rFonts w:ascii="Times New Roman" w:hAnsi="Times New Roman" w:cs="Times New Roman"/>
          <w:sz w:val="24"/>
          <w:szCs w:val="24"/>
        </w:rPr>
        <w:t xml:space="preserve"> </w:t>
      </w:r>
    </w:p>
    <w:p w:rsidR="00561E39" w:rsidRDefault="00561E39" w:rsidP="00BF6BC0">
      <w:pPr>
        <w:rPr>
          <w:rFonts w:ascii="Times New Roman" w:hAnsi="Times New Roman" w:cs="Times New Roman"/>
          <w:sz w:val="24"/>
          <w:szCs w:val="24"/>
        </w:rPr>
      </w:pPr>
    </w:p>
    <w:p w:rsidR="00C02778" w:rsidRDefault="00C02778" w:rsidP="00BF6BC0">
      <w:pPr>
        <w:rPr>
          <w:rFonts w:ascii="Times New Roman" w:hAnsi="Times New Roman" w:cs="Times New Roman"/>
          <w:sz w:val="24"/>
          <w:szCs w:val="24"/>
        </w:rPr>
      </w:pPr>
      <w:r>
        <w:rPr>
          <w:rFonts w:ascii="Times New Roman" w:hAnsi="Times New Roman" w:cs="Times New Roman"/>
          <w:sz w:val="24"/>
          <w:szCs w:val="24"/>
        </w:rPr>
        <w:t>Exclusion of ‘intermediate’ sanctions arises from the drafting of the Jobseekers Act 1995, which defines ‘failures’ such as not applying for as many jobs as instructed by the Jobcentre as reasons for disqualification rather than sanction. Disqualification is</w:t>
      </w:r>
      <w:r w:rsidR="00393785">
        <w:rPr>
          <w:rFonts w:ascii="Times New Roman" w:hAnsi="Times New Roman" w:cs="Times New Roman"/>
          <w:sz w:val="24"/>
          <w:szCs w:val="24"/>
        </w:rPr>
        <w:t xml:space="preserve"> always applied immediately, resulting the very high adverse decision rate and low rate of appeal discussed in the February 2016 Briefing, pp.9-10. This quirk also continues to ensure that some people wrongly lose their Housing Benefit (Webster 2014, pp.17-18). It was never considered by Oakley as it lay outside his remit. Repeal of this mischievous provision is urgently needed.</w:t>
      </w:r>
    </w:p>
    <w:p w:rsidR="002339C0" w:rsidRPr="00712124" w:rsidRDefault="00712124" w:rsidP="00BF6BC0">
      <w:pPr>
        <w:rPr>
          <w:rFonts w:ascii="Times New Roman" w:hAnsi="Times New Roman" w:cs="Times New Roman"/>
          <w:b/>
          <w:sz w:val="24"/>
          <w:szCs w:val="24"/>
        </w:rPr>
      </w:pPr>
      <w:r w:rsidRPr="00712124">
        <w:rPr>
          <w:rFonts w:ascii="Times New Roman" w:hAnsi="Times New Roman" w:cs="Times New Roman"/>
          <w:b/>
          <w:sz w:val="24"/>
          <w:szCs w:val="24"/>
        </w:rPr>
        <w:t>NAWRA r</w:t>
      </w:r>
      <w:r w:rsidR="002339C0" w:rsidRPr="00712124">
        <w:rPr>
          <w:rFonts w:ascii="Times New Roman" w:hAnsi="Times New Roman" w:cs="Times New Roman"/>
          <w:b/>
          <w:sz w:val="24"/>
          <w:szCs w:val="24"/>
        </w:rPr>
        <w:t>esponse to SSAC on M</w:t>
      </w:r>
      <w:r w:rsidRPr="00712124">
        <w:rPr>
          <w:rFonts w:ascii="Times New Roman" w:hAnsi="Times New Roman" w:cs="Times New Roman"/>
          <w:b/>
          <w:sz w:val="24"/>
          <w:szCs w:val="24"/>
        </w:rPr>
        <w:t xml:space="preserve">andatory </w:t>
      </w:r>
      <w:r w:rsidR="002339C0" w:rsidRPr="00712124">
        <w:rPr>
          <w:rFonts w:ascii="Times New Roman" w:hAnsi="Times New Roman" w:cs="Times New Roman"/>
          <w:b/>
          <w:sz w:val="24"/>
          <w:szCs w:val="24"/>
        </w:rPr>
        <w:t>R</w:t>
      </w:r>
      <w:r w:rsidRPr="00712124">
        <w:rPr>
          <w:rFonts w:ascii="Times New Roman" w:hAnsi="Times New Roman" w:cs="Times New Roman"/>
          <w:b/>
          <w:sz w:val="24"/>
          <w:szCs w:val="24"/>
        </w:rPr>
        <w:t>econsideration</w:t>
      </w:r>
    </w:p>
    <w:p w:rsidR="00712124" w:rsidRPr="00712124" w:rsidRDefault="00712124" w:rsidP="00BF6BC0">
      <w:pPr>
        <w:rPr>
          <w:rFonts w:ascii="Times New Roman" w:hAnsi="Times New Roman" w:cs="Times New Roman"/>
          <w:sz w:val="24"/>
          <w:szCs w:val="24"/>
        </w:rPr>
      </w:pPr>
    </w:p>
    <w:p w:rsidR="00712124" w:rsidRDefault="00712124" w:rsidP="00BF6BC0">
      <w:pPr>
        <w:rPr>
          <w:rFonts w:ascii="Times New Roman" w:hAnsi="Times New Roman" w:cs="Times New Roman"/>
          <w:sz w:val="24"/>
          <w:szCs w:val="24"/>
        </w:rPr>
      </w:pPr>
      <w:r w:rsidRPr="00712124">
        <w:rPr>
          <w:rFonts w:ascii="Times New Roman" w:hAnsi="Times New Roman" w:cs="Times New Roman"/>
          <w:sz w:val="24"/>
          <w:szCs w:val="24"/>
        </w:rPr>
        <w:t xml:space="preserve">The Social Security Advisory Committee inquiry into decision making and Mandatory Reconsideration is expected to report </w:t>
      </w:r>
      <w:r w:rsidR="006E7030">
        <w:rPr>
          <w:rFonts w:ascii="Times New Roman" w:hAnsi="Times New Roman" w:cs="Times New Roman"/>
          <w:sz w:val="24"/>
          <w:szCs w:val="24"/>
        </w:rPr>
        <w:t>later this year</w:t>
      </w:r>
      <w:r w:rsidRPr="00712124">
        <w:rPr>
          <w:rFonts w:ascii="Times New Roman" w:hAnsi="Times New Roman" w:cs="Times New Roman"/>
          <w:sz w:val="24"/>
          <w:szCs w:val="24"/>
        </w:rPr>
        <w:t>. Meanwhile, the response by the National Association of Welfare Rights Advisers at</w:t>
      </w:r>
      <w:r>
        <w:rPr>
          <w:rFonts w:ascii="Times New Roman" w:hAnsi="Times New Roman" w:cs="Times New Roman"/>
          <w:color w:val="FF0000"/>
          <w:sz w:val="24"/>
          <w:szCs w:val="24"/>
        </w:rPr>
        <w:t xml:space="preserve"> </w:t>
      </w:r>
      <w:hyperlink r:id="rId32" w:history="1">
        <w:r w:rsidRPr="001F3D81">
          <w:rPr>
            <w:rStyle w:val="Hyperlink"/>
            <w:rFonts w:ascii="Times New Roman" w:hAnsi="Times New Roman" w:cs="Times New Roman"/>
            <w:sz w:val="24"/>
            <w:szCs w:val="24"/>
          </w:rPr>
          <w:t>http://www.nawra.org.uk/wordpress/wordpress/wp-content/uploads/2016/03/MR-SSAC-REVIEW-March-2016-NAWRA-response.pdf</w:t>
        </w:r>
      </w:hyperlink>
      <w:r>
        <w:rPr>
          <w:rFonts w:ascii="Times New Roman" w:hAnsi="Times New Roman" w:cs="Times New Roman"/>
          <w:color w:val="FF0000"/>
          <w:sz w:val="24"/>
          <w:szCs w:val="24"/>
        </w:rPr>
        <w:t xml:space="preserve"> </w:t>
      </w:r>
      <w:r w:rsidRPr="00712124">
        <w:rPr>
          <w:rFonts w:ascii="Times New Roman" w:hAnsi="Times New Roman" w:cs="Times New Roman"/>
          <w:sz w:val="24"/>
          <w:szCs w:val="24"/>
        </w:rPr>
        <w:t>provides information on how the system is working from the claimant’s point of view.</w:t>
      </w:r>
    </w:p>
    <w:p w:rsidR="009C63EE" w:rsidRDefault="009C63EE" w:rsidP="00BF6BC0">
      <w:pPr>
        <w:rPr>
          <w:rFonts w:ascii="Times New Roman" w:hAnsi="Times New Roman" w:cs="Times New Roman"/>
          <w:b/>
          <w:sz w:val="24"/>
          <w:szCs w:val="24"/>
        </w:rPr>
      </w:pPr>
    </w:p>
    <w:p w:rsidR="00341C17" w:rsidRPr="00341C17" w:rsidRDefault="00BF6BC0" w:rsidP="00BF6BC0">
      <w:pPr>
        <w:rPr>
          <w:rFonts w:ascii="Times New Roman" w:hAnsi="Times New Roman" w:cs="Times New Roman"/>
          <w:b/>
          <w:sz w:val="24"/>
          <w:szCs w:val="24"/>
        </w:rPr>
      </w:pPr>
      <w:r w:rsidRPr="00341C17">
        <w:rPr>
          <w:rFonts w:ascii="Times New Roman" w:hAnsi="Times New Roman" w:cs="Times New Roman"/>
          <w:b/>
          <w:sz w:val="24"/>
          <w:szCs w:val="24"/>
        </w:rPr>
        <w:t xml:space="preserve"> </w:t>
      </w:r>
      <w:r w:rsidR="00341C17" w:rsidRPr="00341C17">
        <w:rPr>
          <w:rFonts w:ascii="Times New Roman" w:hAnsi="Times New Roman" w:cs="Times New Roman"/>
          <w:b/>
          <w:sz w:val="24"/>
          <w:szCs w:val="24"/>
        </w:rPr>
        <w:t>‘</w:t>
      </w:r>
      <w:r w:rsidR="009132B6" w:rsidRPr="00341C17">
        <w:rPr>
          <w:rFonts w:ascii="Times New Roman" w:hAnsi="Times New Roman" w:cs="Times New Roman"/>
          <w:b/>
          <w:sz w:val="24"/>
          <w:szCs w:val="24"/>
        </w:rPr>
        <w:t>Reform</w:t>
      </w:r>
      <w:r w:rsidR="00341C17" w:rsidRPr="00341C17">
        <w:rPr>
          <w:rFonts w:ascii="Times New Roman" w:hAnsi="Times New Roman" w:cs="Times New Roman"/>
          <w:b/>
          <w:sz w:val="24"/>
          <w:szCs w:val="24"/>
        </w:rPr>
        <w:t xml:space="preserve">’ think-tank </w:t>
      </w:r>
      <w:r w:rsidR="009132B6" w:rsidRPr="00341C17">
        <w:rPr>
          <w:rFonts w:ascii="Times New Roman" w:hAnsi="Times New Roman" w:cs="Times New Roman"/>
          <w:b/>
          <w:sz w:val="24"/>
          <w:szCs w:val="24"/>
        </w:rPr>
        <w:t xml:space="preserve">report </w:t>
      </w:r>
      <w:r w:rsidR="00341C17" w:rsidRPr="00341C17">
        <w:rPr>
          <w:rFonts w:ascii="Times New Roman" w:hAnsi="Times New Roman" w:cs="Times New Roman"/>
          <w:b/>
          <w:sz w:val="24"/>
          <w:szCs w:val="24"/>
        </w:rPr>
        <w:t xml:space="preserve">proposes cutting ESA to JSA level </w:t>
      </w:r>
      <w:r w:rsidR="00AA65A9">
        <w:rPr>
          <w:rFonts w:ascii="Times New Roman" w:hAnsi="Times New Roman" w:cs="Times New Roman"/>
          <w:b/>
          <w:sz w:val="24"/>
          <w:szCs w:val="24"/>
        </w:rPr>
        <w:t>and extending sanctions to the support group</w:t>
      </w:r>
    </w:p>
    <w:p w:rsidR="00341C17" w:rsidRPr="00341C17" w:rsidRDefault="00341C17" w:rsidP="00BF6BC0">
      <w:pPr>
        <w:rPr>
          <w:rFonts w:ascii="Times New Roman" w:hAnsi="Times New Roman" w:cs="Times New Roman"/>
          <w:sz w:val="24"/>
          <w:szCs w:val="24"/>
        </w:rPr>
      </w:pPr>
    </w:p>
    <w:p w:rsidR="009132B6" w:rsidRDefault="00341C17" w:rsidP="00BF6BC0">
      <w:pPr>
        <w:rPr>
          <w:rFonts w:ascii="Times New Roman" w:hAnsi="Times New Roman" w:cs="Times New Roman"/>
          <w:sz w:val="24"/>
          <w:szCs w:val="24"/>
        </w:rPr>
      </w:pPr>
      <w:r w:rsidRPr="00341C17">
        <w:rPr>
          <w:rFonts w:ascii="Times New Roman" w:hAnsi="Times New Roman" w:cs="Times New Roman"/>
          <w:sz w:val="24"/>
          <w:szCs w:val="24"/>
        </w:rPr>
        <w:t xml:space="preserve">The right-wing think-tank ‘Reform’ in February published a report on sickness benefits (Pickles 2016). It has received little media attention but Bernadette Meaden published a critique on the </w:t>
      </w:r>
      <w:r w:rsidR="009132B6" w:rsidRPr="00341C17">
        <w:rPr>
          <w:rFonts w:ascii="Times New Roman" w:hAnsi="Times New Roman" w:cs="Times New Roman"/>
          <w:sz w:val="24"/>
          <w:szCs w:val="24"/>
        </w:rPr>
        <w:t xml:space="preserve">Ekklesia </w:t>
      </w:r>
      <w:r w:rsidRPr="00341C17">
        <w:rPr>
          <w:rFonts w:ascii="Times New Roman" w:hAnsi="Times New Roman" w:cs="Times New Roman"/>
          <w:sz w:val="24"/>
          <w:szCs w:val="24"/>
        </w:rPr>
        <w:t xml:space="preserve">website </w:t>
      </w:r>
      <w:r>
        <w:rPr>
          <w:rFonts w:ascii="Times New Roman" w:hAnsi="Times New Roman" w:cs="Times New Roman"/>
          <w:sz w:val="24"/>
          <w:szCs w:val="24"/>
        </w:rPr>
        <w:t xml:space="preserve">at </w:t>
      </w:r>
      <w:hyperlink r:id="rId33" w:history="1">
        <w:r w:rsidRPr="00ED7715">
          <w:rPr>
            <w:rStyle w:val="Hyperlink"/>
            <w:rFonts w:ascii="Times New Roman" w:hAnsi="Times New Roman" w:cs="Times New Roman"/>
            <w:sz w:val="24"/>
            <w:szCs w:val="24"/>
          </w:rPr>
          <w:t>http://www.ekklesia.co.uk/node/22696</w:t>
        </w:r>
      </w:hyperlink>
      <w:r w:rsidR="00F0274D">
        <w:rPr>
          <w:rFonts w:ascii="Times New Roman" w:hAnsi="Times New Roman" w:cs="Times New Roman"/>
          <w:sz w:val="24"/>
          <w:szCs w:val="24"/>
        </w:rPr>
        <w:t xml:space="preserve"> </w:t>
      </w:r>
      <w:r w:rsidR="003A4D1B">
        <w:rPr>
          <w:rFonts w:ascii="Times New Roman" w:hAnsi="Times New Roman" w:cs="Times New Roman"/>
          <w:sz w:val="24"/>
          <w:szCs w:val="24"/>
        </w:rPr>
        <w:t xml:space="preserve"> </w:t>
      </w:r>
      <w:r w:rsidR="00F0274D">
        <w:rPr>
          <w:rFonts w:ascii="Times New Roman" w:hAnsi="Times New Roman" w:cs="Times New Roman"/>
          <w:sz w:val="24"/>
          <w:szCs w:val="24"/>
        </w:rPr>
        <w:t xml:space="preserve">The main recommendation is to cut the level of ESA to the level of JSA, not just for the ‘work-related activity group’, which George Osborne is already doing, but also for those in the </w:t>
      </w:r>
      <w:r w:rsidR="00981820">
        <w:rPr>
          <w:rFonts w:ascii="Times New Roman" w:hAnsi="Times New Roman" w:cs="Times New Roman"/>
          <w:sz w:val="24"/>
          <w:szCs w:val="24"/>
        </w:rPr>
        <w:t>‘</w:t>
      </w:r>
      <w:r w:rsidR="00F0274D">
        <w:rPr>
          <w:rFonts w:ascii="Times New Roman" w:hAnsi="Times New Roman" w:cs="Times New Roman"/>
          <w:sz w:val="24"/>
          <w:szCs w:val="24"/>
        </w:rPr>
        <w:t>support group</w:t>
      </w:r>
      <w:r w:rsidR="00981820">
        <w:rPr>
          <w:rFonts w:ascii="Times New Roman" w:hAnsi="Times New Roman" w:cs="Times New Roman"/>
          <w:sz w:val="24"/>
          <w:szCs w:val="24"/>
        </w:rPr>
        <w:t>’</w:t>
      </w:r>
      <w:r w:rsidR="00F0274D">
        <w:rPr>
          <w:rFonts w:ascii="Times New Roman" w:hAnsi="Times New Roman" w:cs="Times New Roman"/>
          <w:sz w:val="24"/>
          <w:szCs w:val="24"/>
        </w:rPr>
        <w:t xml:space="preserve"> who are not considered able to work. The savings would be ‘reinvested’ into Personal Independence Payments (PIP) and additional support services. The Work Capability Assessment would be changed to include a </w:t>
      </w:r>
      <w:r w:rsidR="00F0274D" w:rsidRPr="00F0274D">
        <w:rPr>
          <w:rFonts w:ascii="Times New Roman" w:hAnsi="Times New Roman" w:cs="Times New Roman"/>
          <w:sz w:val="24"/>
          <w:szCs w:val="24"/>
        </w:rPr>
        <w:t>‘Proximity to the Labour Market Diagnostic’</w:t>
      </w:r>
      <w:r w:rsidR="00BD71B5">
        <w:rPr>
          <w:rFonts w:ascii="Times New Roman" w:hAnsi="Times New Roman" w:cs="Times New Roman"/>
          <w:sz w:val="24"/>
          <w:szCs w:val="24"/>
        </w:rPr>
        <w:t xml:space="preserve">, on the basis of which the </w:t>
      </w:r>
      <w:r w:rsidR="00BD71B5" w:rsidRPr="00BD71B5">
        <w:rPr>
          <w:rFonts w:ascii="Times New Roman" w:hAnsi="Times New Roman" w:cs="Times New Roman"/>
          <w:sz w:val="24"/>
          <w:szCs w:val="24"/>
        </w:rPr>
        <w:t xml:space="preserve">claimant and health adviser should, </w:t>
      </w:r>
      <w:r w:rsidR="00BD71B5">
        <w:rPr>
          <w:rFonts w:ascii="Times New Roman" w:hAnsi="Times New Roman" w:cs="Times New Roman"/>
          <w:sz w:val="24"/>
          <w:szCs w:val="24"/>
        </w:rPr>
        <w:t>‘</w:t>
      </w:r>
      <w:r w:rsidR="00BD71B5" w:rsidRPr="00BD71B5">
        <w:rPr>
          <w:rFonts w:ascii="Times New Roman" w:hAnsi="Times New Roman" w:cs="Times New Roman"/>
          <w:sz w:val="24"/>
          <w:szCs w:val="24"/>
        </w:rPr>
        <w:t>where</w:t>
      </w:r>
      <w:r w:rsidR="00BD71B5">
        <w:rPr>
          <w:rFonts w:ascii="Times New Roman" w:hAnsi="Times New Roman" w:cs="Times New Roman"/>
          <w:sz w:val="24"/>
          <w:szCs w:val="24"/>
        </w:rPr>
        <w:t xml:space="preserve"> </w:t>
      </w:r>
      <w:r w:rsidR="00BD71B5" w:rsidRPr="00BD71B5">
        <w:rPr>
          <w:rFonts w:ascii="Times New Roman" w:hAnsi="Times New Roman" w:cs="Times New Roman"/>
          <w:sz w:val="24"/>
          <w:szCs w:val="24"/>
        </w:rPr>
        <w:t>appropriate</w:t>
      </w:r>
      <w:r w:rsidR="00BD71B5">
        <w:rPr>
          <w:rFonts w:ascii="Times New Roman" w:hAnsi="Times New Roman" w:cs="Times New Roman"/>
          <w:sz w:val="24"/>
          <w:szCs w:val="24"/>
        </w:rPr>
        <w:t>’</w:t>
      </w:r>
      <w:r w:rsidR="00BD71B5" w:rsidRPr="00BD71B5">
        <w:rPr>
          <w:rFonts w:ascii="Times New Roman" w:hAnsi="Times New Roman" w:cs="Times New Roman"/>
          <w:sz w:val="24"/>
          <w:szCs w:val="24"/>
        </w:rPr>
        <w:t>, jointly produce a rehabilitation plan, and this should come with a personal</w:t>
      </w:r>
      <w:r w:rsidR="00BD71B5">
        <w:rPr>
          <w:rFonts w:ascii="Times New Roman" w:hAnsi="Times New Roman" w:cs="Times New Roman"/>
          <w:sz w:val="24"/>
          <w:szCs w:val="24"/>
        </w:rPr>
        <w:t xml:space="preserve"> </w:t>
      </w:r>
      <w:r w:rsidR="00BD71B5" w:rsidRPr="00BD71B5">
        <w:rPr>
          <w:rFonts w:ascii="Times New Roman" w:hAnsi="Times New Roman" w:cs="Times New Roman"/>
          <w:sz w:val="24"/>
          <w:szCs w:val="24"/>
        </w:rPr>
        <w:t>budget</w:t>
      </w:r>
      <w:r w:rsidR="00BD71B5">
        <w:rPr>
          <w:rFonts w:ascii="Times New Roman" w:hAnsi="Times New Roman" w:cs="Times New Roman"/>
          <w:sz w:val="24"/>
          <w:szCs w:val="24"/>
        </w:rPr>
        <w:t xml:space="preserve">. </w:t>
      </w:r>
      <w:r w:rsidR="001769B8">
        <w:rPr>
          <w:rFonts w:ascii="Times New Roman" w:hAnsi="Times New Roman" w:cs="Times New Roman"/>
          <w:sz w:val="24"/>
          <w:szCs w:val="24"/>
        </w:rPr>
        <w:t>Claimants should then be sanctioned if they do not comply with the plan.</w:t>
      </w:r>
      <w:r w:rsidR="001C4736">
        <w:rPr>
          <w:rFonts w:ascii="Times New Roman" w:hAnsi="Times New Roman" w:cs="Times New Roman"/>
          <w:sz w:val="24"/>
          <w:szCs w:val="24"/>
        </w:rPr>
        <w:t xml:space="preserve"> </w:t>
      </w:r>
      <w:r w:rsidR="00D9137F">
        <w:rPr>
          <w:rFonts w:ascii="Times New Roman" w:hAnsi="Times New Roman" w:cs="Times New Roman"/>
          <w:sz w:val="24"/>
          <w:szCs w:val="24"/>
        </w:rPr>
        <w:t>Virtually none of the existing literature on ESA sanctions is referred to</w:t>
      </w:r>
      <w:r w:rsidR="001A644E">
        <w:rPr>
          <w:rFonts w:ascii="Times New Roman" w:hAnsi="Times New Roman" w:cs="Times New Roman"/>
          <w:sz w:val="24"/>
          <w:szCs w:val="24"/>
        </w:rPr>
        <w:t>, and out-of-date figures are quoted from Peters &amp; Joyce (2006).</w:t>
      </w:r>
      <w:r w:rsidR="00D9137F">
        <w:rPr>
          <w:rFonts w:ascii="Times New Roman" w:hAnsi="Times New Roman" w:cs="Times New Roman"/>
          <w:sz w:val="24"/>
          <w:szCs w:val="24"/>
        </w:rPr>
        <w:t xml:space="preserve"> </w:t>
      </w:r>
      <w:r w:rsidR="009F3D05">
        <w:rPr>
          <w:rFonts w:ascii="Times New Roman" w:hAnsi="Times New Roman" w:cs="Times New Roman"/>
          <w:sz w:val="24"/>
          <w:szCs w:val="24"/>
        </w:rPr>
        <w:t>The report does not identify any role for</w:t>
      </w:r>
      <w:r w:rsidR="001769B8">
        <w:rPr>
          <w:rFonts w:ascii="Times New Roman" w:hAnsi="Times New Roman" w:cs="Times New Roman"/>
          <w:sz w:val="24"/>
          <w:szCs w:val="24"/>
        </w:rPr>
        <w:t xml:space="preserve"> employers </w:t>
      </w:r>
      <w:r w:rsidR="00554CF0">
        <w:rPr>
          <w:rFonts w:ascii="Times New Roman" w:hAnsi="Times New Roman" w:cs="Times New Roman"/>
          <w:sz w:val="24"/>
          <w:szCs w:val="24"/>
        </w:rPr>
        <w:t>in the employment of people with sickness or disability</w:t>
      </w:r>
      <w:r w:rsidR="00491869">
        <w:rPr>
          <w:rFonts w:ascii="Times New Roman" w:hAnsi="Times New Roman" w:cs="Times New Roman"/>
          <w:sz w:val="24"/>
          <w:szCs w:val="24"/>
        </w:rPr>
        <w:t>.</w:t>
      </w:r>
      <w:r w:rsidR="003A4D1B">
        <w:rPr>
          <w:rFonts w:ascii="Times New Roman" w:hAnsi="Times New Roman" w:cs="Times New Roman"/>
          <w:sz w:val="24"/>
          <w:szCs w:val="24"/>
        </w:rPr>
        <w:t xml:space="preserve"> ‘Reform’ receives large amounts of funding from employers</w:t>
      </w:r>
      <w:r w:rsidR="00BA5265">
        <w:rPr>
          <w:rFonts w:ascii="Times New Roman" w:hAnsi="Times New Roman" w:cs="Times New Roman"/>
          <w:sz w:val="24"/>
          <w:szCs w:val="24"/>
        </w:rPr>
        <w:t>. Its webpage</w:t>
      </w:r>
      <w:r w:rsidR="003A4D1B">
        <w:rPr>
          <w:rFonts w:ascii="Times New Roman" w:hAnsi="Times New Roman" w:cs="Times New Roman"/>
          <w:sz w:val="24"/>
          <w:szCs w:val="24"/>
        </w:rPr>
        <w:t xml:space="preserve"> </w:t>
      </w:r>
      <w:hyperlink r:id="rId34" w:history="1">
        <w:r w:rsidR="00416D96" w:rsidRPr="00ED7715">
          <w:rPr>
            <w:rStyle w:val="Hyperlink"/>
            <w:rFonts w:ascii="Times New Roman" w:hAnsi="Times New Roman" w:cs="Times New Roman"/>
            <w:sz w:val="24"/>
            <w:szCs w:val="24"/>
          </w:rPr>
          <w:t>http://www.reform.uk/about/transparency/</w:t>
        </w:r>
      </w:hyperlink>
      <w:r w:rsidR="00416D96">
        <w:rPr>
          <w:rFonts w:ascii="Times New Roman" w:hAnsi="Times New Roman" w:cs="Times New Roman"/>
          <w:sz w:val="24"/>
          <w:szCs w:val="24"/>
        </w:rPr>
        <w:t xml:space="preserve"> </w:t>
      </w:r>
      <w:r w:rsidR="00E02571">
        <w:rPr>
          <w:rFonts w:ascii="Times New Roman" w:hAnsi="Times New Roman" w:cs="Times New Roman"/>
          <w:sz w:val="24"/>
          <w:szCs w:val="24"/>
        </w:rPr>
        <w:t>lists £615,60</w:t>
      </w:r>
      <w:r w:rsidR="00BA5265">
        <w:rPr>
          <w:rFonts w:ascii="Times New Roman" w:hAnsi="Times New Roman" w:cs="Times New Roman"/>
          <w:sz w:val="24"/>
          <w:szCs w:val="24"/>
        </w:rPr>
        <w:t xml:space="preserve">6 received from </w:t>
      </w:r>
      <w:r w:rsidR="00C542F2">
        <w:rPr>
          <w:rFonts w:ascii="Times New Roman" w:hAnsi="Times New Roman" w:cs="Times New Roman"/>
          <w:sz w:val="24"/>
          <w:szCs w:val="24"/>
        </w:rPr>
        <w:t xml:space="preserve">the </w:t>
      </w:r>
      <w:r w:rsidR="00BA5265">
        <w:rPr>
          <w:rFonts w:ascii="Times New Roman" w:hAnsi="Times New Roman" w:cs="Times New Roman"/>
          <w:sz w:val="24"/>
          <w:szCs w:val="24"/>
        </w:rPr>
        <w:t>commercial corporations or trade associations who contributed more than £5,000 in 2015, not including £1</w:t>
      </w:r>
      <w:r w:rsidR="00D72B92">
        <w:rPr>
          <w:rFonts w:ascii="Times New Roman" w:hAnsi="Times New Roman" w:cs="Times New Roman"/>
          <w:sz w:val="24"/>
          <w:szCs w:val="24"/>
        </w:rPr>
        <w:t>23</w:t>
      </w:r>
      <w:r w:rsidR="00BA5265">
        <w:rPr>
          <w:rFonts w:ascii="Times New Roman" w:hAnsi="Times New Roman" w:cs="Times New Roman"/>
          <w:sz w:val="24"/>
          <w:szCs w:val="24"/>
        </w:rPr>
        <w:t>,837 received from voluntary sector or public organizations.</w:t>
      </w:r>
    </w:p>
    <w:p w:rsidR="00D122BE" w:rsidRDefault="00D122BE" w:rsidP="00BF6BC0">
      <w:pPr>
        <w:rPr>
          <w:rFonts w:ascii="Times New Roman" w:hAnsi="Times New Roman" w:cs="Times New Roman"/>
          <w:sz w:val="24"/>
          <w:szCs w:val="24"/>
        </w:rPr>
      </w:pPr>
    </w:p>
    <w:p w:rsidR="00D122BE" w:rsidRDefault="00D122BE" w:rsidP="00BF6BC0">
      <w:pPr>
        <w:rPr>
          <w:rFonts w:ascii="Times New Roman" w:hAnsi="Times New Roman" w:cs="Times New Roman"/>
          <w:sz w:val="24"/>
          <w:szCs w:val="24"/>
        </w:rPr>
      </w:pPr>
      <w:r>
        <w:rPr>
          <w:rFonts w:ascii="Times New Roman" w:hAnsi="Times New Roman" w:cs="Times New Roman"/>
          <w:sz w:val="24"/>
          <w:szCs w:val="24"/>
        </w:rPr>
        <w:t>Meaden comments ‘</w:t>
      </w:r>
      <w:r w:rsidRPr="00D122BE">
        <w:rPr>
          <w:rFonts w:ascii="Times New Roman" w:hAnsi="Times New Roman" w:cs="Times New Roman"/>
          <w:sz w:val="24"/>
          <w:szCs w:val="24"/>
        </w:rPr>
        <w:t>Nor is it clear where the employers are who are waiting to employ a million people with physical and/or mental health problems.</w:t>
      </w:r>
      <w:r>
        <w:rPr>
          <w:rFonts w:ascii="Times New Roman" w:hAnsi="Times New Roman" w:cs="Times New Roman"/>
          <w:sz w:val="24"/>
          <w:szCs w:val="24"/>
        </w:rPr>
        <w:t xml:space="preserve"> </w:t>
      </w:r>
      <w:r w:rsidRPr="00D122BE">
        <w:rPr>
          <w:rFonts w:ascii="Times New Roman" w:hAnsi="Times New Roman" w:cs="Times New Roman"/>
          <w:sz w:val="24"/>
          <w:szCs w:val="24"/>
        </w:rPr>
        <w:t>So in effect, what we seem to have is a policy of privileged people, who will live longer, healthier lives, pressuring poor people who will have shorter less healthy lives, to keep working, or keep trying to get back to work under threat of sanction, until retirement age, despite poor health. Or until they die, whichever come</w:t>
      </w:r>
      <w:r>
        <w:rPr>
          <w:rFonts w:ascii="Times New Roman" w:hAnsi="Times New Roman" w:cs="Times New Roman"/>
          <w:sz w:val="24"/>
          <w:szCs w:val="24"/>
        </w:rPr>
        <w:t>s</w:t>
      </w:r>
      <w:r w:rsidRPr="00D122BE">
        <w:rPr>
          <w:rFonts w:ascii="Times New Roman" w:hAnsi="Times New Roman" w:cs="Times New Roman"/>
          <w:sz w:val="24"/>
          <w:szCs w:val="24"/>
        </w:rPr>
        <w:t xml:space="preserve"> soonest.</w:t>
      </w:r>
      <w:r>
        <w:rPr>
          <w:rFonts w:ascii="Times New Roman" w:hAnsi="Times New Roman" w:cs="Times New Roman"/>
          <w:sz w:val="24"/>
          <w:szCs w:val="24"/>
        </w:rPr>
        <w:t>’</w:t>
      </w:r>
    </w:p>
    <w:p w:rsidR="001769B8" w:rsidRDefault="001769B8" w:rsidP="00BF6BC0">
      <w:pPr>
        <w:rPr>
          <w:rFonts w:ascii="Times New Roman" w:hAnsi="Times New Roman" w:cs="Times New Roman"/>
          <w:sz w:val="24"/>
          <w:szCs w:val="24"/>
        </w:rPr>
      </w:pPr>
    </w:p>
    <w:p w:rsidR="001769B8" w:rsidRDefault="00BA5265" w:rsidP="00BF6BC0">
      <w:pPr>
        <w:rPr>
          <w:rFonts w:ascii="Times New Roman" w:hAnsi="Times New Roman" w:cs="Times New Roman"/>
          <w:sz w:val="24"/>
          <w:szCs w:val="24"/>
        </w:rPr>
      </w:pPr>
      <w:r>
        <w:rPr>
          <w:rFonts w:ascii="Times New Roman" w:hAnsi="Times New Roman" w:cs="Times New Roman"/>
          <w:sz w:val="24"/>
          <w:szCs w:val="24"/>
        </w:rPr>
        <w:t>The report’s principal author Charlotte Pickles was previously</w:t>
      </w:r>
      <w:r w:rsidR="003A7B70">
        <w:rPr>
          <w:rFonts w:ascii="Times New Roman" w:hAnsi="Times New Roman" w:cs="Times New Roman"/>
          <w:sz w:val="24"/>
          <w:szCs w:val="24"/>
        </w:rPr>
        <w:t xml:space="preserve"> </w:t>
      </w:r>
      <w:r>
        <w:rPr>
          <w:rFonts w:ascii="Times New Roman" w:hAnsi="Times New Roman" w:cs="Times New Roman"/>
          <w:sz w:val="24"/>
          <w:szCs w:val="24"/>
        </w:rPr>
        <w:t>‘</w:t>
      </w:r>
      <w:r w:rsidRPr="00BA5265">
        <w:rPr>
          <w:rFonts w:ascii="Times New Roman" w:hAnsi="Times New Roman" w:cs="Times New Roman"/>
          <w:sz w:val="24"/>
          <w:szCs w:val="24"/>
        </w:rPr>
        <w:t>Expert Adviser</w:t>
      </w:r>
      <w:r>
        <w:rPr>
          <w:rFonts w:ascii="Times New Roman" w:hAnsi="Times New Roman" w:cs="Times New Roman"/>
          <w:sz w:val="24"/>
          <w:szCs w:val="24"/>
        </w:rPr>
        <w:t xml:space="preserve">’ </w:t>
      </w:r>
      <w:r w:rsidRPr="00BA5265">
        <w:rPr>
          <w:rFonts w:ascii="Times New Roman" w:hAnsi="Times New Roman" w:cs="Times New Roman"/>
          <w:sz w:val="24"/>
          <w:szCs w:val="24"/>
        </w:rPr>
        <w:t>to the</w:t>
      </w:r>
      <w:r w:rsidR="000E61C0">
        <w:rPr>
          <w:rFonts w:ascii="Times New Roman" w:hAnsi="Times New Roman" w:cs="Times New Roman"/>
          <w:sz w:val="24"/>
          <w:szCs w:val="24"/>
        </w:rPr>
        <w:t xml:space="preserve"> </w:t>
      </w:r>
      <w:r w:rsidR="00CC4D78">
        <w:rPr>
          <w:rFonts w:ascii="Times New Roman" w:hAnsi="Times New Roman" w:cs="Times New Roman"/>
          <w:sz w:val="24"/>
          <w:szCs w:val="24"/>
        </w:rPr>
        <w:t xml:space="preserve">Conservative </w:t>
      </w:r>
      <w:r w:rsidRPr="00BA5265">
        <w:rPr>
          <w:rFonts w:ascii="Times New Roman" w:hAnsi="Times New Roman" w:cs="Times New Roman"/>
          <w:sz w:val="24"/>
          <w:szCs w:val="24"/>
        </w:rPr>
        <w:t>Secretary of State for Work and Pensions Iain Duncan Smith during the Coalition Government</w:t>
      </w:r>
      <w:r w:rsidR="003A7B70">
        <w:rPr>
          <w:rFonts w:ascii="Times New Roman" w:hAnsi="Times New Roman" w:cs="Times New Roman"/>
          <w:sz w:val="24"/>
          <w:szCs w:val="24"/>
        </w:rPr>
        <w:t xml:space="preserve">, and </w:t>
      </w:r>
      <w:r w:rsidRPr="00BA5265">
        <w:rPr>
          <w:rFonts w:ascii="Times New Roman" w:hAnsi="Times New Roman" w:cs="Times New Roman"/>
          <w:sz w:val="24"/>
          <w:szCs w:val="24"/>
        </w:rPr>
        <w:t>Director of Policy at the Centre for Social Justice</w:t>
      </w:r>
      <w:r w:rsidR="003A7B70">
        <w:rPr>
          <w:rFonts w:ascii="Times New Roman" w:hAnsi="Times New Roman" w:cs="Times New Roman"/>
          <w:sz w:val="24"/>
          <w:szCs w:val="24"/>
        </w:rPr>
        <w:t xml:space="preserve"> which was established by Duncan Smith in 2004.</w:t>
      </w:r>
      <w:r w:rsidR="00E02571">
        <w:rPr>
          <w:rFonts w:ascii="Times New Roman" w:hAnsi="Times New Roman" w:cs="Times New Roman"/>
          <w:sz w:val="24"/>
          <w:szCs w:val="24"/>
        </w:rPr>
        <w:t xml:space="preserve"> </w:t>
      </w:r>
      <w:r w:rsidR="008B5B84">
        <w:rPr>
          <w:rFonts w:ascii="Times New Roman" w:hAnsi="Times New Roman" w:cs="Times New Roman"/>
          <w:sz w:val="24"/>
          <w:szCs w:val="24"/>
        </w:rPr>
        <w:t>‘Reform’ describes itself as ‘strictly non-party in approach’.</w:t>
      </w:r>
    </w:p>
    <w:p w:rsidR="000F763A" w:rsidRDefault="000F763A" w:rsidP="00BF6BC0">
      <w:pPr>
        <w:rPr>
          <w:rFonts w:ascii="Times New Roman" w:hAnsi="Times New Roman" w:cs="Times New Roman"/>
          <w:b/>
          <w:sz w:val="24"/>
          <w:szCs w:val="24"/>
        </w:rPr>
      </w:pPr>
    </w:p>
    <w:p w:rsidR="00F03403" w:rsidRPr="00FD0478" w:rsidRDefault="00841775" w:rsidP="00BF6BC0">
      <w:pPr>
        <w:rPr>
          <w:rFonts w:ascii="Times New Roman" w:hAnsi="Times New Roman" w:cs="Times New Roman"/>
          <w:b/>
          <w:sz w:val="24"/>
          <w:szCs w:val="24"/>
        </w:rPr>
      </w:pPr>
      <w:r>
        <w:rPr>
          <w:rFonts w:ascii="Times New Roman" w:hAnsi="Times New Roman" w:cs="Times New Roman"/>
          <w:b/>
          <w:sz w:val="24"/>
          <w:szCs w:val="24"/>
        </w:rPr>
        <w:t>UK p</w:t>
      </w:r>
      <w:r w:rsidR="00FD0478" w:rsidRPr="00FD0478">
        <w:rPr>
          <w:rFonts w:ascii="Times New Roman" w:hAnsi="Times New Roman" w:cs="Times New Roman"/>
          <w:b/>
          <w:sz w:val="24"/>
          <w:szCs w:val="24"/>
        </w:rPr>
        <w:t>roductivity drop worst since financial crisis</w:t>
      </w:r>
    </w:p>
    <w:p w:rsidR="00FD0478" w:rsidRDefault="00FD0478" w:rsidP="00BF6BC0">
      <w:pPr>
        <w:rPr>
          <w:rFonts w:ascii="Times New Roman" w:hAnsi="Times New Roman" w:cs="Times New Roman"/>
          <w:sz w:val="24"/>
          <w:szCs w:val="24"/>
        </w:rPr>
      </w:pPr>
    </w:p>
    <w:p w:rsidR="00FD0478" w:rsidRPr="00341C17" w:rsidRDefault="00FD0478" w:rsidP="00BF6BC0">
      <w:pPr>
        <w:rPr>
          <w:rFonts w:ascii="Times New Roman" w:hAnsi="Times New Roman" w:cs="Times New Roman"/>
          <w:sz w:val="24"/>
          <w:szCs w:val="24"/>
        </w:rPr>
      </w:pPr>
      <w:r>
        <w:rPr>
          <w:rFonts w:ascii="Times New Roman" w:hAnsi="Times New Roman" w:cs="Times New Roman"/>
          <w:sz w:val="24"/>
          <w:szCs w:val="24"/>
        </w:rPr>
        <w:t xml:space="preserve">The February 2016 Briefing reported dire figures on UK productivity. Further evidence emerged on 8 April, when the </w:t>
      </w:r>
      <w:r w:rsidRPr="00393785">
        <w:rPr>
          <w:rFonts w:ascii="Times New Roman" w:hAnsi="Times New Roman" w:cs="Times New Roman"/>
          <w:i/>
          <w:sz w:val="24"/>
          <w:szCs w:val="24"/>
        </w:rPr>
        <w:t>Financial Times</w:t>
      </w:r>
      <w:r>
        <w:rPr>
          <w:rFonts w:ascii="Times New Roman" w:hAnsi="Times New Roman" w:cs="Times New Roman"/>
          <w:sz w:val="24"/>
          <w:szCs w:val="24"/>
        </w:rPr>
        <w:t xml:space="preserve"> reported that the productivity of UK workers fell 1.2% between the third and fourth quarters of 2015, the steepest drop since the fourth quarter of 2008. UK workers are less productive than their counterparts in every other G7 country except Japan. Sanctions policy is likely to have contributed to this by driving workers into jobs which are not a good fit for their capabilities and interests, and by helping employers to underpay their workers and treat them badly.</w:t>
      </w:r>
    </w:p>
    <w:p w:rsidR="00412B32" w:rsidRDefault="00412B32" w:rsidP="004B2C7D">
      <w:pPr>
        <w:rPr>
          <w:rFonts w:ascii="Times New Roman" w:hAnsi="Times New Roman" w:cs="Times New Roman"/>
          <w:b/>
          <w:bCs/>
          <w:sz w:val="24"/>
          <w:szCs w:val="24"/>
        </w:rPr>
      </w:pPr>
    </w:p>
    <w:p w:rsidR="004B2C7D" w:rsidRPr="00E23C56" w:rsidRDefault="004B2C7D" w:rsidP="004B2C7D">
      <w:pPr>
        <w:rPr>
          <w:rFonts w:ascii="Times New Roman" w:hAnsi="Times New Roman" w:cs="Times New Roman"/>
          <w:b/>
          <w:bCs/>
          <w:sz w:val="24"/>
          <w:szCs w:val="24"/>
        </w:rPr>
      </w:pPr>
      <w:r w:rsidRPr="00E23C56">
        <w:rPr>
          <w:rFonts w:ascii="Times New Roman" w:hAnsi="Times New Roman" w:cs="Times New Roman"/>
          <w:b/>
          <w:bCs/>
          <w:sz w:val="24"/>
          <w:szCs w:val="24"/>
        </w:rPr>
        <w:t>Ahmed-Sheikh Bill</w:t>
      </w:r>
    </w:p>
    <w:p w:rsidR="004B2C7D" w:rsidRPr="00E23C56" w:rsidRDefault="004B2C7D" w:rsidP="004B2C7D">
      <w:pPr>
        <w:rPr>
          <w:rFonts w:ascii="Times New Roman" w:hAnsi="Times New Roman" w:cs="Times New Roman"/>
          <w:bCs/>
          <w:sz w:val="24"/>
          <w:szCs w:val="24"/>
        </w:rPr>
      </w:pPr>
    </w:p>
    <w:p w:rsidR="004B2C7D" w:rsidRDefault="004B2C7D" w:rsidP="004B2C7D">
      <w:pPr>
        <w:rPr>
          <w:rFonts w:ascii="Times New Roman" w:hAnsi="Times New Roman" w:cs="Times New Roman"/>
          <w:bCs/>
          <w:sz w:val="24"/>
          <w:szCs w:val="24"/>
        </w:rPr>
      </w:pPr>
      <w:r>
        <w:rPr>
          <w:rFonts w:ascii="Times New Roman" w:hAnsi="Times New Roman" w:cs="Times New Roman"/>
          <w:bCs/>
          <w:sz w:val="24"/>
          <w:szCs w:val="24"/>
        </w:rPr>
        <w:t xml:space="preserve">The </w:t>
      </w:r>
      <w:r w:rsidRPr="00D776CD">
        <w:rPr>
          <w:rFonts w:ascii="Times New Roman" w:hAnsi="Times New Roman" w:cs="Times New Roman"/>
          <w:bCs/>
          <w:sz w:val="24"/>
          <w:szCs w:val="24"/>
        </w:rPr>
        <w:t xml:space="preserve">Benefit Sanctions Regime (Entitlement to Automatic Hardship Payments) </w:t>
      </w:r>
      <w:r>
        <w:rPr>
          <w:rFonts w:ascii="Times New Roman" w:hAnsi="Times New Roman" w:cs="Times New Roman"/>
          <w:bCs/>
          <w:sz w:val="24"/>
          <w:szCs w:val="24"/>
        </w:rPr>
        <w:t>Bill is now dead</w:t>
      </w:r>
      <w:r w:rsidR="00597B1E">
        <w:rPr>
          <w:rFonts w:ascii="Times New Roman" w:hAnsi="Times New Roman" w:cs="Times New Roman"/>
          <w:bCs/>
          <w:sz w:val="24"/>
          <w:szCs w:val="24"/>
        </w:rPr>
        <w:t>, although still available on the House of Commons website</w:t>
      </w:r>
      <w:r>
        <w:rPr>
          <w:rFonts w:ascii="Times New Roman" w:hAnsi="Times New Roman" w:cs="Times New Roman"/>
          <w:bCs/>
          <w:sz w:val="24"/>
          <w:szCs w:val="24"/>
        </w:rPr>
        <w:t>.</w:t>
      </w:r>
    </w:p>
    <w:p w:rsidR="004B2C7D" w:rsidRPr="00E530E7" w:rsidRDefault="004B2C7D" w:rsidP="004B2C7D">
      <w:pPr>
        <w:rPr>
          <w:rFonts w:ascii="Times New Roman" w:hAnsi="Times New Roman" w:cs="Times New Roman"/>
          <w:bCs/>
          <w:sz w:val="24"/>
          <w:szCs w:val="24"/>
        </w:rPr>
      </w:pPr>
    </w:p>
    <w:p w:rsidR="00A84401" w:rsidRPr="00FD0478" w:rsidRDefault="00A84401" w:rsidP="00BF6BC0">
      <w:pPr>
        <w:rPr>
          <w:rFonts w:ascii="Times New Roman" w:hAnsi="Times New Roman" w:cs="Times New Roman"/>
          <w:b/>
          <w:sz w:val="24"/>
          <w:szCs w:val="24"/>
        </w:rPr>
      </w:pPr>
      <w:r w:rsidRPr="00FD0478">
        <w:rPr>
          <w:rFonts w:ascii="Times New Roman" w:hAnsi="Times New Roman" w:cs="Times New Roman"/>
          <w:b/>
          <w:sz w:val="24"/>
          <w:szCs w:val="24"/>
        </w:rPr>
        <w:t xml:space="preserve">Italian Supreme Court decision on </w:t>
      </w:r>
      <w:r w:rsidR="00841775">
        <w:rPr>
          <w:rFonts w:ascii="Times New Roman" w:hAnsi="Times New Roman" w:cs="Times New Roman"/>
          <w:b/>
          <w:sz w:val="24"/>
          <w:szCs w:val="24"/>
        </w:rPr>
        <w:t>survival crime</w:t>
      </w:r>
    </w:p>
    <w:p w:rsidR="00FD0478" w:rsidRDefault="00FD0478" w:rsidP="00BF6BC0">
      <w:pPr>
        <w:rPr>
          <w:rFonts w:ascii="Times New Roman" w:hAnsi="Times New Roman" w:cs="Times New Roman"/>
          <w:sz w:val="24"/>
          <w:szCs w:val="24"/>
        </w:rPr>
      </w:pPr>
    </w:p>
    <w:p w:rsidR="003B3324" w:rsidRDefault="00FD0478" w:rsidP="00BF6BC0">
      <w:pPr>
        <w:rPr>
          <w:rFonts w:ascii="Times New Roman" w:hAnsi="Times New Roman" w:cs="Times New Roman"/>
          <w:color w:val="FF0000"/>
          <w:sz w:val="24"/>
          <w:szCs w:val="24"/>
        </w:rPr>
      </w:pPr>
      <w:r>
        <w:rPr>
          <w:rFonts w:ascii="Times New Roman" w:hAnsi="Times New Roman" w:cs="Times New Roman"/>
          <w:sz w:val="24"/>
          <w:szCs w:val="24"/>
        </w:rPr>
        <w:t xml:space="preserve">Earlier this month the Italian Supreme Court ruled that </w:t>
      </w:r>
      <w:r w:rsidR="00841775">
        <w:rPr>
          <w:rFonts w:ascii="Times New Roman" w:hAnsi="Times New Roman" w:cs="Times New Roman"/>
          <w:sz w:val="24"/>
          <w:szCs w:val="24"/>
        </w:rPr>
        <w:t xml:space="preserve">stealing food when hungry and destitute </w:t>
      </w:r>
      <w:r>
        <w:rPr>
          <w:rFonts w:ascii="Times New Roman" w:hAnsi="Times New Roman" w:cs="Times New Roman"/>
          <w:sz w:val="24"/>
          <w:szCs w:val="24"/>
        </w:rPr>
        <w:t xml:space="preserve"> is not a crime</w:t>
      </w:r>
      <w:r w:rsidR="00841775">
        <w:rPr>
          <w:rFonts w:ascii="Times New Roman" w:hAnsi="Times New Roman" w:cs="Times New Roman"/>
          <w:sz w:val="24"/>
          <w:szCs w:val="24"/>
        </w:rPr>
        <w:t xml:space="preserve">, </w:t>
      </w:r>
      <w:hyperlink r:id="rId35" w:history="1">
        <w:r w:rsidR="003B3324" w:rsidRPr="00EE3E56">
          <w:rPr>
            <w:rStyle w:val="Hyperlink"/>
            <w:rFonts w:ascii="Times New Roman" w:hAnsi="Times New Roman" w:cs="Times New Roman"/>
            <w:sz w:val="24"/>
            <w:szCs w:val="24"/>
          </w:rPr>
          <w:t>http://www.bbc.co.uk/news/world-europe-36190557</w:t>
        </w:r>
      </w:hyperlink>
      <w:r w:rsidR="00C83EB3">
        <w:t xml:space="preserve">. </w:t>
      </w:r>
      <w:r w:rsidR="00C83EB3" w:rsidRPr="00C83EB3">
        <w:rPr>
          <w:rFonts w:ascii="Times New Roman" w:hAnsi="Times New Roman" w:cs="Times New Roman"/>
          <w:sz w:val="24"/>
          <w:szCs w:val="24"/>
        </w:rPr>
        <w:t>As became apparent during last year’s controversy over the now-abolished Criminal Courts Charge (see February 2016 Briefing), no such conclusion has yet been reached by the UK courts. However, the press in Glasgow have reported a flexible approach being applied by the police,</w:t>
      </w:r>
      <w:r w:rsidR="00C83EB3">
        <w:t xml:space="preserve"> </w:t>
      </w:r>
      <w:hyperlink r:id="rId36" w:history="1">
        <w:r w:rsidR="00C83EB3" w:rsidRPr="00ED7715">
          <w:rPr>
            <w:rStyle w:val="Hyperlink"/>
            <w:rFonts w:ascii="Times New Roman" w:hAnsi="Times New Roman" w:cs="Times New Roman"/>
            <w:sz w:val="24"/>
            <w:szCs w:val="24"/>
          </w:rPr>
          <w:t>http://www.eveningtimes.co.uk/news/13240368.Police_refer_starving_shoplifters_to_charity_food_banks/</w:t>
        </w:r>
      </w:hyperlink>
      <w:r w:rsidR="00C83EB3">
        <w:rPr>
          <w:rFonts w:ascii="Times New Roman" w:hAnsi="Times New Roman" w:cs="Times New Roman"/>
          <w:color w:val="FF0000"/>
          <w:sz w:val="24"/>
          <w:szCs w:val="24"/>
        </w:rPr>
        <w:t xml:space="preserve">  </w:t>
      </w:r>
      <w:r w:rsidR="00C83EB3" w:rsidRPr="00C83EB3">
        <w:rPr>
          <w:rFonts w:ascii="Times New Roman" w:hAnsi="Times New Roman" w:cs="Times New Roman"/>
          <w:sz w:val="24"/>
          <w:szCs w:val="24"/>
        </w:rPr>
        <w:t xml:space="preserve">Ruth Patrick </w:t>
      </w:r>
      <w:r w:rsidR="004B2C7D">
        <w:rPr>
          <w:rFonts w:ascii="Times New Roman" w:hAnsi="Times New Roman" w:cs="Times New Roman"/>
          <w:sz w:val="24"/>
          <w:szCs w:val="24"/>
        </w:rPr>
        <w:t xml:space="preserve">has </w:t>
      </w:r>
      <w:r w:rsidR="00C83EB3" w:rsidRPr="00C83EB3">
        <w:rPr>
          <w:rFonts w:ascii="Times New Roman" w:hAnsi="Times New Roman" w:cs="Times New Roman"/>
          <w:sz w:val="24"/>
          <w:szCs w:val="24"/>
        </w:rPr>
        <w:t>provided a useful commentary on this issue at</w:t>
      </w:r>
      <w:r w:rsidR="00C83EB3">
        <w:t xml:space="preserve"> </w:t>
      </w:r>
      <w:hyperlink r:id="rId37" w:history="1">
        <w:r w:rsidR="00C83EB3" w:rsidRPr="00ED7715">
          <w:rPr>
            <w:rStyle w:val="Hyperlink"/>
            <w:rFonts w:ascii="Times New Roman" w:hAnsi="Times New Roman" w:cs="Times New Roman"/>
            <w:sz w:val="24"/>
            <w:szCs w:val="24"/>
          </w:rPr>
          <w:t>http://theconversation.com/is-it-really-criminal-to-steal-food-when-youre-destitute-59190</w:t>
        </w:r>
      </w:hyperlink>
    </w:p>
    <w:p w:rsidR="00D9328B" w:rsidRDefault="00D9328B" w:rsidP="00BF6BC0">
      <w:pPr>
        <w:rPr>
          <w:rFonts w:ascii="Times New Roman" w:hAnsi="Times New Roman" w:cs="Times New Roman"/>
          <w:color w:val="FF0000"/>
          <w:sz w:val="24"/>
          <w:szCs w:val="24"/>
        </w:rPr>
      </w:pPr>
    </w:p>
    <w:p w:rsidR="005631DD" w:rsidRPr="006A0FE1" w:rsidRDefault="006A0FE1" w:rsidP="00BF6BC0">
      <w:pPr>
        <w:rPr>
          <w:rFonts w:ascii="Times New Roman" w:hAnsi="Times New Roman" w:cs="Times New Roman"/>
          <w:b/>
          <w:bCs/>
          <w:sz w:val="24"/>
          <w:szCs w:val="24"/>
        </w:rPr>
      </w:pPr>
      <w:r w:rsidRPr="006A0FE1">
        <w:rPr>
          <w:rFonts w:ascii="Times New Roman" w:hAnsi="Times New Roman" w:cs="Times New Roman"/>
          <w:b/>
          <w:bCs/>
          <w:sz w:val="24"/>
          <w:szCs w:val="24"/>
        </w:rPr>
        <w:t>Soss et al. on the US sanctions system</w:t>
      </w:r>
    </w:p>
    <w:p w:rsidR="006A0FE1" w:rsidRDefault="006A0FE1" w:rsidP="00BF6BC0">
      <w:pPr>
        <w:rPr>
          <w:rFonts w:ascii="Times New Roman" w:hAnsi="Times New Roman" w:cs="Times New Roman"/>
          <w:bCs/>
          <w:sz w:val="24"/>
          <w:szCs w:val="24"/>
        </w:rPr>
      </w:pPr>
    </w:p>
    <w:p w:rsidR="006A0FE1" w:rsidRDefault="002D1BFE" w:rsidP="00BF6BC0">
      <w:pPr>
        <w:rPr>
          <w:rFonts w:ascii="Times New Roman" w:hAnsi="Times New Roman" w:cs="Times New Roman"/>
          <w:sz w:val="24"/>
          <w:szCs w:val="24"/>
        </w:rPr>
      </w:pPr>
      <w:r w:rsidRPr="002D1BFE">
        <w:rPr>
          <w:rFonts w:ascii="Times New Roman" w:hAnsi="Times New Roman" w:cs="Times New Roman"/>
          <w:sz w:val="24"/>
          <w:szCs w:val="24"/>
        </w:rPr>
        <w:t>The book</w:t>
      </w:r>
      <w:r>
        <w:rPr>
          <w:rFonts w:ascii="Times New Roman" w:hAnsi="Times New Roman" w:cs="Times New Roman"/>
          <w:i/>
          <w:sz w:val="24"/>
          <w:szCs w:val="24"/>
        </w:rPr>
        <w:t xml:space="preserve"> </w:t>
      </w:r>
      <w:r w:rsidRPr="00B91EE5">
        <w:rPr>
          <w:rFonts w:ascii="Times New Roman" w:hAnsi="Times New Roman" w:cs="Times New Roman"/>
          <w:i/>
          <w:sz w:val="24"/>
          <w:szCs w:val="24"/>
        </w:rPr>
        <w:t>Disciplining the Poor: Neoliberal Paternalism and the Persistent Power of Race</w:t>
      </w:r>
      <w:r>
        <w:rPr>
          <w:rFonts w:ascii="Times New Roman" w:hAnsi="Times New Roman" w:cs="Times New Roman"/>
          <w:i/>
          <w:sz w:val="24"/>
          <w:szCs w:val="24"/>
        </w:rPr>
        <w:t xml:space="preserve"> </w:t>
      </w:r>
      <w:r w:rsidRPr="002D1BFE">
        <w:rPr>
          <w:rFonts w:ascii="Times New Roman" w:hAnsi="Times New Roman" w:cs="Times New Roman"/>
          <w:sz w:val="24"/>
          <w:szCs w:val="24"/>
        </w:rPr>
        <w:t xml:space="preserve">was published five years ago but is little known in Britain. </w:t>
      </w:r>
      <w:r w:rsidR="001F7DFE">
        <w:rPr>
          <w:rFonts w:ascii="Times New Roman" w:hAnsi="Times New Roman" w:cs="Times New Roman"/>
          <w:sz w:val="24"/>
          <w:szCs w:val="24"/>
        </w:rPr>
        <w:t>It is a powerful critique of the US sanctions system, full of detailed information about how it works and the damage it does</w:t>
      </w:r>
      <w:r w:rsidR="00412B32">
        <w:rPr>
          <w:rFonts w:ascii="Times New Roman" w:hAnsi="Times New Roman" w:cs="Times New Roman"/>
          <w:sz w:val="24"/>
          <w:szCs w:val="24"/>
        </w:rPr>
        <w:t>, and is an excellent</w:t>
      </w:r>
      <w:r w:rsidR="00393785">
        <w:rPr>
          <w:rFonts w:ascii="Times New Roman" w:hAnsi="Times New Roman" w:cs="Times New Roman"/>
          <w:sz w:val="24"/>
          <w:szCs w:val="24"/>
        </w:rPr>
        <w:t>, up-to-date</w:t>
      </w:r>
      <w:r w:rsidR="00412B32">
        <w:rPr>
          <w:rFonts w:ascii="Times New Roman" w:hAnsi="Times New Roman" w:cs="Times New Roman"/>
          <w:sz w:val="24"/>
          <w:szCs w:val="24"/>
        </w:rPr>
        <w:t xml:space="preserve"> guide to the American literature on sanctions</w:t>
      </w:r>
      <w:r w:rsidR="001F7DFE">
        <w:rPr>
          <w:rFonts w:ascii="Times New Roman" w:hAnsi="Times New Roman" w:cs="Times New Roman"/>
          <w:sz w:val="24"/>
          <w:szCs w:val="24"/>
        </w:rPr>
        <w:t xml:space="preserve">. </w:t>
      </w:r>
      <w:r w:rsidR="00314A52">
        <w:rPr>
          <w:rFonts w:ascii="Times New Roman" w:hAnsi="Times New Roman" w:cs="Times New Roman"/>
          <w:sz w:val="24"/>
          <w:szCs w:val="24"/>
        </w:rPr>
        <w:t>I draw attention to it here because n</w:t>
      </w:r>
      <w:r w:rsidR="001F7DFE">
        <w:rPr>
          <w:rFonts w:ascii="Times New Roman" w:hAnsi="Times New Roman" w:cs="Times New Roman"/>
          <w:sz w:val="24"/>
          <w:szCs w:val="24"/>
        </w:rPr>
        <w:t>o student of the UK sanctions system should be without it.</w:t>
      </w:r>
    </w:p>
    <w:p w:rsidR="001F7DFE" w:rsidRDefault="001F7DFE" w:rsidP="00BF6BC0">
      <w:pPr>
        <w:rPr>
          <w:rFonts w:ascii="Times New Roman" w:hAnsi="Times New Roman" w:cs="Times New Roman"/>
          <w:sz w:val="24"/>
          <w:szCs w:val="24"/>
        </w:rPr>
      </w:pPr>
    </w:p>
    <w:p w:rsidR="001F7DFE" w:rsidRDefault="001F7DFE" w:rsidP="00BF6BC0">
      <w:pPr>
        <w:rPr>
          <w:rFonts w:ascii="Times New Roman" w:hAnsi="Times New Roman" w:cs="Times New Roman"/>
          <w:sz w:val="24"/>
          <w:szCs w:val="24"/>
        </w:rPr>
      </w:pPr>
      <w:r>
        <w:rPr>
          <w:rFonts w:ascii="Times New Roman" w:hAnsi="Times New Roman" w:cs="Times New Roman"/>
          <w:sz w:val="24"/>
          <w:szCs w:val="24"/>
        </w:rPr>
        <w:t xml:space="preserve">Race features more strongly in this analysis of the US system than it would do in Britain because of the decentralised nature of the US system. </w:t>
      </w:r>
      <w:r w:rsidR="000F763A">
        <w:rPr>
          <w:rFonts w:ascii="Times New Roman" w:hAnsi="Times New Roman" w:cs="Times New Roman"/>
          <w:sz w:val="24"/>
          <w:szCs w:val="24"/>
        </w:rPr>
        <w:t xml:space="preserve">Otherwise the findings of the book are very similar to those of the by now many studies of the UK system. </w:t>
      </w:r>
      <w:r>
        <w:rPr>
          <w:rFonts w:ascii="Times New Roman" w:hAnsi="Times New Roman" w:cs="Times New Roman"/>
          <w:sz w:val="24"/>
          <w:szCs w:val="24"/>
        </w:rPr>
        <w:t xml:space="preserve">The authors show convincingly that the way that racial discrimination </w:t>
      </w:r>
      <w:r w:rsidR="00314A52">
        <w:rPr>
          <w:rFonts w:ascii="Times New Roman" w:hAnsi="Times New Roman" w:cs="Times New Roman"/>
          <w:sz w:val="24"/>
          <w:szCs w:val="24"/>
        </w:rPr>
        <w:t>occurs</w:t>
      </w:r>
      <w:r>
        <w:rPr>
          <w:rFonts w:ascii="Times New Roman" w:hAnsi="Times New Roman" w:cs="Times New Roman"/>
          <w:sz w:val="24"/>
          <w:szCs w:val="24"/>
        </w:rPr>
        <w:t xml:space="preserve"> is not direct but because jurisdictions with high proportions of blacks systematically run more punitive </w:t>
      </w:r>
      <w:r w:rsidR="00314A52">
        <w:rPr>
          <w:rFonts w:ascii="Times New Roman" w:hAnsi="Times New Roman" w:cs="Times New Roman"/>
          <w:sz w:val="24"/>
          <w:szCs w:val="24"/>
        </w:rPr>
        <w:t>policie</w:t>
      </w:r>
      <w:r>
        <w:rPr>
          <w:rFonts w:ascii="Times New Roman" w:hAnsi="Times New Roman" w:cs="Times New Roman"/>
          <w:sz w:val="24"/>
          <w:szCs w:val="24"/>
        </w:rPr>
        <w:t xml:space="preserve">s, and because black people, </w:t>
      </w:r>
      <w:r w:rsidR="00314A52">
        <w:rPr>
          <w:rFonts w:ascii="Times New Roman" w:hAnsi="Times New Roman" w:cs="Times New Roman"/>
          <w:sz w:val="24"/>
          <w:szCs w:val="24"/>
        </w:rPr>
        <w:t>in contrast to</w:t>
      </w:r>
      <w:r>
        <w:rPr>
          <w:rFonts w:ascii="Times New Roman" w:hAnsi="Times New Roman" w:cs="Times New Roman"/>
          <w:sz w:val="24"/>
          <w:szCs w:val="24"/>
        </w:rPr>
        <w:t xml:space="preserve"> whites and to a lesser extent Latinos, are not given the benefit of the doubt </w:t>
      </w:r>
      <w:r w:rsidR="00412B32">
        <w:rPr>
          <w:rFonts w:ascii="Times New Roman" w:hAnsi="Times New Roman" w:cs="Times New Roman"/>
          <w:sz w:val="24"/>
          <w:szCs w:val="24"/>
        </w:rPr>
        <w:t xml:space="preserve">in sanctions decisions </w:t>
      </w:r>
      <w:r>
        <w:rPr>
          <w:rFonts w:ascii="Times New Roman" w:hAnsi="Times New Roman" w:cs="Times New Roman"/>
          <w:sz w:val="24"/>
          <w:szCs w:val="24"/>
        </w:rPr>
        <w:t>if they have a negative ‘marker’, such as a previous sanction.</w:t>
      </w:r>
      <w:r w:rsidR="00DC05B9">
        <w:rPr>
          <w:rFonts w:ascii="Times New Roman" w:hAnsi="Times New Roman" w:cs="Times New Roman"/>
          <w:sz w:val="24"/>
          <w:szCs w:val="24"/>
        </w:rPr>
        <w:t xml:space="preserve"> I have pointed out myself that racial discrimination appears to have entered the UK system since 2005, when pressure started being put on DWP staff to sanction more people (Webster 201</w:t>
      </w:r>
      <w:r w:rsidR="00482F8A">
        <w:rPr>
          <w:rFonts w:ascii="Times New Roman" w:hAnsi="Times New Roman" w:cs="Times New Roman"/>
          <w:sz w:val="24"/>
          <w:szCs w:val="24"/>
        </w:rPr>
        <w:t>6</w:t>
      </w:r>
      <w:r w:rsidR="00DC05B9">
        <w:rPr>
          <w:rFonts w:ascii="Times New Roman" w:hAnsi="Times New Roman" w:cs="Times New Roman"/>
          <w:sz w:val="24"/>
          <w:szCs w:val="24"/>
        </w:rPr>
        <w:t xml:space="preserve">, </w:t>
      </w:r>
      <w:r w:rsidR="00482F8A">
        <w:rPr>
          <w:rFonts w:ascii="Times New Roman" w:hAnsi="Times New Roman" w:cs="Times New Roman"/>
          <w:sz w:val="24"/>
          <w:szCs w:val="24"/>
        </w:rPr>
        <w:t>slide 17</w:t>
      </w:r>
      <w:r w:rsidR="002A1128">
        <w:rPr>
          <w:rFonts w:ascii="Times New Roman" w:hAnsi="Times New Roman" w:cs="Times New Roman"/>
          <w:sz w:val="24"/>
          <w:szCs w:val="24"/>
        </w:rPr>
        <w:t>), and this latter process might be at least part of the explanation.</w:t>
      </w:r>
      <w:r w:rsidR="00412B32">
        <w:rPr>
          <w:rFonts w:ascii="Times New Roman" w:hAnsi="Times New Roman" w:cs="Times New Roman"/>
          <w:sz w:val="24"/>
          <w:szCs w:val="24"/>
        </w:rPr>
        <w:t xml:space="preserve"> In fact it appears to be generally true that the greater the pressure on staff to sanction claimants, the greater the relative risk to people with any kind of disadvantage.</w:t>
      </w:r>
    </w:p>
    <w:p w:rsidR="00314A52" w:rsidRDefault="00314A52" w:rsidP="00BF6BC0">
      <w:pPr>
        <w:rPr>
          <w:rFonts w:ascii="Times New Roman" w:hAnsi="Times New Roman" w:cs="Times New Roman"/>
          <w:sz w:val="24"/>
          <w:szCs w:val="24"/>
        </w:rPr>
      </w:pPr>
    </w:p>
    <w:p w:rsidR="00412B32" w:rsidRDefault="00314A52">
      <w:pPr>
        <w:rPr>
          <w:rFonts w:ascii="Times New Roman" w:hAnsi="Times New Roman" w:cs="Times New Roman"/>
          <w:b/>
          <w:bCs/>
          <w:sz w:val="24"/>
          <w:szCs w:val="24"/>
        </w:rPr>
      </w:pPr>
      <w:r>
        <w:rPr>
          <w:rFonts w:ascii="Times New Roman" w:hAnsi="Times New Roman" w:cs="Times New Roman"/>
          <w:sz w:val="24"/>
          <w:szCs w:val="24"/>
        </w:rPr>
        <w:t>The book has a web appendix containing the detailed statistical analysis. It is currently unavailable but Prof. Soss has kindly emailed me a copy which I will happily pass on to anyone who requests it.</w:t>
      </w:r>
      <w:r w:rsidR="00412B32">
        <w:rPr>
          <w:rFonts w:ascii="Times New Roman" w:hAnsi="Times New Roman" w:cs="Times New Roman"/>
          <w:b/>
          <w:bCs/>
          <w:sz w:val="24"/>
          <w:szCs w:val="24"/>
        </w:rPr>
        <w:br w:type="page"/>
      </w:r>
    </w:p>
    <w:p w:rsidR="00300F5C" w:rsidRPr="00DD0D24" w:rsidRDefault="00300F5C" w:rsidP="00BF6BC0">
      <w:pPr>
        <w:rPr>
          <w:rFonts w:ascii="Times New Roman" w:hAnsi="Times New Roman" w:cs="Times New Roman"/>
          <w:b/>
          <w:bCs/>
          <w:sz w:val="24"/>
          <w:szCs w:val="24"/>
        </w:rPr>
      </w:pPr>
      <w:r w:rsidRPr="00DD0D24">
        <w:rPr>
          <w:rFonts w:ascii="Times New Roman" w:hAnsi="Times New Roman" w:cs="Times New Roman"/>
          <w:b/>
          <w:bCs/>
          <w:sz w:val="24"/>
          <w:szCs w:val="24"/>
        </w:rPr>
        <w:t>REFERENCES</w:t>
      </w:r>
    </w:p>
    <w:p w:rsidR="00300F5C" w:rsidRDefault="00300F5C" w:rsidP="00BF6BC0">
      <w:pPr>
        <w:rPr>
          <w:rFonts w:ascii="Times New Roman" w:hAnsi="Times New Roman" w:cs="Times New Roman"/>
          <w:sz w:val="24"/>
          <w:szCs w:val="24"/>
        </w:rPr>
      </w:pPr>
    </w:p>
    <w:p w:rsidR="00FE001F" w:rsidRPr="00BA0B5F" w:rsidRDefault="00FE001F" w:rsidP="00FE001F">
      <w:pPr>
        <w:rPr>
          <w:rFonts w:ascii="Times New Roman" w:hAnsi="Times New Roman" w:cs="Times New Roman"/>
          <w:sz w:val="24"/>
          <w:szCs w:val="24"/>
        </w:rPr>
      </w:pPr>
      <w:r w:rsidRPr="00BA0B5F">
        <w:rPr>
          <w:rFonts w:ascii="Times New Roman" w:hAnsi="Times New Roman" w:cs="Times New Roman"/>
          <w:sz w:val="24"/>
          <w:szCs w:val="24"/>
        </w:rPr>
        <w:t xml:space="preserve">DWP (2014) </w:t>
      </w:r>
      <w:r w:rsidRPr="00BA0B5F">
        <w:rPr>
          <w:rFonts w:ascii="Times New Roman" w:hAnsi="Times New Roman" w:cs="Times New Roman"/>
          <w:i/>
          <w:sz w:val="24"/>
          <w:szCs w:val="24"/>
        </w:rPr>
        <w:t>Government’s response to the Independent review of the operation of Jobseeker’s Allowance sanctions validated by the Jobseekers Act 2013</w:t>
      </w:r>
      <w:r w:rsidRPr="00BA0B5F">
        <w:rPr>
          <w:rFonts w:ascii="Times New Roman" w:hAnsi="Times New Roman" w:cs="Times New Roman"/>
          <w:sz w:val="24"/>
          <w:szCs w:val="24"/>
        </w:rPr>
        <w:t xml:space="preserve">, Cm 8904, July, available at </w:t>
      </w:r>
      <w:hyperlink r:id="rId38" w:history="1">
        <w:r w:rsidRPr="00BA0B5F">
          <w:rPr>
            <w:rStyle w:val="Hyperlink"/>
            <w:rFonts w:ascii="Times New Roman" w:hAnsi="Times New Roman" w:cs="Times New Roman"/>
            <w:sz w:val="24"/>
            <w:szCs w:val="24"/>
          </w:rPr>
          <w:t>https://www.gov.uk/government/uploads/system/uploads/attachment_data/file/332137/jsa-sanctions-independent-review-government-response.pdf</w:t>
        </w:r>
      </w:hyperlink>
    </w:p>
    <w:p w:rsidR="00FE001F" w:rsidRPr="00BA0B5F" w:rsidRDefault="00FE001F" w:rsidP="00FE001F">
      <w:pPr>
        <w:rPr>
          <w:rFonts w:ascii="Times New Roman" w:hAnsi="Times New Roman" w:cs="Times New Roman"/>
          <w:sz w:val="24"/>
          <w:szCs w:val="24"/>
        </w:rPr>
      </w:pPr>
    </w:p>
    <w:p w:rsidR="0004102E" w:rsidRPr="0004102E" w:rsidRDefault="0004102E" w:rsidP="00BF6BC0">
      <w:pPr>
        <w:rPr>
          <w:rFonts w:ascii="Times New Roman" w:hAnsi="Times New Roman" w:cs="Times New Roman"/>
          <w:bCs/>
          <w:color w:val="000000" w:themeColor="text1"/>
          <w:sz w:val="24"/>
          <w:szCs w:val="24"/>
        </w:rPr>
      </w:pPr>
      <w:r w:rsidRPr="0004102E">
        <w:rPr>
          <w:rFonts w:ascii="Times New Roman" w:hAnsi="Times New Roman" w:cs="Times New Roman"/>
          <w:bCs/>
          <w:color w:val="000000" w:themeColor="text1"/>
          <w:sz w:val="24"/>
          <w:szCs w:val="24"/>
        </w:rPr>
        <w:t>Egan</w:t>
      </w:r>
      <w:r>
        <w:rPr>
          <w:rFonts w:ascii="Times New Roman" w:hAnsi="Times New Roman" w:cs="Times New Roman"/>
          <w:bCs/>
          <w:color w:val="000000" w:themeColor="text1"/>
          <w:sz w:val="24"/>
          <w:szCs w:val="24"/>
        </w:rPr>
        <w:t>,</w:t>
      </w:r>
      <w:r w:rsidRPr="0004102E">
        <w:rPr>
          <w:rFonts w:ascii="Times New Roman" w:hAnsi="Times New Roman" w:cs="Times New Roman"/>
          <w:bCs/>
          <w:color w:val="000000" w:themeColor="text1"/>
          <w:sz w:val="24"/>
          <w:szCs w:val="24"/>
        </w:rPr>
        <w:t xml:space="preserve"> Mark,</w:t>
      </w:r>
      <w:r>
        <w:rPr>
          <w:rFonts w:ascii="Times New Roman" w:hAnsi="Times New Roman" w:cs="Times New Roman"/>
          <w:bCs/>
          <w:color w:val="000000" w:themeColor="text1"/>
          <w:sz w:val="24"/>
          <w:szCs w:val="24"/>
        </w:rPr>
        <w:t xml:space="preserve"> </w:t>
      </w:r>
      <w:r w:rsidRPr="0004102E">
        <w:rPr>
          <w:rFonts w:ascii="Times New Roman" w:hAnsi="Times New Roman" w:cs="Times New Roman"/>
          <w:bCs/>
          <w:color w:val="000000" w:themeColor="text1"/>
          <w:sz w:val="24"/>
          <w:szCs w:val="24"/>
        </w:rPr>
        <w:t>Michael Daly</w:t>
      </w:r>
      <w:r>
        <w:rPr>
          <w:rFonts w:ascii="Times New Roman" w:hAnsi="Times New Roman" w:cs="Times New Roman"/>
          <w:bCs/>
          <w:color w:val="000000" w:themeColor="text1"/>
          <w:sz w:val="24"/>
          <w:szCs w:val="24"/>
        </w:rPr>
        <w:t xml:space="preserve"> &amp;</w:t>
      </w:r>
      <w:r w:rsidRPr="0004102E">
        <w:rPr>
          <w:rFonts w:ascii="Times New Roman" w:hAnsi="Times New Roman" w:cs="Times New Roman"/>
          <w:bCs/>
          <w:color w:val="000000" w:themeColor="text1"/>
          <w:sz w:val="24"/>
          <w:szCs w:val="24"/>
        </w:rPr>
        <w:t xml:space="preserve"> Liam Delaney</w:t>
      </w:r>
      <w:r>
        <w:rPr>
          <w:rFonts w:ascii="Times New Roman" w:hAnsi="Times New Roman" w:cs="Times New Roman"/>
          <w:bCs/>
          <w:color w:val="000000" w:themeColor="text1"/>
          <w:sz w:val="24"/>
          <w:szCs w:val="24"/>
        </w:rPr>
        <w:t xml:space="preserve"> (2016) ‘</w:t>
      </w:r>
      <w:r w:rsidRPr="0004102E">
        <w:rPr>
          <w:rFonts w:ascii="Times New Roman" w:hAnsi="Times New Roman" w:cs="Times New Roman"/>
          <w:bCs/>
          <w:color w:val="000000" w:themeColor="text1"/>
          <w:sz w:val="24"/>
          <w:szCs w:val="24"/>
        </w:rPr>
        <w:t>Adolescent psychological distress, unemployment, and the Great</w:t>
      </w:r>
      <w:r>
        <w:rPr>
          <w:rFonts w:ascii="Times New Roman" w:hAnsi="Times New Roman" w:cs="Times New Roman"/>
          <w:bCs/>
          <w:color w:val="000000" w:themeColor="text1"/>
          <w:sz w:val="24"/>
          <w:szCs w:val="24"/>
        </w:rPr>
        <w:t xml:space="preserve"> </w:t>
      </w:r>
      <w:r w:rsidRPr="0004102E">
        <w:rPr>
          <w:rFonts w:ascii="Times New Roman" w:hAnsi="Times New Roman" w:cs="Times New Roman"/>
          <w:bCs/>
          <w:color w:val="000000" w:themeColor="text1"/>
          <w:sz w:val="24"/>
          <w:szCs w:val="24"/>
        </w:rPr>
        <w:t>Recession: Evidence from the National Longitudinal Study of Youth</w:t>
      </w:r>
      <w:r>
        <w:rPr>
          <w:rFonts w:ascii="Times New Roman" w:hAnsi="Times New Roman" w:cs="Times New Roman"/>
          <w:bCs/>
          <w:color w:val="000000" w:themeColor="text1"/>
          <w:sz w:val="24"/>
          <w:szCs w:val="24"/>
        </w:rPr>
        <w:t xml:space="preserve"> </w:t>
      </w:r>
      <w:r w:rsidRPr="0004102E">
        <w:rPr>
          <w:rFonts w:ascii="Times New Roman" w:hAnsi="Times New Roman" w:cs="Times New Roman"/>
          <w:bCs/>
          <w:color w:val="000000" w:themeColor="text1"/>
          <w:sz w:val="24"/>
          <w:szCs w:val="24"/>
        </w:rPr>
        <w:t>1997</w:t>
      </w:r>
      <w:r>
        <w:rPr>
          <w:rFonts w:ascii="Times New Roman" w:hAnsi="Times New Roman" w:cs="Times New Roman"/>
          <w:bCs/>
          <w:color w:val="000000" w:themeColor="text1"/>
          <w:sz w:val="24"/>
          <w:szCs w:val="24"/>
        </w:rPr>
        <w:t xml:space="preserve">’, </w:t>
      </w:r>
      <w:r w:rsidRPr="0004102E">
        <w:rPr>
          <w:rFonts w:ascii="Times New Roman" w:hAnsi="Times New Roman" w:cs="Times New Roman"/>
          <w:bCs/>
          <w:i/>
          <w:color w:val="000000" w:themeColor="text1"/>
          <w:sz w:val="24"/>
          <w:szCs w:val="24"/>
        </w:rPr>
        <w:t>Social Science and Medicine</w:t>
      </w:r>
      <w:r>
        <w:rPr>
          <w:rFonts w:ascii="Times New Roman" w:hAnsi="Times New Roman" w:cs="Times New Roman"/>
          <w:bCs/>
          <w:color w:val="000000" w:themeColor="text1"/>
          <w:sz w:val="24"/>
          <w:szCs w:val="24"/>
        </w:rPr>
        <w:t xml:space="preserve">.  This is an open access article, available at </w:t>
      </w:r>
      <w:hyperlink r:id="rId39" w:history="1">
        <w:r w:rsidRPr="001F3D81">
          <w:rPr>
            <w:rStyle w:val="Hyperlink"/>
            <w:rFonts w:ascii="Times New Roman" w:hAnsi="Times New Roman" w:cs="Times New Roman"/>
            <w:bCs/>
            <w:sz w:val="24"/>
            <w:szCs w:val="24"/>
          </w:rPr>
          <w:t>http://dx.doi.org/10.1016/j.socscimed.2016.03.013</w:t>
        </w:r>
      </w:hyperlink>
      <w:r>
        <w:rPr>
          <w:rFonts w:ascii="Times New Roman" w:hAnsi="Times New Roman" w:cs="Times New Roman"/>
          <w:bCs/>
          <w:color w:val="000000" w:themeColor="text1"/>
          <w:sz w:val="24"/>
          <w:szCs w:val="24"/>
        </w:rPr>
        <w:t xml:space="preserve"> </w:t>
      </w:r>
    </w:p>
    <w:p w:rsidR="0004102E" w:rsidRDefault="0004102E" w:rsidP="00BF6BC0">
      <w:pPr>
        <w:rPr>
          <w:rFonts w:ascii="Times New Roman" w:hAnsi="Times New Roman" w:cs="Times New Roman"/>
          <w:bCs/>
          <w:color w:val="000000" w:themeColor="text1"/>
          <w:sz w:val="24"/>
          <w:szCs w:val="24"/>
        </w:rPr>
      </w:pPr>
    </w:p>
    <w:p w:rsidR="0026468B" w:rsidRPr="0026468B" w:rsidRDefault="0026468B" w:rsidP="00BF6BC0">
      <w:pPr>
        <w:rPr>
          <w:rFonts w:ascii="Times New Roman" w:hAnsi="Times New Roman" w:cs="Times New Roman"/>
          <w:sz w:val="24"/>
          <w:szCs w:val="24"/>
        </w:rPr>
      </w:pPr>
      <w:r w:rsidRPr="0026468B">
        <w:rPr>
          <w:rFonts w:ascii="Times New Roman" w:hAnsi="Times New Roman" w:cs="Times New Roman"/>
          <w:sz w:val="24"/>
          <w:szCs w:val="24"/>
        </w:rPr>
        <w:t>Fitzpatrick</w:t>
      </w:r>
      <w:r>
        <w:rPr>
          <w:rFonts w:ascii="Times New Roman" w:hAnsi="Times New Roman" w:cs="Times New Roman"/>
          <w:sz w:val="24"/>
          <w:szCs w:val="24"/>
        </w:rPr>
        <w:t>,</w:t>
      </w:r>
      <w:r w:rsidRPr="0026468B">
        <w:rPr>
          <w:rFonts w:ascii="Times New Roman" w:hAnsi="Times New Roman" w:cs="Times New Roman"/>
          <w:sz w:val="24"/>
          <w:szCs w:val="24"/>
        </w:rPr>
        <w:t xml:space="preserve"> Suzanne, Glen Bramley, Filip Sosenko, Janice Blenkinsopp, Sarah Johnsen,</w:t>
      </w:r>
    </w:p>
    <w:p w:rsidR="0026468B" w:rsidRDefault="0026468B" w:rsidP="00BF6BC0">
      <w:pPr>
        <w:rPr>
          <w:rFonts w:ascii="Times New Roman" w:hAnsi="Times New Roman" w:cs="Times New Roman"/>
          <w:sz w:val="24"/>
          <w:szCs w:val="24"/>
        </w:rPr>
      </w:pPr>
      <w:r w:rsidRPr="0026468B">
        <w:rPr>
          <w:rFonts w:ascii="Times New Roman" w:hAnsi="Times New Roman" w:cs="Times New Roman"/>
          <w:sz w:val="24"/>
          <w:szCs w:val="24"/>
        </w:rPr>
        <w:t>Mandy Little</w:t>
      </w:r>
      <w:r>
        <w:rPr>
          <w:rFonts w:ascii="Times New Roman" w:hAnsi="Times New Roman" w:cs="Times New Roman"/>
          <w:sz w:val="24"/>
          <w:szCs w:val="24"/>
        </w:rPr>
        <w:t>w</w:t>
      </w:r>
      <w:r w:rsidRPr="0026468B">
        <w:rPr>
          <w:rFonts w:ascii="Times New Roman" w:hAnsi="Times New Roman" w:cs="Times New Roman"/>
          <w:sz w:val="24"/>
          <w:szCs w:val="24"/>
        </w:rPr>
        <w:t xml:space="preserve">ood, Gina Netto and Beth </w:t>
      </w:r>
      <w:r>
        <w:rPr>
          <w:rFonts w:ascii="Times New Roman" w:hAnsi="Times New Roman" w:cs="Times New Roman"/>
          <w:sz w:val="24"/>
          <w:szCs w:val="24"/>
        </w:rPr>
        <w:t>W</w:t>
      </w:r>
      <w:r w:rsidRPr="0026468B">
        <w:rPr>
          <w:rFonts w:ascii="Times New Roman" w:hAnsi="Times New Roman" w:cs="Times New Roman"/>
          <w:sz w:val="24"/>
          <w:szCs w:val="24"/>
        </w:rPr>
        <w:t>atts</w:t>
      </w:r>
      <w:r>
        <w:rPr>
          <w:rFonts w:ascii="Times New Roman" w:hAnsi="Times New Roman" w:cs="Times New Roman"/>
          <w:sz w:val="24"/>
          <w:szCs w:val="24"/>
        </w:rPr>
        <w:t xml:space="preserve"> (2016) </w:t>
      </w:r>
      <w:r w:rsidRPr="0026468B">
        <w:rPr>
          <w:rFonts w:ascii="Times New Roman" w:hAnsi="Times New Roman" w:cs="Times New Roman"/>
          <w:i/>
          <w:sz w:val="24"/>
          <w:szCs w:val="24"/>
        </w:rPr>
        <w:t>Destitution in the UK</w:t>
      </w:r>
      <w:r>
        <w:rPr>
          <w:rFonts w:ascii="Times New Roman" w:hAnsi="Times New Roman" w:cs="Times New Roman"/>
          <w:sz w:val="24"/>
          <w:szCs w:val="24"/>
        </w:rPr>
        <w:t>, Joseph Rowntree Foundation, April, at</w:t>
      </w:r>
      <w:r w:rsidR="000848B8">
        <w:rPr>
          <w:rFonts w:ascii="Times New Roman" w:hAnsi="Times New Roman" w:cs="Times New Roman"/>
          <w:sz w:val="24"/>
          <w:szCs w:val="24"/>
        </w:rPr>
        <w:t xml:space="preserve"> </w:t>
      </w:r>
      <w:hyperlink r:id="rId40" w:history="1">
        <w:r w:rsidR="000848B8" w:rsidRPr="001F3D81">
          <w:rPr>
            <w:rStyle w:val="Hyperlink"/>
            <w:rFonts w:ascii="Times New Roman" w:hAnsi="Times New Roman" w:cs="Times New Roman"/>
            <w:sz w:val="24"/>
            <w:szCs w:val="24"/>
          </w:rPr>
          <w:t>https://www.jrf.org.uk/report/destitution-uk</w:t>
        </w:r>
      </w:hyperlink>
      <w:r w:rsidR="000848B8">
        <w:rPr>
          <w:rFonts w:ascii="Times New Roman" w:hAnsi="Times New Roman" w:cs="Times New Roman"/>
          <w:sz w:val="24"/>
          <w:szCs w:val="24"/>
        </w:rPr>
        <w:t xml:space="preserve"> </w:t>
      </w:r>
    </w:p>
    <w:p w:rsidR="0026468B" w:rsidRDefault="0026468B" w:rsidP="00BF6BC0">
      <w:pPr>
        <w:rPr>
          <w:rFonts w:ascii="Times New Roman" w:hAnsi="Times New Roman" w:cs="Times New Roman"/>
          <w:sz w:val="24"/>
          <w:szCs w:val="24"/>
        </w:rPr>
      </w:pPr>
    </w:p>
    <w:p w:rsidR="00627208" w:rsidRPr="00BA0B5F" w:rsidRDefault="00627208" w:rsidP="00BF6BC0">
      <w:pPr>
        <w:rPr>
          <w:rFonts w:ascii="Times New Roman" w:hAnsi="Times New Roman" w:cs="Times New Roman"/>
          <w:sz w:val="24"/>
          <w:szCs w:val="24"/>
        </w:rPr>
      </w:pPr>
      <w:r w:rsidRPr="00BA0B5F">
        <w:rPr>
          <w:rFonts w:ascii="Times New Roman" w:hAnsi="Times New Roman" w:cs="Times New Roman"/>
          <w:sz w:val="24"/>
          <w:szCs w:val="24"/>
        </w:rPr>
        <w:t xml:space="preserve">House of Commons Work and Pensions Committee (2014) </w:t>
      </w:r>
      <w:r w:rsidRPr="00BA0B5F">
        <w:rPr>
          <w:rFonts w:ascii="Times New Roman" w:hAnsi="Times New Roman" w:cs="Times New Roman"/>
          <w:i/>
          <w:sz w:val="24"/>
          <w:szCs w:val="24"/>
        </w:rPr>
        <w:t>Role of Jobcentre Plus in the reformed welfare system: Government Response to the Committee’s</w:t>
      </w:r>
      <w:r w:rsidRPr="00BA0B5F">
        <w:rPr>
          <w:rFonts w:ascii="Times New Roman" w:hAnsi="Times New Roman" w:cs="Times New Roman"/>
          <w:sz w:val="24"/>
          <w:szCs w:val="24"/>
        </w:rPr>
        <w:t xml:space="preserve"> </w:t>
      </w:r>
      <w:r w:rsidRPr="00BA0B5F">
        <w:rPr>
          <w:rFonts w:ascii="Times New Roman" w:hAnsi="Times New Roman" w:cs="Times New Roman"/>
          <w:i/>
          <w:sz w:val="24"/>
          <w:szCs w:val="24"/>
        </w:rPr>
        <w:t>Second Report of Session 2013-14</w:t>
      </w:r>
      <w:r w:rsidRPr="00BA0B5F">
        <w:rPr>
          <w:rFonts w:ascii="Times New Roman" w:hAnsi="Times New Roman" w:cs="Times New Roman"/>
          <w:sz w:val="24"/>
          <w:szCs w:val="24"/>
        </w:rPr>
        <w:t xml:space="preserve">, HC 1210, April, available at </w:t>
      </w:r>
      <w:hyperlink r:id="rId41" w:history="1">
        <w:r w:rsidRPr="00BA0B5F">
          <w:rPr>
            <w:rStyle w:val="Hyperlink"/>
            <w:rFonts w:ascii="Times New Roman" w:hAnsi="Times New Roman" w:cs="Times New Roman"/>
            <w:sz w:val="24"/>
            <w:szCs w:val="24"/>
          </w:rPr>
          <w:t>http://www.publications.parliament.uk/pa/cm201314/cmselect/cmworpen/1210/1210.pdf</w:t>
        </w:r>
      </w:hyperlink>
    </w:p>
    <w:p w:rsidR="00627208" w:rsidRPr="00BA0B5F" w:rsidRDefault="00627208" w:rsidP="00BF6BC0">
      <w:pPr>
        <w:rPr>
          <w:rFonts w:ascii="Times New Roman" w:hAnsi="Times New Roman" w:cs="Times New Roman"/>
          <w:sz w:val="24"/>
          <w:szCs w:val="24"/>
        </w:rPr>
      </w:pPr>
    </w:p>
    <w:p w:rsidR="00414101" w:rsidRDefault="00414101" w:rsidP="00BF6BC0">
      <w:pPr>
        <w:rPr>
          <w:rFonts w:ascii="Times New Roman" w:hAnsi="Times New Roman" w:cs="Times New Roman"/>
          <w:sz w:val="24"/>
          <w:szCs w:val="24"/>
        </w:rPr>
      </w:pPr>
      <w:r w:rsidRPr="006F3F05">
        <w:rPr>
          <w:rFonts w:ascii="Times New Roman" w:hAnsi="Times New Roman" w:cs="Times New Roman"/>
          <w:sz w:val="24"/>
          <w:szCs w:val="24"/>
        </w:rPr>
        <w:t xml:space="preserve">House of Commons Work and Pensions Committee (2015) </w:t>
      </w:r>
      <w:r w:rsidRPr="006F3F05">
        <w:rPr>
          <w:rFonts w:ascii="Times New Roman" w:hAnsi="Times New Roman" w:cs="Times New Roman"/>
          <w:i/>
          <w:sz w:val="24"/>
          <w:szCs w:val="24"/>
        </w:rPr>
        <w:t>Benefit sanctions policy beyond the Oakley Review</w:t>
      </w:r>
      <w:r w:rsidRPr="006F3F05">
        <w:rPr>
          <w:rFonts w:ascii="Times New Roman" w:hAnsi="Times New Roman" w:cs="Times New Roman"/>
          <w:sz w:val="24"/>
          <w:szCs w:val="24"/>
        </w:rPr>
        <w:t xml:space="preserve">, Fifth Report of Session 2014–15, HC 814, 24 March, at </w:t>
      </w:r>
      <w:hyperlink r:id="rId42" w:history="1">
        <w:r w:rsidR="004F114E" w:rsidRPr="009851F1">
          <w:rPr>
            <w:rStyle w:val="Hyperlink"/>
            <w:rFonts w:ascii="Times New Roman" w:hAnsi="Times New Roman" w:cs="Times New Roman"/>
            <w:sz w:val="24"/>
            <w:szCs w:val="24"/>
          </w:rPr>
          <w:t>http://www.publications.parliament.uk/pa/cm201415/cmselect/cmworpen/814/814.pdf</w:t>
        </w:r>
      </w:hyperlink>
    </w:p>
    <w:p w:rsidR="004F114E" w:rsidRPr="006F3F05" w:rsidRDefault="004F114E" w:rsidP="00BF6BC0">
      <w:pPr>
        <w:rPr>
          <w:rFonts w:ascii="Times New Roman" w:hAnsi="Times New Roman" w:cs="Times New Roman"/>
          <w:sz w:val="24"/>
          <w:szCs w:val="24"/>
        </w:rPr>
      </w:pPr>
    </w:p>
    <w:p w:rsidR="00110F1F" w:rsidRPr="00110F1F" w:rsidRDefault="00110F1F" w:rsidP="00BF6BC0">
      <w:pPr>
        <w:rPr>
          <w:rFonts w:ascii="Times New Roman" w:hAnsi="Times New Roman" w:cs="Times New Roman"/>
          <w:sz w:val="24"/>
          <w:szCs w:val="24"/>
        </w:rPr>
      </w:pPr>
      <w:r w:rsidRPr="00110F1F">
        <w:rPr>
          <w:rFonts w:ascii="Times New Roman" w:hAnsi="Times New Roman" w:cs="Times New Roman"/>
          <w:sz w:val="24"/>
          <w:szCs w:val="24"/>
        </w:rPr>
        <w:t xml:space="preserve">Leedham, Eastre (2016) </w:t>
      </w:r>
      <w:r w:rsidRPr="00110F1F">
        <w:rPr>
          <w:rFonts w:ascii="Times New Roman" w:hAnsi="Times New Roman" w:cs="Times New Roman"/>
          <w:i/>
          <w:sz w:val="24"/>
          <w:szCs w:val="24"/>
        </w:rPr>
        <w:t>The Impact of  Benefit Sanctions Policy in Derbyshire</w:t>
      </w:r>
      <w:r w:rsidRPr="00110F1F">
        <w:rPr>
          <w:rFonts w:ascii="Times New Roman" w:hAnsi="Times New Roman" w:cs="Times New Roman"/>
          <w:sz w:val="24"/>
          <w:szCs w:val="24"/>
        </w:rPr>
        <w:t xml:space="preserve">, January, at </w:t>
      </w:r>
    </w:p>
    <w:p w:rsidR="00110F1F" w:rsidRDefault="00C85EC4" w:rsidP="00BF6BC0">
      <w:pPr>
        <w:rPr>
          <w:rFonts w:ascii="Times New Roman" w:hAnsi="Times New Roman" w:cs="Times New Roman"/>
          <w:color w:val="FF0000"/>
          <w:sz w:val="24"/>
          <w:szCs w:val="24"/>
        </w:rPr>
      </w:pPr>
      <w:hyperlink r:id="rId43" w:history="1">
        <w:r w:rsidR="00110F1F" w:rsidRPr="00EE3E56">
          <w:rPr>
            <w:rStyle w:val="Hyperlink"/>
            <w:rFonts w:ascii="Times New Roman" w:hAnsi="Times New Roman" w:cs="Times New Roman"/>
            <w:sz w:val="24"/>
            <w:szCs w:val="24"/>
          </w:rPr>
          <w:t>http://www.ruralactionderbyshire.org.uk/assets/files/FAAD/Sanction%20Report%20Final.pdf</w:t>
        </w:r>
      </w:hyperlink>
    </w:p>
    <w:p w:rsidR="00110F1F" w:rsidRDefault="00110F1F" w:rsidP="00BF6BC0">
      <w:pPr>
        <w:rPr>
          <w:rFonts w:ascii="Times New Roman" w:hAnsi="Times New Roman" w:cs="Times New Roman"/>
          <w:color w:val="FF0000"/>
          <w:sz w:val="24"/>
          <w:szCs w:val="24"/>
        </w:rPr>
      </w:pPr>
    </w:p>
    <w:p w:rsidR="00234E20" w:rsidRPr="00BA0B5F" w:rsidRDefault="00234E20" w:rsidP="00BF6BC0">
      <w:pPr>
        <w:rPr>
          <w:rFonts w:ascii="Times New Roman" w:hAnsi="Times New Roman" w:cs="Times New Roman"/>
          <w:sz w:val="24"/>
          <w:szCs w:val="24"/>
        </w:rPr>
      </w:pPr>
      <w:r w:rsidRPr="00BA0B5F">
        <w:rPr>
          <w:rFonts w:ascii="Times New Roman" w:hAnsi="Times New Roman" w:cs="Times New Roman"/>
          <w:sz w:val="24"/>
          <w:szCs w:val="24"/>
        </w:rPr>
        <w:t xml:space="preserve">Peters, Mark and Joyce, Lucy (2006) </w:t>
      </w:r>
      <w:r w:rsidRPr="00BA0B5F">
        <w:rPr>
          <w:rFonts w:ascii="Times New Roman" w:hAnsi="Times New Roman" w:cs="Times New Roman"/>
          <w:i/>
          <w:sz w:val="24"/>
          <w:szCs w:val="24"/>
        </w:rPr>
        <w:t>A review of the JSA sanctions regime: Summary findings</w:t>
      </w:r>
      <w:r w:rsidRPr="00BA0B5F">
        <w:rPr>
          <w:rFonts w:ascii="Times New Roman" w:hAnsi="Times New Roman" w:cs="Times New Roman"/>
          <w:sz w:val="24"/>
          <w:szCs w:val="24"/>
        </w:rPr>
        <w:t>, DWP Research Report No. 313</w:t>
      </w:r>
      <w:r w:rsidR="00627208">
        <w:rPr>
          <w:rFonts w:ascii="Times New Roman" w:hAnsi="Times New Roman" w:cs="Times New Roman"/>
          <w:sz w:val="24"/>
          <w:szCs w:val="24"/>
        </w:rPr>
        <w:t xml:space="preserve">, at </w:t>
      </w:r>
      <w:hyperlink r:id="rId44" w:history="1">
        <w:r w:rsidR="00627208" w:rsidRPr="00ED7715">
          <w:rPr>
            <w:rStyle w:val="Hyperlink"/>
            <w:rFonts w:ascii="Times New Roman" w:hAnsi="Times New Roman" w:cs="Times New Roman"/>
            <w:sz w:val="24"/>
            <w:szCs w:val="24"/>
          </w:rPr>
          <w:t>http://webarchive.nationalarchives.gov.uk/20130314010347/http://research.dwp.gov.uk/asd/asd5/rports2005-2006/rrep313.pdf</w:t>
        </w:r>
      </w:hyperlink>
      <w:r w:rsidR="00627208">
        <w:rPr>
          <w:rFonts w:ascii="Times New Roman" w:hAnsi="Times New Roman" w:cs="Times New Roman"/>
          <w:sz w:val="24"/>
          <w:szCs w:val="24"/>
        </w:rPr>
        <w:t xml:space="preserve"> </w:t>
      </w:r>
    </w:p>
    <w:p w:rsidR="00234E20" w:rsidRPr="00BA0B5F" w:rsidRDefault="00234E20" w:rsidP="00BF6BC0">
      <w:pPr>
        <w:rPr>
          <w:rFonts w:ascii="Times New Roman" w:hAnsi="Times New Roman" w:cs="Times New Roman"/>
          <w:sz w:val="24"/>
          <w:szCs w:val="24"/>
        </w:rPr>
      </w:pPr>
    </w:p>
    <w:p w:rsidR="00806E42" w:rsidRPr="00806E42" w:rsidRDefault="00806E42" w:rsidP="00BF6BC0">
      <w:pPr>
        <w:rPr>
          <w:rFonts w:ascii="Times New Roman" w:hAnsi="Times New Roman" w:cs="Times New Roman"/>
          <w:i/>
          <w:sz w:val="24"/>
          <w:szCs w:val="24"/>
        </w:rPr>
      </w:pPr>
      <w:r w:rsidRPr="00806E42">
        <w:rPr>
          <w:rFonts w:ascii="Times New Roman" w:hAnsi="Times New Roman" w:cs="Times New Roman"/>
          <w:sz w:val="24"/>
          <w:szCs w:val="24"/>
        </w:rPr>
        <w:t>Pickles</w:t>
      </w:r>
      <w:r>
        <w:rPr>
          <w:rFonts w:ascii="Times New Roman" w:hAnsi="Times New Roman" w:cs="Times New Roman"/>
          <w:sz w:val="24"/>
          <w:szCs w:val="24"/>
        </w:rPr>
        <w:t>,</w:t>
      </w:r>
      <w:r w:rsidRPr="00806E42">
        <w:rPr>
          <w:rFonts w:ascii="Times New Roman" w:hAnsi="Times New Roman" w:cs="Times New Roman"/>
          <w:sz w:val="24"/>
          <w:szCs w:val="24"/>
        </w:rPr>
        <w:t xml:space="preserve"> Charlotte</w:t>
      </w:r>
      <w:r>
        <w:rPr>
          <w:rFonts w:ascii="Times New Roman" w:hAnsi="Times New Roman" w:cs="Times New Roman"/>
          <w:sz w:val="24"/>
          <w:szCs w:val="24"/>
        </w:rPr>
        <w:t xml:space="preserve">, </w:t>
      </w:r>
      <w:r w:rsidRPr="00806E42">
        <w:rPr>
          <w:rFonts w:ascii="Times New Roman" w:hAnsi="Times New Roman" w:cs="Times New Roman"/>
          <w:sz w:val="24"/>
          <w:szCs w:val="24"/>
        </w:rPr>
        <w:t>Ed Holmes</w:t>
      </w:r>
      <w:r>
        <w:rPr>
          <w:rFonts w:ascii="Times New Roman" w:hAnsi="Times New Roman" w:cs="Times New Roman"/>
          <w:sz w:val="24"/>
          <w:szCs w:val="24"/>
        </w:rPr>
        <w:t xml:space="preserve">, </w:t>
      </w:r>
      <w:r w:rsidRPr="00806E42">
        <w:rPr>
          <w:rFonts w:ascii="Times New Roman" w:hAnsi="Times New Roman" w:cs="Times New Roman"/>
          <w:sz w:val="24"/>
          <w:szCs w:val="24"/>
        </w:rPr>
        <w:t>Hannah Titley</w:t>
      </w:r>
      <w:r>
        <w:rPr>
          <w:rFonts w:ascii="Times New Roman" w:hAnsi="Times New Roman" w:cs="Times New Roman"/>
          <w:sz w:val="24"/>
          <w:szCs w:val="24"/>
        </w:rPr>
        <w:t xml:space="preserve"> &amp; </w:t>
      </w:r>
      <w:r w:rsidRPr="00806E42">
        <w:rPr>
          <w:rFonts w:ascii="Times New Roman" w:hAnsi="Times New Roman" w:cs="Times New Roman"/>
          <w:sz w:val="24"/>
          <w:szCs w:val="24"/>
        </w:rPr>
        <w:t>Ben Dobson</w:t>
      </w:r>
      <w:r>
        <w:rPr>
          <w:rFonts w:ascii="Times New Roman" w:hAnsi="Times New Roman" w:cs="Times New Roman"/>
          <w:sz w:val="24"/>
          <w:szCs w:val="24"/>
        </w:rPr>
        <w:t xml:space="preserve"> (2016) </w:t>
      </w:r>
      <w:r w:rsidRPr="00806E42">
        <w:rPr>
          <w:rFonts w:ascii="Times New Roman" w:hAnsi="Times New Roman" w:cs="Times New Roman"/>
          <w:i/>
          <w:sz w:val="24"/>
          <w:szCs w:val="24"/>
        </w:rPr>
        <w:t>Working welfare:</w:t>
      </w:r>
    </w:p>
    <w:p w:rsidR="00806E42" w:rsidRDefault="00806E42" w:rsidP="00BF6BC0">
      <w:pPr>
        <w:rPr>
          <w:rFonts w:ascii="Times New Roman" w:hAnsi="Times New Roman" w:cs="Times New Roman"/>
          <w:sz w:val="24"/>
          <w:szCs w:val="24"/>
        </w:rPr>
      </w:pPr>
      <w:r w:rsidRPr="00806E42">
        <w:rPr>
          <w:rFonts w:ascii="Times New Roman" w:hAnsi="Times New Roman" w:cs="Times New Roman"/>
          <w:i/>
          <w:sz w:val="24"/>
          <w:szCs w:val="24"/>
        </w:rPr>
        <w:t>a radically new approach to sickness and disability benefits</w:t>
      </w:r>
      <w:r>
        <w:rPr>
          <w:rFonts w:ascii="Times New Roman" w:hAnsi="Times New Roman" w:cs="Times New Roman"/>
          <w:sz w:val="24"/>
          <w:szCs w:val="24"/>
        </w:rPr>
        <w:t xml:space="preserve">, London, Reform, February, at </w:t>
      </w:r>
      <w:hyperlink r:id="rId45" w:history="1">
        <w:r w:rsidRPr="00ED7715">
          <w:rPr>
            <w:rStyle w:val="Hyperlink"/>
            <w:rFonts w:ascii="Times New Roman" w:hAnsi="Times New Roman" w:cs="Times New Roman"/>
            <w:sz w:val="24"/>
            <w:szCs w:val="24"/>
          </w:rPr>
          <w:t>http://www.reform.uk/publication/working-welfare-a-radically-new-approach-to-sickness-and-disability-benefits/</w:t>
        </w:r>
      </w:hyperlink>
    </w:p>
    <w:p w:rsidR="00880F96" w:rsidRPr="00880F96" w:rsidRDefault="00880F96" w:rsidP="00BF6BC0">
      <w:pPr>
        <w:rPr>
          <w:rFonts w:ascii="Times New Roman" w:hAnsi="Times New Roman" w:cs="Times New Roman"/>
          <w:sz w:val="24"/>
          <w:szCs w:val="24"/>
        </w:rPr>
      </w:pPr>
    </w:p>
    <w:p w:rsidR="006A0FE1" w:rsidRDefault="006A0FE1" w:rsidP="00041406">
      <w:pPr>
        <w:rPr>
          <w:rFonts w:ascii="Times New Roman" w:hAnsi="Times New Roman" w:cs="Times New Roman"/>
          <w:sz w:val="24"/>
          <w:szCs w:val="24"/>
        </w:rPr>
      </w:pPr>
      <w:r>
        <w:rPr>
          <w:rFonts w:ascii="Times New Roman" w:hAnsi="Times New Roman" w:cs="Times New Roman"/>
          <w:sz w:val="24"/>
          <w:szCs w:val="24"/>
        </w:rPr>
        <w:t>Soss, Joe</w:t>
      </w:r>
      <w:r w:rsidR="00B91EE5">
        <w:rPr>
          <w:rFonts w:ascii="Times New Roman" w:hAnsi="Times New Roman" w:cs="Times New Roman"/>
          <w:sz w:val="24"/>
          <w:szCs w:val="24"/>
        </w:rPr>
        <w:t xml:space="preserve">, Richard C. Fording &amp; Sanford F. Schram (2011) </w:t>
      </w:r>
      <w:r w:rsidR="00B91EE5" w:rsidRPr="00B91EE5">
        <w:rPr>
          <w:rFonts w:ascii="Times New Roman" w:hAnsi="Times New Roman" w:cs="Times New Roman"/>
          <w:i/>
          <w:sz w:val="24"/>
          <w:szCs w:val="24"/>
        </w:rPr>
        <w:t>Disciplining the Poor: Neoliberal Paternalism and the Persistent Power of Race</w:t>
      </w:r>
      <w:r w:rsidR="00B91EE5">
        <w:rPr>
          <w:rFonts w:ascii="Times New Roman" w:hAnsi="Times New Roman" w:cs="Times New Roman"/>
          <w:sz w:val="24"/>
          <w:szCs w:val="24"/>
        </w:rPr>
        <w:t>, University of Chicago Press</w:t>
      </w:r>
    </w:p>
    <w:p w:rsidR="006A0FE1" w:rsidRDefault="006A0FE1" w:rsidP="00041406">
      <w:pPr>
        <w:rPr>
          <w:rFonts w:ascii="Times New Roman" w:hAnsi="Times New Roman" w:cs="Times New Roman"/>
          <w:sz w:val="24"/>
          <w:szCs w:val="24"/>
        </w:rPr>
      </w:pPr>
    </w:p>
    <w:p w:rsidR="00041406" w:rsidRDefault="00041406" w:rsidP="00041406">
      <w:pPr>
        <w:rPr>
          <w:rFonts w:ascii="Times New Roman" w:hAnsi="Times New Roman" w:cs="Times New Roman"/>
          <w:sz w:val="24"/>
          <w:szCs w:val="24"/>
        </w:rPr>
      </w:pPr>
      <w:r>
        <w:rPr>
          <w:rFonts w:ascii="Times New Roman" w:hAnsi="Times New Roman" w:cs="Times New Roman"/>
          <w:sz w:val="24"/>
          <w:szCs w:val="24"/>
        </w:rPr>
        <w:t xml:space="preserve">Webster, David (2014) </w:t>
      </w:r>
      <w:r>
        <w:rPr>
          <w:rFonts w:ascii="Times New Roman" w:hAnsi="Times New Roman" w:cs="Times New Roman"/>
          <w:i/>
          <w:sz w:val="24"/>
          <w:szCs w:val="24"/>
        </w:rPr>
        <w:t>JSA</w:t>
      </w:r>
      <w:r w:rsidRPr="00EE2118">
        <w:rPr>
          <w:rFonts w:ascii="Times New Roman" w:hAnsi="Times New Roman" w:cs="Times New Roman"/>
          <w:i/>
          <w:sz w:val="24"/>
          <w:szCs w:val="24"/>
        </w:rPr>
        <w:t xml:space="preserve"> Sanctions: A Guide </w:t>
      </w:r>
      <w:r>
        <w:rPr>
          <w:rFonts w:ascii="Times New Roman" w:hAnsi="Times New Roman" w:cs="Times New Roman"/>
          <w:i/>
          <w:sz w:val="24"/>
          <w:szCs w:val="24"/>
        </w:rPr>
        <w:t>t</w:t>
      </w:r>
      <w:r w:rsidRPr="00EE2118">
        <w:rPr>
          <w:rFonts w:ascii="Times New Roman" w:hAnsi="Times New Roman" w:cs="Times New Roman"/>
          <w:i/>
          <w:sz w:val="24"/>
          <w:szCs w:val="24"/>
        </w:rPr>
        <w:t xml:space="preserve">o </w:t>
      </w:r>
      <w:r>
        <w:rPr>
          <w:rFonts w:ascii="Times New Roman" w:hAnsi="Times New Roman" w:cs="Times New Roman"/>
          <w:i/>
          <w:sz w:val="24"/>
          <w:szCs w:val="24"/>
        </w:rPr>
        <w:t>t</w:t>
      </w:r>
      <w:r w:rsidRPr="00EE2118">
        <w:rPr>
          <w:rFonts w:ascii="Times New Roman" w:hAnsi="Times New Roman" w:cs="Times New Roman"/>
          <w:i/>
          <w:sz w:val="24"/>
          <w:szCs w:val="24"/>
        </w:rPr>
        <w:t xml:space="preserve">he Oakley Report </w:t>
      </w:r>
      <w:r>
        <w:rPr>
          <w:rFonts w:ascii="Times New Roman" w:hAnsi="Times New Roman" w:cs="Times New Roman"/>
          <w:i/>
          <w:sz w:val="24"/>
          <w:szCs w:val="24"/>
        </w:rPr>
        <w:t>a</w:t>
      </w:r>
      <w:r w:rsidRPr="00EE2118">
        <w:rPr>
          <w:rFonts w:ascii="Times New Roman" w:hAnsi="Times New Roman" w:cs="Times New Roman"/>
          <w:i/>
          <w:sz w:val="24"/>
          <w:szCs w:val="24"/>
        </w:rPr>
        <w:t xml:space="preserve">nd </w:t>
      </w:r>
      <w:r>
        <w:rPr>
          <w:rFonts w:ascii="Times New Roman" w:hAnsi="Times New Roman" w:cs="Times New Roman"/>
          <w:i/>
          <w:sz w:val="24"/>
          <w:szCs w:val="24"/>
        </w:rPr>
        <w:t>t</w:t>
      </w:r>
      <w:r w:rsidRPr="00EE2118">
        <w:rPr>
          <w:rFonts w:ascii="Times New Roman" w:hAnsi="Times New Roman" w:cs="Times New Roman"/>
          <w:i/>
          <w:sz w:val="24"/>
          <w:szCs w:val="24"/>
        </w:rPr>
        <w:t>he Government’s Response</w:t>
      </w:r>
      <w:r>
        <w:rPr>
          <w:rFonts w:ascii="Times New Roman" w:hAnsi="Times New Roman" w:cs="Times New Roman"/>
          <w:sz w:val="24"/>
          <w:szCs w:val="24"/>
        </w:rPr>
        <w:t>, u</w:t>
      </w:r>
      <w:r w:rsidRPr="00EE2118">
        <w:rPr>
          <w:rFonts w:ascii="Times New Roman" w:hAnsi="Times New Roman" w:cs="Times New Roman"/>
          <w:sz w:val="24"/>
          <w:szCs w:val="24"/>
        </w:rPr>
        <w:t>pdated 14 September 2014</w:t>
      </w:r>
      <w:r>
        <w:rPr>
          <w:rFonts w:ascii="Times New Roman" w:hAnsi="Times New Roman" w:cs="Times New Roman"/>
          <w:sz w:val="24"/>
          <w:szCs w:val="24"/>
        </w:rPr>
        <w:t>, available at</w:t>
      </w:r>
    </w:p>
    <w:p w:rsidR="00041406" w:rsidRDefault="00C85EC4" w:rsidP="00041406">
      <w:pPr>
        <w:rPr>
          <w:rFonts w:ascii="Times New Roman" w:hAnsi="Times New Roman" w:cs="Times New Roman"/>
          <w:sz w:val="24"/>
          <w:szCs w:val="24"/>
        </w:rPr>
      </w:pPr>
      <w:hyperlink r:id="rId46" w:history="1">
        <w:r w:rsidR="00041406" w:rsidRPr="0062463F">
          <w:rPr>
            <w:rStyle w:val="Hyperlink"/>
            <w:rFonts w:ascii="Times New Roman" w:hAnsi="Times New Roman" w:cs="Times New Roman"/>
            <w:sz w:val="24"/>
            <w:szCs w:val="24"/>
          </w:rPr>
          <w:t>http://www.cpag.org.uk/sites/default/files/uploads/CPAG-Oakley-Report-Guide-DW-rev-14-Sept-2014.pdf</w:t>
        </w:r>
      </w:hyperlink>
    </w:p>
    <w:p w:rsidR="00041406" w:rsidRDefault="00041406" w:rsidP="00041406">
      <w:pPr>
        <w:rPr>
          <w:rFonts w:ascii="Times New Roman" w:hAnsi="Times New Roman" w:cs="Times New Roman"/>
          <w:sz w:val="24"/>
          <w:szCs w:val="24"/>
        </w:rPr>
      </w:pPr>
    </w:p>
    <w:p w:rsidR="002E26D7" w:rsidRPr="002E26D7" w:rsidRDefault="00482F8A" w:rsidP="00BF6BC0">
      <w:pPr>
        <w:rPr>
          <w:rFonts w:ascii="Times New Roman" w:hAnsi="Times New Roman" w:cs="Times New Roman"/>
          <w:sz w:val="24"/>
          <w:szCs w:val="24"/>
        </w:rPr>
      </w:pPr>
      <w:r>
        <w:rPr>
          <w:rFonts w:ascii="Times New Roman" w:hAnsi="Times New Roman" w:cs="Times New Roman"/>
          <w:sz w:val="24"/>
          <w:szCs w:val="24"/>
        </w:rPr>
        <w:t xml:space="preserve">Webster, David (2016) </w:t>
      </w:r>
      <w:r w:rsidRPr="00156E35">
        <w:rPr>
          <w:rFonts w:ascii="Times New Roman" w:hAnsi="Times New Roman" w:cs="Times New Roman"/>
          <w:i/>
          <w:sz w:val="24"/>
          <w:szCs w:val="24"/>
        </w:rPr>
        <w:t>Overview of the Impact of Benefit Sanctions</w:t>
      </w:r>
      <w:r>
        <w:rPr>
          <w:rFonts w:ascii="Times New Roman" w:hAnsi="Times New Roman" w:cs="Times New Roman"/>
          <w:sz w:val="24"/>
          <w:szCs w:val="24"/>
        </w:rPr>
        <w:t xml:space="preserve">, </w:t>
      </w:r>
      <w:r w:rsidRPr="00156E35">
        <w:rPr>
          <w:rFonts w:ascii="Times New Roman" w:hAnsi="Times New Roman" w:cs="Times New Roman"/>
          <w:sz w:val="24"/>
          <w:szCs w:val="24"/>
        </w:rPr>
        <w:t>UKAJI/CASE Joint Seminar</w:t>
      </w:r>
      <w:r>
        <w:rPr>
          <w:rFonts w:ascii="Times New Roman" w:hAnsi="Times New Roman" w:cs="Times New Roman"/>
          <w:sz w:val="24"/>
          <w:szCs w:val="24"/>
        </w:rPr>
        <w:t xml:space="preserve">, </w:t>
      </w:r>
      <w:r w:rsidRPr="00156E35">
        <w:rPr>
          <w:rFonts w:ascii="Times New Roman" w:hAnsi="Times New Roman" w:cs="Times New Roman"/>
          <w:sz w:val="24"/>
          <w:szCs w:val="24"/>
        </w:rPr>
        <w:t>London School of Economics</w:t>
      </w:r>
      <w:r>
        <w:rPr>
          <w:rFonts w:ascii="Times New Roman" w:hAnsi="Times New Roman" w:cs="Times New Roman"/>
          <w:sz w:val="24"/>
          <w:szCs w:val="24"/>
        </w:rPr>
        <w:t>,</w:t>
      </w:r>
      <w:r w:rsidRPr="00156E35">
        <w:rPr>
          <w:rFonts w:ascii="Times New Roman" w:hAnsi="Times New Roman" w:cs="Times New Roman"/>
          <w:sz w:val="24"/>
          <w:szCs w:val="24"/>
        </w:rPr>
        <w:t xml:space="preserve"> 16 March</w:t>
      </w:r>
      <w:r>
        <w:rPr>
          <w:rFonts w:ascii="Times New Roman" w:hAnsi="Times New Roman" w:cs="Times New Roman"/>
          <w:sz w:val="24"/>
          <w:szCs w:val="24"/>
        </w:rPr>
        <w:t xml:space="preserve">, available at </w:t>
      </w:r>
      <w:hyperlink r:id="rId47" w:history="1">
        <w:r w:rsidRPr="008A6729">
          <w:rPr>
            <w:rStyle w:val="Hyperlink"/>
            <w:rFonts w:ascii="Times New Roman" w:hAnsi="Times New Roman" w:cs="Times New Roman"/>
            <w:sz w:val="24"/>
            <w:szCs w:val="24"/>
          </w:rPr>
          <w:t>http://sticerd.lse.ac.uk/dps/case/events/SanctionsWebster.pdf</w:t>
        </w:r>
      </w:hyperlink>
      <w:r>
        <w:rPr>
          <w:rFonts w:ascii="Times New Roman" w:hAnsi="Times New Roman" w:cs="Times New Roman"/>
          <w:sz w:val="24"/>
          <w:szCs w:val="24"/>
        </w:rPr>
        <w:t xml:space="preserve"> </w:t>
      </w:r>
    </w:p>
    <w:p w:rsidR="002E26D7" w:rsidRPr="002E261A" w:rsidRDefault="002E26D7">
      <w:pPr>
        <w:rPr>
          <w:rFonts w:ascii="Times New Roman" w:hAnsi="Times New Roman" w:cs="Times New Roman"/>
          <w:sz w:val="24"/>
          <w:szCs w:val="24"/>
        </w:rPr>
        <w:sectPr w:rsidR="002E26D7" w:rsidRPr="002E261A" w:rsidSect="00A51129">
          <w:headerReference w:type="default" r:id="rId48"/>
          <w:endnotePr>
            <w:numFmt w:val="decimal"/>
          </w:endnotePr>
          <w:type w:val="continuous"/>
          <w:pgSz w:w="11906" w:h="16838"/>
          <w:pgMar w:top="1440" w:right="1440" w:bottom="1440" w:left="1440" w:header="708" w:footer="708" w:gutter="0"/>
          <w:cols w:space="708"/>
          <w:titlePg/>
          <w:docGrid w:linePitch="360"/>
        </w:sectPr>
      </w:pPr>
    </w:p>
    <w:p w:rsidR="00300F5C" w:rsidRDefault="00300F5C">
      <w:pPr>
        <w:rPr>
          <w:rFonts w:ascii="Times New Roman" w:hAnsi="Times New Roman" w:cs="Times New Roman"/>
          <w:b/>
          <w:bCs/>
          <w:sz w:val="24"/>
          <w:szCs w:val="24"/>
        </w:rPr>
      </w:pPr>
      <w:r w:rsidRPr="0005041A">
        <w:rPr>
          <w:rFonts w:ascii="Times New Roman" w:hAnsi="Times New Roman" w:cs="Times New Roman"/>
          <w:b/>
          <w:bCs/>
          <w:sz w:val="24"/>
          <w:szCs w:val="24"/>
        </w:rPr>
        <w:t>Figure 1</w:t>
      </w:r>
    </w:p>
    <w:p w:rsidR="00C148E4" w:rsidRDefault="00C148E4">
      <w:pPr>
        <w:rPr>
          <w:rFonts w:ascii="Times New Roman" w:hAnsi="Times New Roman" w:cs="Times New Roman"/>
          <w:b/>
          <w:bCs/>
          <w:sz w:val="24"/>
          <w:szCs w:val="24"/>
        </w:rPr>
      </w:pPr>
    </w:p>
    <w:p w:rsidR="005F1457" w:rsidRDefault="00A6021C">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601075" cy="53244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8601075" cy="5324475"/>
                    </a:xfrm>
                    <a:prstGeom prst="rect">
                      <a:avLst/>
                    </a:prstGeom>
                    <a:noFill/>
                    <a:ln w="9525">
                      <a:noFill/>
                      <a:miter lim="800000"/>
                      <a:headEnd/>
                      <a:tailEnd/>
                    </a:ln>
                  </pic:spPr>
                </pic:pic>
              </a:graphicData>
            </a:graphic>
          </wp:inline>
        </w:drawing>
      </w:r>
    </w:p>
    <w:p w:rsidR="004C0867" w:rsidRDefault="004C0867">
      <w:pPr>
        <w:rPr>
          <w:rFonts w:ascii="Times New Roman" w:hAnsi="Times New Roman" w:cs="Times New Roman"/>
          <w:b/>
          <w:bCs/>
          <w:sz w:val="24"/>
          <w:szCs w:val="24"/>
        </w:rPr>
      </w:pPr>
    </w:p>
    <w:p w:rsidR="00C148E4" w:rsidRDefault="00ED6F0A">
      <w:pPr>
        <w:rPr>
          <w:rFonts w:ascii="Times New Roman" w:hAnsi="Times New Roman" w:cs="Times New Roman"/>
          <w:b/>
          <w:bCs/>
          <w:sz w:val="24"/>
          <w:szCs w:val="24"/>
        </w:rPr>
      </w:pPr>
      <w:r>
        <w:rPr>
          <w:rFonts w:ascii="Times New Roman" w:hAnsi="Times New Roman" w:cs="Times New Roman"/>
          <w:b/>
          <w:bCs/>
          <w:sz w:val="24"/>
          <w:szCs w:val="24"/>
        </w:rPr>
        <w:t>Figure</w:t>
      </w:r>
      <w:r w:rsidR="00C148E4">
        <w:rPr>
          <w:rFonts w:ascii="Times New Roman" w:hAnsi="Times New Roman" w:cs="Times New Roman"/>
          <w:b/>
          <w:bCs/>
          <w:sz w:val="24"/>
          <w:szCs w:val="24"/>
        </w:rPr>
        <w:t xml:space="preserve"> 2</w:t>
      </w:r>
    </w:p>
    <w:p w:rsidR="004C0867" w:rsidRDefault="00A6021C">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724900" cy="531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srcRect/>
                    <a:stretch>
                      <a:fillRect/>
                    </a:stretch>
                  </pic:blipFill>
                  <pic:spPr bwMode="auto">
                    <a:xfrm>
                      <a:off x="0" y="0"/>
                      <a:ext cx="8724900" cy="5314950"/>
                    </a:xfrm>
                    <a:prstGeom prst="rect">
                      <a:avLst/>
                    </a:prstGeom>
                    <a:noFill/>
                    <a:ln w="9525">
                      <a:noFill/>
                      <a:miter lim="800000"/>
                      <a:headEnd/>
                      <a:tailEnd/>
                    </a:ln>
                  </pic:spPr>
                </pic:pic>
              </a:graphicData>
            </a:graphic>
          </wp:inline>
        </w:drawing>
      </w:r>
    </w:p>
    <w:p w:rsidR="00C148E4" w:rsidRDefault="00083EF0">
      <w:pPr>
        <w:rPr>
          <w:rFonts w:ascii="Times New Roman" w:hAnsi="Times New Roman" w:cs="Times New Roman"/>
          <w:b/>
          <w:bCs/>
          <w:sz w:val="24"/>
          <w:szCs w:val="24"/>
        </w:rPr>
      </w:pPr>
      <w:r>
        <w:rPr>
          <w:rFonts w:ascii="Times New Roman" w:hAnsi="Times New Roman" w:cs="Times New Roman"/>
          <w:b/>
          <w:bCs/>
          <w:sz w:val="24"/>
          <w:szCs w:val="24"/>
        </w:rPr>
        <w:t>Figure 3</w:t>
      </w:r>
      <w:r w:rsidR="00ED6F0A">
        <w:rPr>
          <w:rFonts w:ascii="Times New Roman" w:hAnsi="Times New Roman" w:cs="Times New Roman"/>
          <w:b/>
          <w:bCs/>
          <w:sz w:val="24"/>
          <w:szCs w:val="24"/>
        </w:rPr>
        <w:t xml:space="preserve"> </w:t>
      </w:r>
      <w:r w:rsidR="00A6021C">
        <w:rPr>
          <w:rFonts w:ascii="Times New Roman" w:hAnsi="Times New Roman" w:cs="Times New Roman"/>
          <w:b/>
          <w:bCs/>
          <w:noProof/>
          <w:sz w:val="24"/>
          <w:szCs w:val="24"/>
          <w:lang w:eastAsia="en-GB"/>
        </w:rPr>
        <w:drawing>
          <wp:inline distT="0" distB="0" distL="0" distR="0">
            <wp:extent cx="8924925" cy="54959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8924925" cy="5495925"/>
                    </a:xfrm>
                    <a:prstGeom prst="rect">
                      <a:avLst/>
                    </a:prstGeom>
                    <a:noFill/>
                    <a:ln w="9525">
                      <a:noFill/>
                      <a:miter lim="800000"/>
                      <a:headEnd/>
                      <a:tailEnd/>
                    </a:ln>
                  </pic:spPr>
                </pic:pic>
              </a:graphicData>
            </a:graphic>
          </wp:inline>
        </w:drawing>
      </w:r>
    </w:p>
    <w:p w:rsidR="00300F5C" w:rsidRDefault="00300F5C"/>
    <w:p w:rsidR="00300F5C" w:rsidRDefault="00ED6F0A">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083EF0">
        <w:rPr>
          <w:rFonts w:ascii="Times New Roman" w:hAnsi="Times New Roman" w:cs="Times New Roman"/>
          <w:b/>
          <w:bCs/>
          <w:sz w:val="24"/>
          <w:szCs w:val="24"/>
        </w:rPr>
        <w:t>4</w:t>
      </w:r>
    </w:p>
    <w:p w:rsidR="00C148E4" w:rsidRDefault="00A6021C">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639175" cy="52959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8639175" cy="5295900"/>
                    </a:xfrm>
                    <a:prstGeom prst="rect">
                      <a:avLst/>
                    </a:prstGeom>
                    <a:noFill/>
                    <a:ln w="9525">
                      <a:noFill/>
                      <a:miter lim="800000"/>
                      <a:headEnd/>
                      <a:tailEnd/>
                    </a:ln>
                  </pic:spPr>
                </pic:pic>
              </a:graphicData>
            </a:graphic>
          </wp:inline>
        </w:drawing>
      </w:r>
    </w:p>
    <w:p w:rsidR="00C148E4" w:rsidRDefault="00C148E4">
      <w:pPr>
        <w:rPr>
          <w:rFonts w:ascii="Times New Roman" w:hAnsi="Times New Roman" w:cs="Times New Roman"/>
          <w:b/>
          <w:bCs/>
          <w:sz w:val="24"/>
          <w:szCs w:val="24"/>
        </w:rPr>
      </w:pPr>
    </w:p>
    <w:p w:rsidR="00C148E4" w:rsidRPr="00944605" w:rsidRDefault="00C148E4">
      <w:pPr>
        <w:rPr>
          <w:rFonts w:ascii="Times New Roman" w:hAnsi="Times New Roman" w:cs="Times New Roman"/>
          <w:b/>
          <w:bCs/>
          <w:sz w:val="24"/>
          <w:szCs w:val="24"/>
        </w:rPr>
      </w:pPr>
    </w:p>
    <w:p w:rsidR="00300F5C" w:rsidRDefault="00300F5C"/>
    <w:p w:rsidR="00DB7484" w:rsidRPr="00DB7484" w:rsidRDefault="00EE723A">
      <w:pPr>
        <w:rPr>
          <w:rFonts w:ascii="Times New Roman" w:hAnsi="Times New Roman" w:cs="Times New Roman"/>
          <w:b/>
          <w:sz w:val="24"/>
          <w:szCs w:val="24"/>
        </w:rPr>
      </w:pPr>
      <w:r>
        <w:rPr>
          <w:rFonts w:ascii="Times New Roman" w:hAnsi="Times New Roman" w:cs="Times New Roman"/>
          <w:b/>
          <w:sz w:val="24"/>
          <w:szCs w:val="24"/>
        </w:rPr>
        <w:t xml:space="preserve">Figure </w:t>
      </w:r>
      <w:r w:rsidR="00083EF0">
        <w:rPr>
          <w:rFonts w:ascii="Times New Roman" w:hAnsi="Times New Roman" w:cs="Times New Roman"/>
          <w:b/>
          <w:sz w:val="24"/>
          <w:szCs w:val="24"/>
        </w:rPr>
        <w:t>5</w:t>
      </w:r>
    </w:p>
    <w:p w:rsidR="00770A50" w:rsidRPr="00893375" w:rsidRDefault="00A6021C">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20150" cy="50006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srcRect/>
                    <a:stretch>
                      <a:fillRect/>
                    </a:stretch>
                  </pic:blipFill>
                  <pic:spPr bwMode="auto">
                    <a:xfrm>
                      <a:off x="0" y="0"/>
                      <a:ext cx="8820150" cy="5000625"/>
                    </a:xfrm>
                    <a:prstGeom prst="rect">
                      <a:avLst/>
                    </a:prstGeom>
                    <a:noFill/>
                    <a:ln w="9525">
                      <a:noFill/>
                      <a:miter lim="800000"/>
                      <a:headEnd/>
                      <a:tailEnd/>
                    </a:ln>
                  </pic:spPr>
                </pic:pic>
              </a:graphicData>
            </a:graphic>
          </wp:inline>
        </w:drawing>
      </w:r>
    </w:p>
    <w:p w:rsidR="00DB7484" w:rsidRDefault="00DB7484">
      <w:pPr>
        <w:rPr>
          <w:rFonts w:ascii="Times New Roman" w:hAnsi="Times New Roman" w:cs="Times New Roman"/>
          <w:b/>
          <w:bCs/>
          <w:sz w:val="24"/>
          <w:szCs w:val="24"/>
        </w:rPr>
      </w:pPr>
    </w:p>
    <w:p w:rsidR="00300F5C" w:rsidRPr="00450CA3" w:rsidRDefault="0070307E">
      <w:pPr>
        <w:rPr>
          <w:rFonts w:ascii="Times New Roman" w:hAnsi="Times New Roman" w:cs="Times New Roman"/>
          <w:b/>
          <w:bCs/>
          <w:sz w:val="24"/>
          <w:szCs w:val="24"/>
        </w:rPr>
      </w:pPr>
      <w:r w:rsidRPr="00450CA3">
        <w:rPr>
          <w:rFonts w:ascii="Times New Roman" w:hAnsi="Times New Roman" w:cs="Times New Roman"/>
          <w:b/>
          <w:bCs/>
          <w:sz w:val="24"/>
          <w:szCs w:val="24"/>
        </w:rPr>
        <w:t xml:space="preserve">Figure </w:t>
      </w:r>
      <w:r w:rsidR="00083EF0">
        <w:rPr>
          <w:rFonts w:ascii="Times New Roman" w:hAnsi="Times New Roman" w:cs="Times New Roman"/>
          <w:b/>
          <w:bCs/>
          <w:sz w:val="24"/>
          <w:szCs w:val="24"/>
        </w:rPr>
        <w:t>6</w:t>
      </w:r>
    </w:p>
    <w:p w:rsidR="0070307E" w:rsidRDefault="00A6021C">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8839200" cy="53244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a:stretch>
                      <a:fillRect/>
                    </a:stretch>
                  </pic:blipFill>
                  <pic:spPr bwMode="auto">
                    <a:xfrm>
                      <a:off x="0" y="0"/>
                      <a:ext cx="8839200" cy="5324475"/>
                    </a:xfrm>
                    <a:prstGeom prst="rect">
                      <a:avLst/>
                    </a:prstGeom>
                    <a:noFill/>
                    <a:ln w="9525">
                      <a:noFill/>
                      <a:miter lim="800000"/>
                      <a:headEnd/>
                      <a:tailEnd/>
                    </a:ln>
                  </pic:spPr>
                </pic:pic>
              </a:graphicData>
            </a:graphic>
          </wp:inline>
        </w:drawing>
      </w:r>
    </w:p>
    <w:p w:rsidR="00EE723A" w:rsidRDefault="00EE723A">
      <w:pPr>
        <w:rPr>
          <w:rFonts w:ascii="Times New Roman" w:hAnsi="Times New Roman" w:cs="Times New Roman"/>
          <w:b/>
          <w:bCs/>
          <w:color w:val="FF0000"/>
          <w:sz w:val="24"/>
          <w:szCs w:val="24"/>
        </w:rPr>
      </w:pPr>
    </w:p>
    <w:p w:rsidR="00EE723A" w:rsidRDefault="00083EF0">
      <w:pPr>
        <w:rPr>
          <w:rFonts w:ascii="Times New Roman" w:hAnsi="Times New Roman" w:cs="Times New Roman"/>
          <w:b/>
          <w:bCs/>
          <w:sz w:val="24"/>
          <w:szCs w:val="24"/>
        </w:rPr>
      </w:pPr>
      <w:r>
        <w:rPr>
          <w:rFonts w:ascii="Times New Roman" w:hAnsi="Times New Roman" w:cs="Times New Roman"/>
          <w:b/>
          <w:bCs/>
          <w:sz w:val="24"/>
          <w:szCs w:val="24"/>
        </w:rPr>
        <w:t>Figure 7</w:t>
      </w:r>
    </w:p>
    <w:p w:rsidR="00F26D9A" w:rsidRDefault="00A6021C">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8801100" cy="52959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8801100" cy="5295900"/>
                    </a:xfrm>
                    <a:prstGeom prst="rect">
                      <a:avLst/>
                    </a:prstGeom>
                    <a:noFill/>
                    <a:ln w="9525">
                      <a:noFill/>
                      <a:miter lim="800000"/>
                      <a:headEnd/>
                      <a:tailEnd/>
                    </a:ln>
                  </pic:spPr>
                </pic:pic>
              </a:graphicData>
            </a:graphic>
          </wp:inline>
        </w:drawing>
      </w:r>
    </w:p>
    <w:p w:rsidR="00712237" w:rsidRDefault="00712237">
      <w:pPr>
        <w:rPr>
          <w:rFonts w:ascii="Times New Roman" w:hAnsi="Times New Roman" w:cs="Times New Roman"/>
          <w:b/>
          <w:bCs/>
          <w:color w:val="FF0000"/>
          <w:sz w:val="24"/>
          <w:szCs w:val="24"/>
        </w:rPr>
      </w:pPr>
    </w:p>
    <w:p w:rsidR="00712237" w:rsidRPr="004934D5" w:rsidRDefault="00712237">
      <w:pPr>
        <w:rPr>
          <w:rFonts w:ascii="Times New Roman" w:hAnsi="Times New Roman" w:cs="Times New Roman"/>
          <w:b/>
          <w:bCs/>
          <w:sz w:val="24"/>
          <w:szCs w:val="24"/>
        </w:rPr>
      </w:pPr>
      <w:r w:rsidRPr="004934D5">
        <w:rPr>
          <w:rFonts w:ascii="Times New Roman" w:hAnsi="Times New Roman" w:cs="Times New Roman"/>
          <w:b/>
          <w:bCs/>
          <w:sz w:val="24"/>
          <w:szCs w:val="24"/>
        </w:rPr>
        <w:t>Figure 8</w:t>
      </w:r>
    </w:p>
    <w:p w:rsidR="00712237" w:rsidRDefault="00A6021C">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8896350" cy="53054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srcRect/>
                    <a:stretch>
                      <a:fillRect/>
                    </a:stretch>
                  </pic:blipFill>
                  <pic:spPr bwMode="auto">
                    <a:xfrm>
                      <a:off x="0" y="0"/>
                      <a:ext cx="8896350" cy="5305425"/>
                    </a:xfrm>
                    <a:prstGeom prst="rect">
                      <a:avLst/>
                    </a:prstGeom>
                    <a:noFill/>
                    <a:ln w="9525">
                      <a:noFill/>
                      <a:miter lim="800000"/>
                      <a:headEnd/>
                      <a:tailEnd/>
                    </a:ln>
                  </pic:spPr>
                </pic:pic>
              </a:graphicData>
            </a:graphic>
          </wp:inline>
        </w:drawing>
      </w:r>
    </w:p>
    <w:p w:rsidR="00EE723A" w:rsidRPr="00EE723A" w:rsidRDefault="00EE723A">
      <w:pPr>
        <w:rPr>
          <w:rFonts w:ascii="Times New Roman" w:hAnsi="Times New Roman" w:cs="Times New Roman"/>
          <w:b/>
          <w:bCs/>
          <w:sz w:val="24"/>
          <w:szCs w:val="24"/>
        </w:rPr>
      </w:pPr>
    </w:p>
    <w:p w:rsidR="005606FE" w:rsidRDefault="005606FE">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E32E38">
        <w:rPr>
          <w:rFonts w:ascii="Times New Roman" w:hAnsi="Times New Roman" w:cs="Times New Roman"/>
          <w:b/>
          <w:bCs/>
          <w:sz w:val="24"/>
          <w:szCs w:val="24"/>
        </w:rPr>
        <w:t>9</w:t>
      </w:r>
    </w:p>
    <w:p w:rsidR="005606FE" w:rsidRDefault="00A6021C">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53500" cy="52768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srcRect/>
                    <a:stretch>
                      <a:fillRect/>
                    </a:stretch>
                  </pic:blipFill>
                  <pic:spPr bwMode="auto">
                    <a:xfrm>
                      <a:off x="0" y="0"/>
                      <a:ext cx="8953500" cy="5276850"/>
                    </a:xfrm>
                    <a:prstGeom prst="rect">
                      <a:avLst/>
                    </a:prstGeom>
                    <a:noFill/>
                    <a:ln w="9525">
                      <a:noFill/>
                      <a:miter lim="800000"/>
                      <a:headEnd/>
                      <a:tailEnd/>
                    </a:ln>
                  </pic:spPr>
                </pic:pic>
              </a:graphicData>
            </a:graphic>
          </wp:inline>
        </w:drawing>
      </w:r>
    </w:p>
    <w:p w:rsidR="00C148E4" w:rsidRDefault="00C148E4">
      <w:pPr>
        <w:rPr>
          <w:rFonts w:ascii="Times New Roman" w:hAnsi="Times New Roman" w:cs="Times New Roman"/>
          <w:b/>
          <w:bCs/>
          <w:sz w:val="24"/>
          <w:szCs w:val="24"/>
        </w:rPr>
      </w:pPr>
    </w:p>
    <w:p w:rsidR="005606FE" w:rsidRDefault="005606FE">
      <w:pPr>
        <w:rPr>
          <w:rFonts w:ascii="Times New Roman" w:hAnsi="Times New Roman" w:cs="Times New Roman"/>
          <w:b/>
          <w:bCs/>
          <w:sz w:val="24"/>
          <w:szCs w:val="24"/>
        </w:rPr>
      </w:pPr>
      <w:r>
        <w:rPr>
          <w:rFonts w:ascii="Times New Roman" w:hAnsi="Times New Roman" w:cs="Times New Roman"/>
          <w:b/>
          <w:bCs/>
          <w:sz w:val="24"/>
          <w:szCs w:val="24"/>
        </w:rPr>
        <w:t>Figure 1</w:t>
      </w:r>
      <w:r w:rsidR="00E32E38">
        <w:rPr>
          <w:rFonts w:ascii="Times New Roman" w:hAnsi="Times New Roman" w:cs="Times New Roman"/>
          <w:b/>
          <w:bCs/>
          <w:sz w:val="24"/>
          <w:szCs w:val="24"/>
        </w:rPr>
        <w:t>0</w:t>
      </w:r>
    </w:p>
    <w:p w:rsidR="00D11FDF" w:rsidRDefault="00A6021C">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72550" cy="51530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srcRect/>
                    <a:stretch>
                      <a:fillRect/>
                    </a:stretch>
                  </pic:blipFill>
                  <pic:spPr bwMode="auto">
                    <a:xfrm>
                      <a:off x="0" y="0"/>
                      <a:ext cx="8972550" cy="5153025"/>
                    </a:xfrm>
                    <a:prstGeom prst="rect">
                      <a:avLst/>
                    </a:prstGeom>
                    <a:noFill/>
                    <a:ln w="9525">
                      <a:noFill/>
                      <a:miter lim="800000"/>
                      <a:headEnd/>
                      <a:tailEnd/>
                    </a:ln>
                  </pic:spPr>
                </pic:pic>
              </a:graphicData>
            </a:graphic>
          </wp:inline>
        </w:drawing>
      </w:r>
    </w:p>
    <w:p w:rsidR="0058017F" w:rsidRDefault="0058017F">
      <w:pPr>
        <w:rPr>
          <w:rFonts w:ascii="Times New Roman" w:hAnsi="Times New Roman" w:cs="Times New Roman"/>
          <w:b/>
          <w:bCs/>
          <w:sz w:val="24"/>
          <w:szCs w:val="24"/>
        </w:rPr>
      </w:pPr>
    </w:p>
    <w:p w:rsidR="00D7113B" w:rsidRDefault="00D7113B">
      <w:pPr>
        <w:rPr>
          <w:rFonts w:ascii="Times New Roman" w:hAnsi="Times New Roman" w:cs="Times New Roman"/>
          <w:b/>
          <w:bCs/>
          <w:sz w:val="24"/>
          <w:szCs w:val="24"/>
        </w:rPr>
        <w:sectPr w:rsidR="00D7113B" w:rsidSect="007D0CBE">
          <w:pgSz w:w="16838" w:h="11906" w:orient="landscape"/>
          <w:pgMar w:top="1440" w:right="1440" w:bottom="1440" w:left="1440" w:header="708" w:footer="708" w:gutter="0"/>
          <w:cols w:space="708"/>
          <w:docGrid w:linePitch="360"/>
        </w:sectPr>
      </w:pPr>
    </w:p>
    <w:p w:rsidR="00F32B56" w:rsidRPr="00B0603E" w:rsidRDefault="00B0603E">
      <w:pPr>
        <w:rPr>
          <w:rFonts w:ascii="Times New Roman" w:hAnsi="Times New Roman" w:cs="Times New Roman"/>
          <w:b/>
          <w:sz w:val="24"/>
          <w:szCs w:val="24"/>
        </w:rPr>
      </w:pPr>
      <w:r w:rsidRPr="00B0603E">
        <w:rPr>
          <w:rFonts w:ascii="Times New Roman" w:hAnsi="Times New Roman" w:cs="Times New Roman"/>
          <w:b/>
          <w:sz w:val="24"/>
          <w:szCs w:val="24"/>
        </w:rPr>
        <w:t>NOTES</w:t>
      </w:r>
    </w:p>
    <w:sectPr w:rsidR="00F32B56" w:rsidRPr="00B0603E" w:rsidSect="00C4020B">
      <w:pgSz w:w="11899" w:h="16838"/>
      <w:pgMar w:top="1008" w:right="1008" w:bottom="1008" w:left="1008" w:header="864"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A75" w:rsidRDefault="00D96A75" w:rsidP="008B170D">
      <w:r>
        <w:separator/>
      </w:r>
    </w:p>
  </w:endnote>
  <w:endnote w:type="continuationSeparator" w:id="0">
    <w:p w:rsidR="00D96A75" w:rsidRDefault="00D96A75" w:rsidP="008B170D">
      <w:r>
        <w:continuationSeparator/>
      </w:r>
    </w:p>
  </w:endnote>
  <w:endnote w:id="1">
    <w:p w:rsidR="00FE001F" w:rsidRDefault="00FE001F" w:rsidP="009E4713">
      <w:r>
        <w:rPr>
          <w:rStyle w:val="EndnoteReference"/>
        </w:rPr>
        <w:endnoteRef/>
      </w:r>
      <w:r>
        <w:t xml:space="preserve"> </w:t>
      </w:r>
      <w:r w:rsidRPr="0023110C">
        <w:rPr>
          <w:sz w:val="20"/>
          <w:szCs w:val="20"/>
        </w:rPr>
        <w:t xml:space="preserve">This is the </w:t>
      </w:r>
      <w:r>
        <w:rPr>
          <w:sz w:val="20"/>
          <w:szCs w:val="20"/>
        </w:rPr>
        <w:t>eleventh</w:t>
      </w:r>
      <w:r w:rsidRPr="0023110C">
        <w:rPr>
          <w:sz w:val="20"/>
          <w:szCs w:val="20"/>
        </w:rPr>
        <w:t xml:space="preserve"> in a series of briefings on the DWP’s statistics on Jobseeker’s Allowance (JSA) and Employment and Support Allowance (</w:t>
      </w:r>
      <w:smartTag w:uri="urn:schemas-microsoft-com:office:smarttags" w:element="stockticker">
        <w:r w:rsidRPr="0023110C">
          <w:rPr>
            <w:sz w:val="20"/>
            <w:szCs w:val="20"/>
          </w:rPr>
          <w:t>ESA</w:t>
        </w:r>
      </w:smartTag>
      <w:r w:rsidRPr="0023110C">
        <w:rPr>
          <w:sz w:val="20"/>
          <w:szCs w:val="20"/>
        </w:rPr>
        <w:t xml:space="preserve">) sanctions. </w:t>
      </w:r>
      <w:r>
        <w:rPr>
          <w:sz w:val="20"/>
          <w:szCs w:val="20"/>
        </w:rPr>
        <w:t xml:space="preserve">All the briefings are available at </w:t>
      </w:r>
      <w:hyperlink r:id="rId1" w:history="1">
        <w:r w:rsidRPr="009851F1">
          <w:rPr>
            <w:rStyle w:val="Hyperlink"/>
            <w:sz w:val="20"/>
            <w:szCs w:val="20"/>
          </w:rPr>
          <w:t>http://www.cpag.org.uk/david-webster</w:t>
        </w:r>
      </w:hyperlink>
      <w:r>
        <w:rPr>
          <w:sz w:val="20"/>
          <w:szCs w:val="20"/>
        </w:rPr>
        <w:t>. Earlier briefings</w:t>
      </w:r>
      <w:r w:rsidRPr="002D0AE7">
        <w:rPr>
          <w:sz w:val="20"/>
          <w:szCs w:val="20"/>
        </w:rPr>
        <w:t xml:space="preserve"> should be read in the light of </w:t>
      </w:r>
      <w:r>
        <w:rPr>
          <w:sz w:val="20"/>
          <w:szCs w:val="20"/>
        </w:rPr>
        <w:t>the DWP’s statistical revisions.</w:t>
      </w:r>
      <w:r w:rsidRPr="0023110C">
        <w:rPr>
          <w:sz w:val="20"/>
          <w:szCs w:val="20"/>
        </w:rPr>
        <w:t xml:space="preserve"> </w:t>
      </w:r>
    </w:p>
  </w:endnote>
  <w:endnote w:id="2">
    <w:p w:rsidR="00FE001F" w:rsidRDefault="00FE001F">
      <w:pPr>
        <w:pStyle w:val="EndnoteText"/>
      </w:pPr>
      <w:r>
        <w:rPr>
          <w:rStyle w:val="EndnoteReference"/>
        </w:rPr>
        <w:endnoteRef/>
      </w:r>
      <w:r>
        <w:t xml:space="preserve"> </w:t>
      </w:r>
      <w:r w:rsidRPr="0055334F">
        <w:t xml:space="preserve">Stat-Xplore </w:t>
      </w:r>
      <w:r>
        <w:t xml:space="preserve">can now be accessed by </w:t>
      </w:r>
      <w:r w:rsidRPr="0055334F">
        <w:t>registered users using an application programme interface (API).</w:t>
      </w:r>
    </w:p>
  </w:endnote>
  <w:endnote w:id="3">
    <w:p w:rsidR="00FE001F" w:rsidRDefault="00FE001F" w:rsidP="00A4193E">
      <w:pPr>
        <w:pStyle w:val="EndnoteText"/>
      </w:pPr>
      <w:r>
        <w:rPr>
          <w:rStyle w:val="EndnoteReference"/>
        </w:rPr>
        <w:endnoteRef/>
      </w:r>
      <w:r>
        <w:t xml:space="preserve"> The basic concept of the DWP’s sanctions database is that each sanction case appears only once, and is given its latest status and attributed to the month of the latest decision on the case. So, for instance, if a decision is made in January 2014 to sanction someone, this decision is reviewed in March 2014 with an outcome unfavourable to the claimant, reconsidered in a ‘mandatory reconsideration’ in May 2014 again with an unfavourable outcome, and is heard on appeal by a Tribunal in October 2014 with a decision favourable to the claimant, then:</w:t>
      </w:r>
    </w:p>
    <w:p w:rsidR="00FE001F" w:rsidRDefault="00FE001F" w:rsidP="00A4193E">
      <w:pPr>
        <w:pStyle w:val="EndnoteText"/>
        <w:numPr>
          <w:ilvl w:val="0"/>
          <w:numId w:val="7"/>
        </w:numPr>
      </w:pPr>
      <w:r>
        <w:t xml:space="preserve">it appears in the statistics for the first time in January 2014 as an adverse decision </w:t>
      </w:r>
    </w:p>
    <w:p w:rsidR="00FE001F" w:rsidRDefault="00FE001F" w:rsidP="00A4193E">
      <w:pPr>
        <w:pStyle w:val="EndnoteText"/>
        <w:numPr>
          <w:ilvl w:val="0"/>
          <w:numId w:val="7"/>
        </w:numPr>
      </w:pPr>
      <w:r>
        <w:t>in March 2014 it changes its status to a reviewed adverse decision and moves month to be with all the other cases where the latest decision has been made in March 2014</w:t>
      </w:r>
    </w:p>
    <w:p w:rsidR="00FE001F" w:rsidRDefault="00FE001F" w:rsidP="00A4193E">
      <w:pPr>
        <w:pStyle w:val="EndnoteText"/>
        <w:numPr>
          <w:ilvl w:val="0"/>
          <w:numId w:val="7"/>
        </w:numPr>
      </w:pPr>
      <w:r>
        <w:t>in May 2014 it changes its status to a reconsidered adverse decision and moves month to be with all the other cases where the latest decision has been made in May 2014</w:t>
      </w:r>
    </w:p>
    <w:p w:rsidR="00FE001F" w:rsidRDefault="00FE001F" w:rsidP="00A4193E">
      <w:pPr>
        <w:pStyle w:val="EndnoteText"/>
        <w:numPr>
          <w:ilvl w:val="0"/>
          <w:numId w:val="7"/>
        </w:numPr>
      </w:pPr>
      <w:r>
        <w:t>in October 2014 it changes its status again to an appealed non-adverse decision, and moves month again to be with all the other cases where the latest decision has been made in October 2014.</w:t>
      </w:r>
    </w:p>
  </w:endnote>
  <w:endnote w:id="4">
    <w:p w:rsidR="00FE001F" w:rsidRDefault="00FE001F" w:rsidP="00F70213">
      <w:pPr>
        <w:pStyle w:val="EndnoteText"/>
      </w:pPr>
      <w:r>
        <w:rPr>
          <w:rStyle w:val="EndnoteReference"/>
        </w:rPr>
        <w:endnoteRef/>
      </w:r>
      <w:r>
        <w:t xml:space="preserve"> The terms used here in relation to reviews, reconsiderations and appeals are as follows:</w:t>
      </w:r>
    </w:p>
    <w:p w:rsidR="00FE001F" w:rsidRDefault="00FE001F" w:rsidP="00F70213">
      <w:pPr>
        <w:pStyle w:val="EndnoteText"/>
        <w:ind w:left="567"/>
      </w:pPr>
      <w:r>
        <w:t>Mandatory Reconsideration, with initial capitals, and its abbreviation MR, means the whole new appeal system introduced on 28 October 2013</w:t>
      </w:r>
    </w:p>
    <w:p w:rsidR="00FE001F" w:rsidRDefault="00FE001F" w:rsidP="00F70213">
      <w:pPr>
        <w:pStyle w:val="EndnoteText"/>
        <w:ind w:left="567"/>
      </w:pPr>
      <w:r>
        <w:t xml:space="preserve"> ‘mandatory reconsideration’, without initial capitals, and never abbreviated, means the formal reconsideration of a sanction decision undertaken by the DWP’s Disputes Resolution Team. </w:t>
      </w:r>
    </w:p>
    <w:p w:rsidR="00FE001F" w:rsidRDefault="00FE001F" w:rsidP="00F70213">
      <w:pPr>
        <w:pStyle w:val="EndnoteText"/>
        <w:ind w:left="567"/>
      </w:pPr>
      <w:r>
        <w:t>‘decision review’ means the informal process of reconsideration now undertaken by the original Decision Maker (but previously undertaken by a different Decision Maker) when a claimant first challenges a sanction</w:t>
      </w:r>
    </w:p>
    <w:p w:rsidR="00FE001F" w:rsidRDefault="00FE001F" w:rsidP="00F70213">
      <w:pPr>
        <w:pStyle w:val="EndnoteText"/>
        <w:ind w:left="567"/>
      </w:pPr>
      <w:r>
        <w:t xml:space="preserve"> ‘internal review’ is a term embracing both ‘decision review’ and ‘mandatory reconsideration’ </w:t>
      </w:r>
    </w:p>
    <w:p w:rsidR="00FE001F" w:rsidRDefault="00FE001F" w:rsidP="00F70213">
      <w:pPr>
        <w:pStyle w:val="EndnoteText"/>
        <w:ind w:left="567"/>
      </w:pPr>
      <w:r>
        <w:t>‘appeal’ means a formal appeal to a Tribunal</w:t>
      </w:r>
    </w:p>
    <w:p w:rsidR="00FE001F" w:rsidRDefault="00FE001F" w:rsidP="00F70213">
      <w:pPr>
        <w:pStyle w:val="EndnoteText"/>
        <w:ind w:left="567"/>
      </w:pPr>
      <w:r>
        <w:t>‘challenge’ means any challenge to a sanction decision, i.e. it embraces ‘decision reviews’, ‘mandatory reconsiderations’ and Tribunal appeals.</w:t>
      </w:r>
    </w:p>
  </w:endnote>
  <w:endnote w:id="5">
    <w:p w:rsidR="00FE001F" w:rsidRDefault="00FE001F">
      <w:pPr>
        <w:pStyle w:val="EndnoteText"/>
      </w:pPr>
      <w:r>
        <w:rPr>
          <w:rStyle w:val="EndnoteReference"/>
        </w:rPr>
        <w:endnoteRef/>
      </w:r>
      <w:r>
        <w:t xml:space="preserve"> </w:t>
      </w:r>
      <w:r w:rsidRPr="00CA61B5">
        <w:t xml:space="preserve">DWP published an updated version of its UC statistics release strategy on </w:t>
      </w:r>
      <w:r>
        <w:t>18 May</w:t>
      </w:r>
      <w:r w:rsidRPr="00CA61B5">
        <w:t xml:space="preserve"> at </w:t>
      </w:r>
      <w:hyperlink r:id="rId2" w:history="1">
        <w:r w:rsidRPr="005C267D">
          <w:rPr>
            <w:rStyle w:val="Hyperlink"/>
          </w:rPr>
          <w:t>https://www.gov.uk/government/publications/universal-credit-statistics-background-information/universal-credit-statistics-background-information</w:t>
        </w:r>
      </w:hyperlink>
      <w:r>
        <w:t xml:space="preserve"> It still says nothing about statistics on Universal Credit sanctions. A note on Universal Credit statistics background and methodology is at </w:t>
      </w:r>
      <w:hyperlink r:id="rId3" w:history="1">
        <w:r w:rsidRPr="00F24CDF">
          <w:rPr>
            <w:rStyle w:val="Hyperlink"/>
          </w:rPr>
          <w:t>https://www.gov.uk/government/uploads/system/uploads/attachment_data/file/523595/universal-credit-background-methodology.pdf</w:t>
        </w:r>
      </w:hyperlink>
      <w:r>
        <w:t xml:space="preserve"> </w:t>
      </w:r>
    </w:p>
  </w:endnote>
  <w:endnote w:id="6">
    <w:p w:rsidR="00FE001F" w:rsidRDefault="00FE001F">
      <w:pPr>
        <w:pStyle w:val="EndnoteText"/>
      </w:pPr>
      <w:r>
        <w:rPr>
          <w:rStyle w:val="EndnoteReference"/>
        </w:rPr>
        <w:endnoteRef/>
      </w:r>
      <w:r>
        <w:t xml:space="preserve"> The documentation is in correspondence between Jonathan Portes (NIESR)</w:t>
      </w:r>
      <w:r w:rsidRPr="00474824">
        <w:t xml:space="preserve"> </w:t>
      </w:r>
      <w:r>
        <w:t xml:space="preserve">and myself and </w:t>
      </w:r>
      <w:r w:rsidRPr="00474824">
        <w:t>the UKSA Chair Sir Andrew Dilnot</w:t>
      </w:r>
      <w:r>
        <w:t>,</w:t>
      </w:r>
      <w:r w:rsidRPr="00474824">
        <w:t xml:space="preserve"> on the UKSA website at </w:t>
      </w:r>
      <w:hyperlink r:id="rId4" w:history="1">
        <w:r w:rsidRPr="006A682A">
          <w:rPr>
            <w:rStyle w:val="Hyperlink"/>
          </w:rPr>
          <w:t>http://www.statisticsauthority.gov.uk/reports---correspondence/correspondence</w:t>
        </w:r>
      </w:hyperlink>
      <w:r w:rsidRPr="00474824">
        <w:t xml:space="preserve">  </w:t>
      </w:r>
    </w:p>
  </w:endnote>
  <w:endnote w:id="7">
    <w:p w:rsidR="00FE001F" w:rsidRDefault="00FE001F">
      <w:pPr>
        <w:pStyle w:val="EndnoteText"/>
      </w:pPr>
      <w:r>
        <w:rPr>
          <w:rStyle w:val="EndnoteReference"/>
        </w:rPr>
        <w:endnoteRef/>
      </w:r>
      <w:r>
        <w:t xml:space="preserve"> Universal Credit sanctions have been estimated by assuming that their monthly rate is the same as for JSA, and increasing the resulting number by 37.7% in line with the result of the detailed calculation using age-specific JSA sanction rates reported in the November 2015 Briefing.</w:t>
      </w:r>
    </w:p>
  </w:endnote>
  <w:endnote w:id="8">
    <w:p w:rsidR="00FE001F" w:rsidRDefault="00FE001F">
      <w:pPr>
        <w:pStyle w:val="EndnoteText"/>
      </w:pPr>
      <w:r>
        <w:rPr>
          <w:rStyle w:val="EndnoteReference"/>
        </w:rPr>
        <w:endnoteRef/>
      </w:r>
      <w:r>
        <w:t xml:space="preserve"> </w:t>
      </w:r>
      <w:r w:rsidRPr="00AA267A">
        <w:t>The estimate of</w:t>
      </w:r>
      <w:r>
        <w:t xml:space="preserve"> sanctions before challenges has been derived by adding the monthly total of ‘non-adverse’, ‘reserved’ and ‘cancelled’ decisions shown as being the result of reviews, mandatory reconsiderations and tribunal appeals, to the monthly total of adverse ‘original’ decisions.  </w:t>
      </w:r>
    </w:p>
  </w:endnote>
  <w:endnote w:id="9">
    <w:p w:rsidR="00FE001F" w:rsidRDefault="00FE001F">
      <w:pPr>
        <w:pStyle w:val="EndnoteText"/>
      </w:pPr>
      <w:r>
        <w:rPr>
          <w:rStyle w:val="EndnoteReference"/>
        </w:rPr>
        <w:endnoteRef/>
      </w:r>
      <w:r>
        <w:t xml:space="preserve"> ‘Non-attendance at training and employment schemes’ is a category created by the author. The schemes comprise refusing or neglecting to avail of an opportunity of a place on a scheme, refusing to attend, voluntarily leaving or losing a place through misconduct; non-participation in the Work Programme; non-participation in Skills Conditionality or other scheme; failure to attend a Back to Work session and failure to participate in supervised job search. This category does not include any work experience or work placements; these are included within MWA (Mandatory Work Activity) &amp; Work Experience.</w:t>
      </w:r>
    </w:p>
  </w:endnote>
  <w:endnote w:id="10">
    <w:p w:rsidR="00FE001F" w:rsidRDefault="00FE001F">
      <w:pPr>
        <w:pStyle w:val="EndnoteText"/>
      </w:pPr>
      <w:r>
        <w:rPr>
          <w:rStyle w:val="EndnoteReference"/>
        </w:rPr>
        <w:endnoteRef/>
      </w:r>
      <w:r>
        <w:t xml:space="preserve"> </w:t>
      </w:r>
      <w:r w:rsidRPr="00F5126A">
        <w:t xml:space="preserve">In </w:t>
      </w:r>
      <w:r>
        <w:t>FoI response 2015-2187</w:t>
      </w:r>
      <w:r w:rsidRPr="00F5126A">
        <w:t xml:space="preserve">, DWP has supplied a denominator, </w:t>
      </w:r>
      <w:r>
        <w:t xml:space="preserve">namely </w:t>
      </w:r>
      <w:r w:rsidRPr="00F5126A">
        <w:t>the number of individuals who claimed ESA at any point in the year, which is not quite correct as it is for 1 June 2014 to 31 May 2015. This does not make a significant difference.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wift Com">
    <w:altName w:val="Swift Com"/>
    <w:panose1 w:val="00000000000000000000"/>
    <w:charset w:val="00"/>
    <w:family w:val="roman"/>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A75" w:rsidRDefault="00D96A75" w:rsidP="008B170D">
      <w:r>
        <w:separator/>
      </w:r>
    </w:p>
  </w:footnote>
  <w:footnote w:type="continuationSeparator" w:id="0">
    <w:p w:rsidR="00D96A75" w:rsidRDefault="00D96A75" w:rsidP="008B1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01F" w:rsidRDefault="00C85EC4">
    <w:pPr>
      <w:pStyle w:val="Header"/>
      <w:jc w:val="center"/>
    </w:pPr>
    <w:r>
      <w:fldChar w:fldCharType="begin"/>
    </w:r>
    <w:r>
      <w:instrText xml:space="preserve"> PAGE   \* MERGEFORMAT </w:instrText>
    </w:r>
    <w:r>
      <w:fldChar w:fldCharType="separate"/>
    </w:r>
    <w:r>
      <w:rPr>
        <w:noProof/>
      </w:rPr>
      <w:t>27</w:t>
    </w:r>
    <w:r>
      <w:rPr>
        <w:noProof/>
      </w:rPr>
      <w:fldChar w:fldCharType="end"/>
    </w:r>
  </w:p>
  <w:p w:rsidR="00FE001F" w:rsidRDefault="00FE00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94586"/>
    <w:multiLevelType w:val="hybridMultilevel"/>
    <w:tmpl w:val="B8E81DA0"/>
    <w:lvl w:ilvl="0" w:tplc="B972EF1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9D0F74"/>
    <w:multiLevelType w:val="hybridMultilevel"/>
    <w:tmpl w:val="6E007C08"/>
    <w:lvl w:ilvl="0" w:tplc="32B831FE">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A5B0186"/>
    <w:multiLevelType w:val="hybridMultilevel"/>
    <w:tmpl w:val="2D0C7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54DFB"/>
    <w:multiLevelType w:val="multilevel"/>
    <w:tmpl w:val="D324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1D6EBF"/>
    <w:multiLevelType w:val="hybridMultilevel"/>
    <w:tmpl w:val="DA3005BC"/>
    <w:lvl w:ilvl="0" w:tplc="6D0E1F8E">
      <w:start w:val="2"/>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CEA48AE"/>
    <w:multiLevelType w:val="hybridMultilevel"/>
    <w:tmpl w:val="0EB697AC"/>
    <w:lvl w:ilvl="0" w:tplc="B86EC862">
      <w:start w:val="3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2D6575"/>
    <w:multiLevelType w:val="hybridMultilevel"/>
    <w:tmpl w:val="C67E5576"/>
    <w:lvl w:ilvl="0" w:tplc="F65016EC">
      <w:start w:val="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712C48"/>
    <w:multiLevelType w:val="hybridMultilevel"/>
    <w:tmpl w:val="E40A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5A494E"/>
    <w:multiLevelType w:val="hybridMultilevel"/>
    <w:tmpl w:val="11E0005E"/>
    <w:lvl w:ilvl="0" w:tplc="FC366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7C0143"/>
    <w:multiLevelType w:val="hybridMultilevel"/>
    <w:tmpl w:val="D744FB24"/>
    <w:lvl w:ilvl="0" w:tplc="8EB8B33E">
      <w:start w:val="1"/>
      <w:numFmt w:val="lowerRoman"/>
      <w:lvlText w:val="(%1)"/>
      <w:lvlJc w:val="left"/>
      <w:pPr>
        <w:ind w:left="1080" w:hanging="720"/>
      </w:pPr>
      <w:rPr>
        <w:rFonts w:ascii="Calibri" w:hAnsi="Calibri" w:cs="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AF7661"/>
    <w:multiLevelType w:val="hybridMultilevel"/>
    <w:tmpl w:val="1300298A"/>
    <w:lvl w:ilvl="0" w:tplc="E006C05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7"/>
  </w:num>
  <w:num w:numId="6">
    <w:abstractNumId w:val="5"/>
  </w:num>
  <w:num w:numId="7">
    <w:abstractNumId w:val="2"/>
  </w:num>
  <w:num w:numId="8">
    <w:abstractNumId w:val="9"/>
  </w:num>
  <w:num w:numId="9">
    <w:abstractNumId w:val="8"/>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revisionView w:inkAnnotations="0"/>
  <w:defaultTabStop w:val="720"/>
  <w:drawingGridHorizontalSpacing w:val="110"/>
  <w:displayHorizontalDrawingGridEvery w:val="2"/>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5DC"/>
    <w:rsid w:val="00000193"/>
    <w:rsid w:val="00001C3B"/>
    <w:rsid w:val="0000228C"/>
    <w:rsid w:val="00002300"/>
    <w:rsid w:val="00002C3C"/>
    <w:rsid w:val="00005080"/>
    <w:rsid w:val="000059CF"/>
    <w:rsid w:val="00006717"/>
    <w:rsid w:val="0000782D"/>
    <w:rsid w:val="00007CD7"/>
    <w:rsid w:val="000100F9"/>
    <w:rsid w:val="00012112"/>
    <w:rsid w:val="00013140"/>
    <w:rsid w:val="00015BFA"/>
    <w:rsid w:val="00016A43"/>
    <w:rsid w:val="00016C18"/>
    <w:rsid w:val="00016E8F"/>
    <w:rsid w:val="000170EA"/>
    <w:rsid w:val="0002160F"/>
    <w:rsid w:val="000220BA"/>
    <w:rsid w:val="000237B6"/>
    <w:rsid w:val="00023958"/>
    <w:rsid w:val="00024237"/>
    <w:rsid w:val="00024AEB"/>
    <w:rsid w:val="00024B9C"/>
    <w:rsid w:val="000266E9"/>
    <w:rsid w:val="00031C44"/>
    <w:rsid w:val="00031E21"/>
    <w:rsid w:val="00033CA7"/>
    <w:rsid w:val="00034136"/>
    <w:rsid w:val="00034D78"/>
    <w:rsid w:val="00035606"/>
    <w:rsid w:val="00035832"/>
    <w:rsid w:val="00035E3E"/>
    <w:rsid w:val="00035FF3"/>
    <w:rsid w:val="00036EF2"/>
    <w:rsid w:val="00036FAD"/>
    <w:rsid w:val="000379FE"/>
    <w:rsid w:val="000405FE"/>
    <w:rsid w:val="0004102E"/>
    <w:rsid w:val="00041406"/>
    <w:rsid w:val="00041C98"/>
    <w:rsid w:val="00041FBF"/>
    <w:rsid w:val="00042736"/>
    <w:rsid w:val="000428FF"/>
    <w:rsid w:val="00042B63"/>
    <w:rsid w:val="00042BF5"/>
    <w:rsid w:val="00042FFC"/>
    <w:rsid w:val="00044199"/>
    <w:rsid w:val="00045284"/>
    <w:rsid w:val="00045C9F"/>
    <w:rsid w:val="00045D75"/>
    <w:rsid w:val="00045F6A"/>
    <w:rsid w:val="000462DB"/>
    <w:rsid w:val="00046482"/>
    <w:rsid w:val="00046803"/>
    <w:rsid w:val="0005041A"/>
    <w:rsid w:val="00050583"/>
    <w:rsid w:val="00051B44"/>
    <w:rsid w:val="000522B4"/>
    <w:rsid w:val="00052A63"/>
    <w:rsid w:val="00052A65"/>
    <w:rsid w:val="00053EB1"/>
    <w:rsid w:val="00054D2D"/>
    <w:rsid w:val="000568D5"/>
    <w:rsid w:val="00056959"/>
    <w:rsid w:val="00056C49"/>
    <w:rsid w:val="0005747D"/>
    <w:rsid w:val="00057A74"/>
    <w:rsid w:val="0006050E"/>
    <w:rsid w:val="00060556"/>
    <w:rsid w:val="00060C95"/>
    <w:rsid w:val="00061973"/>
    <w:rsid w:val="000621A7"/>
    <w:rsid w:val="0006223D"/>
    <w:rsid w:val="00063537"/>
    <w:rsid w:val="00064FE9"/>
    <w:rsid w:val="000658DC"/>
    <w:rsid w:val="00065AE0"/>
    <w:rsid w:val="0006612B"/>
    <w:rsid w:val="00066DC3"/>
    <w:rsid w:val="000672FD"/>
    <w:rsid w:val="00070C26"/>
    <w:rsid w:val="00070D56"/>
    <w:rsid w:val="0007164C"/>
    <w:rsid w:val="000717C7"/>
    <w:rsid w:val="00073C73"/>
    <w:rsid w:val="00074908"/>
    <w:rsid w:val="00074EA0"/>
    <w:rsid w:val="000755C3"/>
    <w:rsid w:val="000757B6"/>
    <w:rsid w:val="00075F59"/>
    <w:rsid w:val="00077771"/>
    <w:rsid w:val="00077F67"/>
    <w:rsid w:val="000807E9"/>
    <w:rsid w:val="00080AD7"/>
    <w:rsid w:val="00080F7D"/>
    <w:rsid w:val="000815EE"/>
    <w:rsid w:val="00082992"/>
    <w:rsid w:val="000829C7"/>
    <w:rsid w:val="00082BBB"/>
    <w:rsid w:val="00083865"/>
    <w:rsid w:val="00083C29"/>
    <w:rsid w:val="00083EF0"/>
    <w:rsid w:val="00083F77"/>
    <w:rsid w:val="000848B8"/>
    <w:rsid w:val="00086FAC"/>
    <w:rsid w:val="000871E2"/>
    <w:rsid w:val="00087C99"/>
    <w:rsid w:val="00087D0B"/>
    <w:rsid w:val="00091ED6"/>
    <w:rsid w:val="0009273A"/>
    <w:rsid w:val="0009466A"/>
    <w:rsid w:val="0009774F"/>
    <w:rsid w:val="000A06DB"/>
    <w:rsid w:val="000A0DAC"/>
    <w:rsid w:val="000A254B"/>
    <w:rsid w:val="000A275B"/>
    <w:rsid w:val="000A29BA"/>
    <w:rsid w:val="000A3C9E"/>
    <w:rsid w:val="000A4C6A"/>
    <w:rsid w:val="000A5E0C"/>
    <w:rsid w:val="000A65B7"/>
    <w:rsid w:val="000A70BA"/>
    <w:rsid w:val="000A70D6"/>
    <w:rsid w:val="000A7716"/>
    <w:rsid w:val="000A787A"/>
    <w:rsid w:val="000B0589"/>
    <w:rsid w:val="000B0BDE"/>
    <w:rsid w:val="000B1568"/>
    <w:rsid w:val="000B15AB"/>
    <w:rsid w:val="000B1EEB"/>
    <w:rsid w:val="000B310A"/>
    <w:rsid w:val="000B36C8"/>
    <w:rsid w:val="000B5A0B"/>
    <w:rsid w:val="000B5AB1"/>
    <w:rsid w:val="000C0074"/>
    <w:rsid w:val="000C05E7"/>
    <w:rsid w:val="000C0607"/>
    <w:rsid w:val="000C3EC1"/>
    <w:rsid w:val="000C405F"/>
    <w:rsid w:val="000C632E"/>
    <w:rsid w:val="000C7169"/>
    <w:rsid w:val="000D1600"/>
    <w:rsid w:val="000D1C39"/>
    <w:rsid w:val="000D226F"/>
    <w:rsid w:val="000D232F"/>
    <w:rsid w:val="000D36AF"/>
    <w:rsid w:val="000D3C3C"/>
    <w:rsid w:val="000D41F1"/>
    <w:rsid w:val="000D445A"/>
    <w:rsid w:val="000D58A7"/>
    <w:rsid w:val="000D5C89"/>
    <w:rsid w:val="000D627D"/>
    <w:rsid w:val="000D6376"/>
    <w:rsid w:val="000D6EB9"/>
    <w:rsid w:val="000D7B3B"/>
    <w:rsid w:val="000D7C3E"/>
    <w:rsid w:val="000E27FF"/>
    <w:rsid w:val="000E3D0F"/>
    <w:rsid w:val="000E3D44"/>
    <w:rsid w:val="000E4F62"/>
    <w:rsid w:val="000E55DF"/>
    <w:rsid w:val="000E5AA4"/>
    <w:rsid w:val="000E61C0"/>
    <w:rsid w:val="000E68F3"/>
    <w:rsid w:val="000E7888"/>
    <w:rsid w:val="000F0292"/>
    <w:rsid w:val="000F14C3"/>
    <w:rsid w:val="000F282E"/>
    <w:rsid w:val="000F4CDB"/>
    <w:rsid w:val="000F5586"/>
    <w:rsid w:val="000F5E59"/>
    <w:rsid w:val="000F758B"/>
    <w:rsid w:val="000F763A"/>
    <w:rsid w:val="000F7EA2"/>
    <w:rsid w:val="00100391"/>
    <w:rsid w:val="00100752"/>
    <w:rsid w:val="001007C4"/>
    <w:rsid w:val="001009AE"/>
    <w:rsid w:val="00101EA9"/>
    <w:rsid w:val="001023BA"/>
    <w:rsid w:val="00102418"/>
    <w:rsid w:val="00103B18"/>
    <w:rsid w:val="0010424D"/>
    <w:rsid w:val="001045DA"/>
    <w:rsid w:val="00104D33"/>
    <w:rsid w:val="00104E01"/>
    <w:rsid w:val="00105EE8"/>
    <w:rsid w:val="0010627D"/>
    <w:rsid w:val="001076B5"/>
    <w:rsid w:val="001103FE"/>
    <w:rsid w:val="00110C62"/>
    <w:rsid w:val="00110F1F"/>
    <w:rsid w:val="00111C66"/>
    <w:rsid w:val="00112D05"/>
    <w:rsid w:val="0011301C"/>
    <w:rsid w:val="00113909"/>
    <w:rsid w:val="0011433F"/>
    <w:rsid w:val="0011471E"/>
    <w:rsid w:val="00114816"/>
    <w:rsid w:val="0011579E"/>
    <w:rsid w:val="00115DFF"/>
    <w:rsid w:val="00116899"/>
    <w:rsid w:val="00117C9C"/>
    <w:rsid w:val="00120870"/>
    <w:rsid w:val="00122286"/>
    <w:rsid w:val="0012287D"/>
    <w:rsid w:val="00123617"/>
    <w:rsid w:val="00123B74"/>
    <w:rsid w:val="00123D69"/>
    <w:rsid w:val="0012475F"/>
    <w:rsid w:val="00124AE2"/>
    <w:rsid w:val="00130B4F"/>
    <w:rsid w:val="00131ACC"/>
    <w:rsid w:val="00131B0B"/>
    <w:rsid w:val="00132284"/>
    <w:rsid w:val="0013429C"/>
    <w:rsid w:val="001358A3"/>
    <w:rsid w:val="00135EB3"/>
    <w:rsid w:val="001361AA"/>
    <w:rsid w:val="00136719"/>
    <w:rsid w:val="0013774B"/>
    <w:rsid w:val="00141314"/>
    <w:rsid w:val="001423C6"/>
    <w:rsid w:val="00142631"/>
    <w:rsid w:val="00143F9A"/>
    <w:rsid w:val="00144C9C"/>
    <w:rsid w:val="001476C2"/>
    <w:rsid w:val="0015077D"/>
    <w:rsid w:val="001518EE"/>
    <w:rsid w:val="00151EB3"/>
    <w:rsid w:val="00152496"/>
    <w:rsid w:val="00152499"/>
    <w:rsid w:val="00152EC3"/>
    <w:rsid w:val="00152EFA"/>
    <w:rsid w:val="0015459F"/>
    <w:rsid w:val="00154DAE"/>
    <w:rsid w:val="00155B1A"/>
    <w:rsid w:val="0015681A"/>
    <w:rsid w:val="00156A3D"/>
    <w:rsid w:val="00156F04"/>
    <w:rsid w:val="00157401"/>
    <w:rsid w:val="001617FE"/>
    <w:rsid w:val="001618EB"/>
    <w:rsid w:val="00161C6E"/>
    <w:rsid w:val="001620C5"/>
    <w:rsid w:val="00162427"/>
    <w:rsid w:val="001636E8"/>
    <w:rsid w:val="001637DC"/>
    <w:rsid w:val="00164134"/>
    <w:rsid w:val="00164EFA"/>
    <w:rsid w:val="00165FAE"/>
    <w:rsid w:val="0017068A"/>
    <w:rsid w:val="00170810"/>
    <w:rsid w:val="00170889"/>
    <w:rsid w:val="00170C1C"/>
    <w:rsid w:val="00171080"/>
    <w:rsid w:val="00173016"/>
    <w:rsid w:val="00173108"/>
    <w:rsid w:val="00173ABE"/>
    <w:rsid w:val="00173B9B"/>
    <w:rsid w:val="00173C8F"/>
    <w:rsid w:val="00174AF6"/>
    <w:rsid w:val="00174FAE"/>
    <w:rsid w:val="001769B8"/>
    <w:rsid w:val="001771B2"/>
    <w:rsid w:val="00177500"/>
    <w:rsid w:val="001819AC"/>
    <w:rsid w:val="0018250F"/>
    <w:rsid w:val="0018416D"/>
    <w:rsid w:val="00184703"/>
    <w:rsid w:val="00184915"/>
    <w:rsid w:val="001850C7"/>
    <w:rsid w:val="00187AAC"/>
    <w:rsid w:val="00190B0A"/>
    <w:rsid w:val="001913CE"/>
    <w:rsid w:val="00191791"/>
    <w:rsid w:val="00192BB3"/>
    <w:rsid w:val="001939BF"/>
    <w:rsid w:val="00193A9A"/>
    <w:rsid w:val="00194311"/>
    <w:rsid w:val="001948FA"/>
    <w:rsid w:val="00194F00"/>
    <w:rsid w:val="00195624"/>
    <w:rsid w:val="00196AE9"/>
    <w:rsid w:val="00196CDD"/>
    <w:rsid w:val="001A0EB7"/>
    <w:rsid w:val="001A1A94"/>
    <w:rsid w:val="001A28C1"/>
    <w:rsid w:val="001A28E6"/>
    <w:rsid w:val="001A3B8F"/>
    <w:rsid w:val="001A3C68"/>
    <w:rsid w:val="001A3FFD"/>
    <w:rsid w:val="001A4980"/>
    <w:rsid w:val="001A60E6"/>
    <w:rsid w:val="001A644E"/>
    <w:rsid w:val="001A65ED"/>
    <w:rsid w:val="001A669F"/>
    <w:rsid w:val="001A696F"/>
    <w:rsid w:val="001A6D4E"/>
    <w:rsid w:val="001A7162"/>
    <w:rsid w:val="001A7369"/>
    <w:rsid w:val="001A7393"/>
    <w:rsid w:val="001A7CC0"/>
    <w:rsid w:val="001B2731"/>
    <w:rsid w:val="001B36F0"/>
    <w:rsid w:val="001B386B"/>
    <w:rsid w:val="001B3AB2"/>
    <w:rsid w:val="001B42E6"/>
    <w:rsid w:val="001B5C08"/>
    <w:rsid w:val="001B706E"/>
    <w:rsid w:val="001B7641"/>
    <w:rsid w:val="001C01CC"/>
    <w:rsid w:val="001C1E35"/>
    <w:rsid w:val="001C2915"/>
    <w:rsid w:val="001C2980"/>
    <w:rsid w:val="001C29B0"/>
    <w:rsid w:val="001C2B95"/>
    <w:rsid w:val="001C2F76"/>
    <w:rsid w:val="001C4736"/>
    <w:rsid w:val="001C4785"/>
    <w:rsid w:val="001C5225"/>
    <w:rsid w:val="001C574D"/>
    <w:rsid w:val="001C6DAC"/>
    <w:rsid w:val="001C7220"/>
    <w:rsid w:val="001D0AAF"/>
    <w:rsid w:val="001D143D"/>
    <w:rsid w:val="001D2E28"/>
    <w:rsid w:val="001D2F09"/>
    <w:rsid w:val="001D3220"/>
    <w:rsid w:val="001D375C"/>
    <w:rsid w:val="001D4B99"/>
    <w:rsid w:val="001D53E8"/>
    <w:rsid w:val="001D69A5"/>
    <w:rsid w:val="001D6F04"/>
    <w:rsid w:val="001D7779"/>
    <w:rsid w:val="001E0022"/>
    <w:rsid w:val="001E1CC2"/>
    <w:rsid w:val="001E536E"/>
    <w:rsid w:val="001F0031"/>
    <w:rsid w:val="001F00CA"/>
    <w:rsid w:val="001F1721"/>
    <w:rsid w:val="001F23DA"/>
    <w:rsid w:val="001F251E"/>
    <w:rsid w:val="001F3497"/>
    <w:rsid w:val="001F34C5"/>
    <w:rsid w:val="001F3C62"/>
    <w:rsid w:val="001F404C"/>
    <w:rsid w:val="001F5769"/>
    <w:rsid w:val="001F73C5"/>
    <w:rsid w:val="001F7DFE"/>
    <w:rsid w:val="002014A9"/>
    <w:rsid w:val="0020204C"/>
    <w:rsid w:val="00202D58"/>
    <w:rsid w:val="00203104"/>
    <w:rsid w:val="00203973"/>
    <w:rsid w:val="002040C9"/>
    <w:rsid w:val="0020569C"/>
    <w:rsid w:val="00206602"/>
    <w:rsid w:val="00206FCE"/>
    <w:rsid w:val="00210670"/>
    <w:rsid w:val="00210937"/>
    <w:rsid w:val="00210B2F"/>
    <w:rsid w:val="00210ECE"/>
    <w:rsid w:val="002120D0"/>
    <w:rsid w:val="00213117"/>
    <w:rsid w:val="00213A69"/>
    <w:rsid w:val="00213F68"/>
    <w:rsid w:val="002156C5"/>
    <w:rsid w:val="00215A43"/>
    <w:rsid w:val="00217C90"/>
    <w:rsid w:val="002216D8"/>
    <w:rsid w:val="002218EC"/>
    <w:rsid w:val="00221E79"/>
    <w:rsid w:val="002223B8"/>
    <w:rsid w:val="0022267D"/>
    <w:rsid w:val="0022267E"/>
    <w:rsid w:val="002229B4"/>
    <w:rsid w:val="00222C23"/>
    <w:rsid w:val="00222CF0"/>
    <w:rsid w:val="00223F90"/>
    <w:rsid w:val="0022574F"/>
    <w:rsid w:val="00226518"/>
    <w:rsid w:val="00227745"/>
    <w:rsid w:val="00227D75"/>
    <w:rsid w:val="0023110C"/>
    <w:rsid w:val="00231450"/>
    <w:rsid w:val="002332EA"/>
    <w:rsid w:val="002336D9"/>
    <w:rsid w:val="002339C0"/>
    <w:rsid w:val="002344EA"/>
    <w:rsid w:val="00234E20"/>
    <w:rsid w:val="00235254"/>
    <w:rsid w:val="00235636"/>
    <w:rsid w:val="002361CF"/>
    <w:rsid w:val="00236BF1"/>
    <w:rsid w:val="00237A54"/>
    <w:rsid w:val="0024004E"/>
    <w:rsid w:val="002400DE"/>
    <w:rsid w:val="00240A19"/>
    <w:rsid w:val="00240C7C"/>
    <w:rsid w:val="00242902"/>
    <w:rsid w:val="00243655"/>
    <w:rsid w:val="002437DA"/>
    <w:rsid w:val="00243FCB"/>
    <w:rsid w:val="00244469"/>
    <w:rsid w:val="002451FB"/>
    <w:rsid w:val="0024575D"/>
    <w:rsid w:val="0024589C"/>
    <w:rsid w:val="00245D30"/>
    <w:rsid w:val="0024609D"/>
    <w:rsid w:val="0024611D"/>
    <w:rsid w:val="00246E3F"/>
    <w:rsid w:val="00247515"/>
    <w:rsid w:val="00247551"/>
    <w:rsid w:val="00247922"/>
    <w:rsid w:val="0025077F"/>
    <w:rsid w:val="002507D6"/>
    <w:rsid w:val="0025098B"/>
    <w:rsid w:val="00251338"/>
    <w:rsid w:val="0025137E"/>
    <w:rsid w:val="00251966"/>
    <w:rsid w:val="00251BAC"/>
    <w:rsid w:val="00251CA5"/>
    <w:rsid w:val="00252A56"/>
    <w:rsid w:val="00255451"/>
    <w:rsid w:val="00255EA5"/>
    <w:rsid w:val="0025675A"/>
    <w:rsid w:val="00256DC2"/>
    <w:rsid w:val="00257027"/>
    <w:rsid w:val="00257594"/>
    <w:rsid w:val="00257D9D"/>
    <w:rsid w:val="00257DC4"/>
    <w:rsid w:val="00261379"/>
    <w:rsid w:val="00261A65"/>
    <w:rsid w:val="0026272F"/>
    <w:rsid w:val="002630AC"/>
    <w:rsid w:val="002634CA"/>
    <w:rsid w:val="00263B60"/>
    <w:rsid w:val="00264483"/>
    <w:rsid w:val="0026468B"/>
    <w:rsid w:val="0026470E"/>
    <w:rsid w:val="002659BA"/>
    <w:rsid w:val="0026727B"/>
    <w:rsid w:val="002676D9"/>
    <w:rsid w:val="00267ECA"/>
    <w:rsid w:val="00270943"/>
    <w:rsid w:val="0027109A"/>
    <w:rsid w:val="0027131D"/>
    <w:rsid w:val="002741C5"/>
    <w:rsid w:val="002750E2"/>
    <w:rsid w:val="0027515A"/>
    <w:rsid w:val="00275392"/>
    <w:rsid w:val="00275731"/>
    <w:rsid w:val="00276852"/>
    <w:rsid w:val="002769AF"/>
    <w:rsid w:val="00277022"/>
    <w:rsid w:val="002772FD"/>
    <w:rsid w:val="00280BED"/>
    <w:rsid w:val="00281F77"/>
    <w:rsid w:val="00283A8F"/>
    <w:rsid w:val="00285766"/>
    <w:rsid w:val="002870E0"/>
    <w:rsid w:val="00290F9F"/>
    <w:rsid w:val="002910E6"/>
    <w:rsid w:val="002924DA"/>
    <w:rsid w:val="002925D5"/>
    <w:rsid w:val="00292FB3"/>
    <w:rsid w:val="00293985"/>
    <w:rsid w:val="00293FCE"/>
    <w:rsid w:val="0029425B"/>
    <w:rsid w:val="00294428"/>
    <w:rsid w:val="00294477"/>
    <w:rsid w:val="00294D74"/>
    <w:rsid w:val="00295718"/>
    <w:rsid w:val="00295CE9"/>
    <w:rsid w:val="00295E58"/>
    <w:rsid w:val="00296CA0"/>
    <w:rsid w:val="00297251"/>
    <w:rsid w:val="002972E7"/>
    <w:rsid w:val="002A1128"/>
    <w:rsid w:val="002A124B"/>
    <w:rsid w:val="002A24AB"/>
    <w:rsid w:val="002A3298"/>
    <w:rsid w:val="002A494D"/>
    <w:rsid w:val="002A4A4E"/>
    <w:rsid w:val="002A4DDF"/>
    <w:rsid w:val="002A51C4"/>
    <w:rsid w:val="002B0255"/>
    <w:rsid w:val="002B0721"/>
    <w:rsid w:val="002B0AB2"/>
    <w:rsid w:val="002B1E02"/>
    <w:rsid w:val="002B2156"/>
    <w:rsid w:val="002B29F7"/>
    <w:rsid w:val="002B2DA5"/>
    <w:rsid w:val="002B33B8"/>
    <w:rsid w:val="002B3B44"/>
    <w:rsid w:val="002B4672"/>
    <w:rsid w:val="002B4BD6"/>
    <w:rsid w:val="002B51A0"/>
    <w:rsid w:val="002B52A7"/>
    <w:rsid w:val="002B6C0D"/>
    <w:rsid w:val="002C06DA"/>
    <w:rsid w:val="002C080B"/>
    <w:rsid w:val="002C0B68"/>
    <w:rsid w:val="002C24DB"/>
    <w:rsid w:val="002C2BBC"/>
    <w:rsid w:val="002C460D"/>
    <w:rsid w:val="002C5545"/>
    <w:rsid w:val="002C62FD"/>
    <w:rsid w:val="002C6626"/>
    <w:rsid w:val="002C6996"/>
    <w:rsid w:val="002C7146"/>
    <w:rsid w:val="002D0541"/>
    <w:rsid w:val="002D0AE7"/>
    <w:rsid w:val="002D116C"/>
    <w:rsid w:val="002D18DF"/>
    <w:rsid w:val="002D1BFE"/>
    <w:rsid w:val="002D2A60"/>
    <w:rsid w:val="002D2BFD"/>
    <w:rsid w:val="002D38B7"/>
    <w:rsid w:val="002D6AD1"/>
    <w:rsid w:val="002D74AD"/>
    <w:rsid w:val="002D7800"/>
    <w:rsid w:val="002D7851"/>
    <w:rsid w:val="002E0136"/>
    <w:rsid w:val="002E0A7A"/>
    <w:rsid w:val="002E0E93"/>
    <w:rsid w:val="002E261A"/>
    <w:rsid w:val="002E26D7"/>
    <w:rsid w:val="002E33A9"/>
    <w:rsid w:val="002E37E1"/>
    <w:rsid w:val="002E3ED6"/>
    <w:rsid w:val="002E44C7"/>
    <w:rsid w:val="002E4562"/>
    <w:rsid w:val="002E4A70"/>
    <w:rsid w:val="002E4AFD"/>
    <w:rsid w:val="002E4DB3"/>
    <w:rsid w:val="002E7BDE"/>
    <w:rsid w:val="002F0119"/>
    <w:rsid w:val="002F1042"/>
    <w:rsid w:val="002F15EE"/>
    <w:rsid w:val="002F173A"/>
    <w:rsid w:val="002F231A"/>
    <w:rsid w:val="002F362A"/>
    <w:rsid w:val="002F398B"/>
    <w:rsid w:val="002F3ECA"/>
    <w:rsid w:val="002F4D77"/>
    <w:rsid w:val="002F5484"/>
    <w:rsid w:val="002F54CC"/>
    <w:rsid w:val="002F5AB0"/>
    <w:rsid w:val="002F61FA"/>
    <w:rsid w:val="002F78E7"/>
    <w:rsid w:val="002F7EFC"/>
    <w:rsid w:val="00300F5C"/>
    <w:rsid w:val="00301800"/>
    <w:rsid w:val="00301CD0"/>
    <w:rsid w:val="003027C0"/>
    <w:rsid w:val="00302C1D"/>
    <w:rsid w:val="003031F2"/>
    <w:rsid w:val="00303A41"/>
    <w:rsid w:val="00304342"/>
    <w:rsid w:val="00304B93"/>
    <w:rsid w:val="00305F2A"/>
    <w:rsid w:val="0030731B"/>
    <w:rsid w:val="00307BED"/>
    <w:rsid w:val="003108BD"/>
    <w:rsid w:val="00310BD4"/>
    <w:rsid w:val="00310E56"/>
    <w:rsid w:val="00311A78"/>
    <w:rsid w:val="00311EED"/>
    <w:rsid w:val="0031294E"/>
    <w:rsid w:val="00313B17"/>
    <w:rsid w:val="003141B2"/>
    <w:rsid w:val="0031432C"/>
    <w:rsid w:val="003145CB"/>
    <w:rsid w:val="00314A52"/>
    <w:rsid w:val="00315481"/>
    <w:rsid w:val="003160E5"/>
    <w:rsid w:val="003164C1"/>
    <w:rsid w:val="00317693"/>
    <w:rsid w:val="003204CC"/>
    <w:rsid w:val="00320C92"/>
    <w:rsid w:val="00321CBD"/>
    <w:rsid w:val="003225E4"/>
    <w:rsid w:val="003228FF"/>
    <w:rsid w:val="00322B4D"/>
    <w:rsid w:val="00322BC8"/>
    <w:rsid w:val="00322BF2"/>
    <w:rsid w:val="0032309F"/>
    <w:rsid w:val="003230F0"/>
    <w:rsid w:val="00323892"/>
    <w:rsid w:val="00323BC1"/>
    <w:rsid w:val="00323D00"/>
    <w:rsid w:val="0032548B"/>
    <w:rsid w:val="00326273"/>
    <w:rsid w:val="0033099A"/>
    <w:rsid w:val="00330AE9"/>
    <w:rsid w:val="00331B4F"/>
    <w:rsid w:val="00331F89"/>
    <w:rsid w:val="0033264F"/>
    <w:rsid w:val="003334E0"/>
    <w:rsid w:val="00333F7E"/>
    <w:rsid w:val="003341E9"/>
    <w:rsid w:val="00334481"/>
    <w:rsid w:val="00334E87"/>
    <w:rsid w:val="003366B0"/>
    <w:rsid w:val="00336E6C"/>
    <w:rsid w:val="00340737"/>
    <w:rsid w:val="00340CAE"/>
    <w:rsid w:val="00341065"/>
    <w:rsid w:val="003411B7"/>
    <w:rsid w:val="0034127E"/>
    <w:rsid w:val="0034150E"/>
    <w:rsid w:val="003415D1"/>
    <w:rsid w:val="00341607"/>
    <w:rsid w:val="00341938"/>
    <w:rsid w:val="00341C17"/>
    <w:rsid w:val="0034241E"/>
    <w:rsid w:val="00344014"/>
    <w:rsid w:val="003454BB"/>
    <w:rsid w:val="003474AB"/>
    <w:rsid w:val="0034766A"/>
    <w:rsid w:val="00350DCA"/>
    <w:rsid w:val="003518C1"/>
    <w:rsid w:val="00351D81"/>
    <w:rsid w:val="00353E0A"/>
    <w:rsid w:val="00354634"/>
    <w:rsid w:val="00354B65"/>
    <w:rsid w:val="003554EA"/>
    <w:rsid w:val="00356204"/>
    <w:rsid w:val="0035689C"/>
    <w:rsid w:val="0035701F"/>
    <w:rsid w:val="00357FB5"/>
    <w:rsid w:val="00357FEE"/>
    <w:rsid w:val="003613B0"/>
    <w:rsid w:val="003614BF"/>
    <w:rsid w:val="00361C90"/>
    <w:rsid w:val="00362A40"/>
    <w:rsid w:val="0036429C"/>
    <w:rsid w:val="00364366"/>
    <w:rsid w:val="00364B13"/>
    <w:rsid w:val="00364DA6"/>
    <w:rsid w:val="003651DA"/>
    <w:rsid w:val="00366343"/>
    <w:rsid w:val="00366823"/>
    <w:rsid w:val="0036764B"/>
    <w:rsid w:val="00371600"/>
    <w:rsid w:val="003718D3"/>
    <w:rsid w:val="003730DF"/>
    <w:rsid w:val="00375445"/>
    <w:rsid w:val="00375E48"/>
    <w:rsid w:val="003761A1"/>
    <w:rsid w:val="00376558"/>
    <w:rsid w:val="0037736E"/>
    <w:rsid w:val="00384276"/>
    <w:rsid w:val="00384ADE"/>
    <w:rsid w:val="00384E81"/>
    <w:rsid w:val="00392427"/>
    <w:rsid w:val="00393785"/>
    <w:rsid w:val="0039472A"/>
    <w:rsid w:val="00394CB4"/>
    <w:rsid w:val="00394E27"/>
    <w:rsid w:val="003962C5"/>
    <w:rsid w:val="003966B3"/>
    <w:rsid w:val="003A0071"/>
    <w:rsid w:val="003A100F"/>
    <w:rsid w:val="003A128F"/>
    <w:rsid w:val="003A24A6"/>
    <w:rsid w:val="003A2674"/>
    <w:rsid w:val="003A2E70"/>
    <w:rsid w:val="003A339E"/>
    <w:rsid w:val="003A40AD"/>
    <w:rsid w:val="003A4AD2"/>
    <w:rsid w:val="003A4D1B"/>
    <w:rsid w:val="003A4D44"/>
    <w:rsid w:val="003A4DF4"/>
    <w:rsid w:val="003A4F57"/>
    <w:rsid w:val="003A522D"/>
    <w:rsid w:val="003A6155"/>
    <w:rsid w:val="003A7B70"/>
    <w:rsid w:val="003B1344"/>
    <w:rsid w:val="003B176B"/>
    <w:rsid w:val="003B181E"/>
    <w:rsid w:val="003B1AEC"/>
    <w:rsid w:val="003B2032"/>
    <w:rsid w:val="003B2915"/>
    <w:rsid w:val="003B3324"/>
    <w:rsid w:val="003B3635"/>
    <w:rsid w:val="003B4257"/>
    <w:rsid w:val="003B47A2"/>
    <w:rsid w:val="003B6554"/>
    <w:rsid w:val="003B79C4"/>
    <w:rsid w:val="003B7D8F"/>
    <w:rsid w:val="003C0D40"/>
    <w:rsid w:val="003C3901"/>
    <w:rsid w:val="003C39E0"/>
    <w:rsid w:val="003C3ED0"/>
    <w:rsid w:val="003C4312"/>
    <w:rsid w:val="003C4B59"/>
    <w:rsid w:val="003C5B65"/>
    <w:rsid w:val="003C6087"/>
    <w:rsid w:val="003C729D"/>
    <w:rsid w:val="003C77FE"/>
    <w:rsid w:val="003D071B"/>
    <w:rsid w:val="003D1CFC"/>
    <w:rsid w:val="003D1FB3"/>
    <w:rsid w:val="003D2EF8"/>
    <w:rsid w:val="003D35BD"/>
    <w:rsid w:val="003D3C39"/>
    <w:rsid w:val="003D3F95"/>
    <w:rsid w:val="003D45C9"/>
    <w:rsid w:val="003D4A82"/>
    <w:rsid w:val="003D5E26"/>
    <w:rsid w:val="003D5E83"/>
    <w:rsid w:val="003D781A"/>
    <w:rsid w:val="003D79C1"/>
    <w:rsid w:val="003E0858"/>
    <w:rsid w:val="003E12BB"/>
    <w:rsid w:val="003E1388"/>
    <w:rsid w:val="003E1A0E"/>
    <w:rsid w:val="003E2932"/>
    <w:rsid w:val="003E3E29"/>
    <w:rsid w:val="003E4968"/>
    <w:rsid w:val="003E51B1"/>
    <w:rsid w:val="003E5568"/>
    <w:rsid w:val="003E5E8E"/>
    <w:rsid w:val="003E6D2A"/>
    <w:rsid w:val="003E747B"/>
    <w:rsid w:val="003F0548"/>
    <w:rsid w:val="003F0679"/>
    <w:rsid w:val="003F09AF"/>
    <w:rsid w:val="003F48BB"/>
    <w:rsid w:val="003F5697"/>
    <w:rsid w:val="003F65D8"/>
    <w:rsid w:val="003F72AD"/>
    <w:rsid w:val="003F7EA4"/>
    <w:rsid w:val="003F7FBA"/>
    <w:rsid w:val="00400B9D"/>
    <w:rsid w:val="00400FA0"/>
    <w:rsid w:val="00400FF5"/>
    <w:rsid w:val="00401364"/>
    <w:rsid w:val="004018E5"/>
    <w:rsid w:val="0040190E"/>
    <w:rsid w:val="004024A8"/>
    <w:rsid w:val="00402C60"/>
    <w:rsid w:val="00402CC5"/>
    <w:rsid w:val="004034B3"/>
    <w:rsid w:val="004050BA"/>
    <w:rsid w:val="0040560B"/>
    <w:rsid w:val="00405F95"/>
    <w:rsid w:val="00406106"/>
    <w:rsid w:val="0040754A"/>
    <w:rsid w:val="0040757A"/>
    <w:rsid w:val="004075CE"/>
    <w:rsid w:val="004079AF"/>
    <w:rsid w:val="00410F1F"/>
    <w:rsid w:val="00412B32"/>
    <w:rsid w:val="00414101"/>
    <w:rsid w:val="00414195"/>
    <w:rsid w:val="004147C2"/>
    <w:rsid w:val="0041603F"/>
    <w:rsid w:val="00416390"/>
    <w:rsid w:val="00416568"/>
    <w:rsid w:val="0041669B"/>
    <w:rsid w:val="00416D96"/>
    <w:rsid w:val="00417421"/>
    <w:rsid w:val="004175D5"/>
    <w:rsid w:val="004218DF"/>
    <w:rsid w:val="00421BAA"/>
    <w:rsid w:val="004228FB"/>
    <w:rsid w:val="0042442B"/>
    <w:rsid w:val="00424D25"/>
    <w:rsid w:val="0042719A"/>
    <w:rsid w:val="00427F47"/>
    <w:rsid w:val="0043134A"/>
    <w:rsid w:val="00432BE0"/>
    <w:rsid w:val="00433A10"/>
    <w:rsid w:val="0043431E"/>
    <w:rsid w:val="0043479D"/>
    <w:rsid w:val="00434DE9"/>
    <w:rsid w:val="00440DAB"/>
    <w:rsid w:val="004411AB"/>
    <w:rsid w:val="00441397"/>
    <w:rsid w:val="0044177E"/>
    <w:rsid w:val="00442A8D"/>
    <w:rsid w:val="00444607"/>
    <w:rsid w:val="00444A2D"/>
    <w:rsid w:val="00447C1D"/>
    <w:rsid w:val="00450BA0"/>
    <w:rsid w:val="00450BC8"/>
    <w:rsid w:val="00450CA3"/>
    <w:rsid w:val="00451480"/>
    <w:rsid w:val="00451AAE"/>
    <w:rsid w:val="00452757"/>
    <w:rsid w:val="00452B9A"/>
    <w:rsid w:val="00453915"/>
    <w:rsid w:val="00455370"/>
    <w:rsid w:val="0045554A"/>
    <w:rsid w:val="004564FF"/>
    <w:rsid w:val="00457A2C"/>
    <w:rsid w:val="00457F72"/>
    <w:rsid w:val="004602EB"/>
    <w:rsid w:val="0046113B"/>
    <w:rsid w:val="00461DCA"/>
    <w:rsid w:val="00461F56"/>
    <w:rsid w:val="0046234F"/>
    <w:rsid w:val="0046258B"/>
    <w:rsid w:val="00462BF9"/>
    <w:rsid w:val="00462E3C"/>
    <w:rsid w:val="0046330E"/>
    <w:rsid w:val="00465269"/>
    <w:rsid w:val="00467B48"/>
    <w:rsid w:val="00467CB7"/>
    <w:rsid w:val="00470574"/>
    <w:rsid w:val="004707AC"/>
    <w:rsid w:val="00470A8B"/>
    <w:rsid w:val="00470B3C"/>
    <w:rsid w:val="00471C54"/>
    <w:rsid w:val="0047233A"/>
    <w:rsid w:val="00474824"/>
    <w:rsid w:val="00475E9B"/>
    <w:rsid w:val="00476196"/>
    <w:rsid w:val="00480A3E"/>
    <w:rsid w:val="00481EAE"/>
    <w:rsid w:val="00482EC9"/>
    <w:rsid w:val="00482F8A"/>
    <w:rsid w:val="00483AF6"/>
    <w:rsid w:val="00484A7B"/>
    <w:rsid w:val="0048589F"/>
    <w:rsid w:val="00485E98"/>
    <w:rsid w:val="004869C2"/>
    <w:rsid w:val="00487998"/>
    <w:rsid w:val="00490FEB"/>
    <w:rsid w:val="00491869"/>
    <w:rsid w:val="004927BA"/>
    <w:rsid w:val="004934D5"/>
    <w:rsid w:val="004938E3"/>
    <w:rsid w:val="004944D9"/>
    <w:rsid w:val="00495BB3"/>
    <w:rsid w:val="00496798"/>
    <w:rsid w:val="004A1307"/>
    <w:rsid w:val="004A1978"/>
    <w:rsid w:val="004A1E6F"/>
    <w:rsid w:val="004A26F4"/>
    <w:rsid w:val="004A2CEA"/>
    <w:rsid w:val="004A39CB"/>
    <w:rsid w:val="004A53B5"/>
    <w:rsid w:val="004A692D"/>
    <w:rsid w:val="004A6A36"/>
    <w:rsid w:val="004A6C33"/>
    <w:rsid w:val="004B0803"/>
    <w:rsid w:val="004B2C7D"/>
    <w:rsid w:val="004B36AD"/>
    <w:rsid w:val="004B4336"/>
    <w:rsid w:val="004B6BE1"/>
    <w:rsid w:val="004B6CA2"/>
    <w:rsid w:val="004B72D1"/>
    <w:rsid w:val="004C014A"/>
    <w:rsid w:val="004C0867"/>
    <w:rsid w:val="004C2490"/>
    <w:rsid w:val="004C2B81"/>
    <w:rsid w:val="004C2DEB"/>
    <w:rsid w:val="004C3157"/>
    <w:rsid w:val="004C3488"/>
    <w:rsid w:val="004C3A1F"/>
    <w:rsid w:val="004C3F0F"/>
    <w:rsid w:val="004C545B"/>
    <w:rsid w:val="004C6D3D"/>
    <w:rsid w:val="004D0F94"/>
    <w:rsid w:val="004D1F39"/>
    <w:rsid w:val="004D2654"/>
    <w:rsid w:val="004D2B85"/>
    <w:rsid w:val="004D341C"/>
    <w:rsid w:val="004D38EA"/>
    <w:rsid w:val="004D4187"/>
    <w:rsid w:val="004D7995"/>
    <w:rsid w:val="004E0EC8"/>
    <w:rsid w:val="004E1A14"/>
    <w:rsid w:val="004E1A94"/>
    <w:rsid w:val="004E1F15"/>
    <w:rsid w:val="004E2219"/>
    <w:rsid w:val="004E26D7"/>
    <w:rsid w:val="004E4744"/>
    <w:rsid w:val="004E54F1"/>
    <w:rsid w:val="004E56AB"/>
    <w:rsid w:val="004E6468"/>
    <w:rsid w:val="004E6DE8"/>
    <w:rsid w:val="004E7FE1"/>
    <w:rsid w:val="004F114E"/>
    <w:rsid w:val="004F1376"/>
    <w:rsid w:val="004F3B07"/>
    <w:rsid w:val="004F52C7"/>
    <w:rsid w:val="004F6990"/>
    <w:rsid w:val="004F6C40"/>
    <w:rsid w:val="004F74D6"/>
    <w:rsid w:val="00500463"/>
    <w:rsid w:val="0050064B"/>
    <w:rsid w:val="00500B03"/>
    <w:rsid w:val="00500B09"/>
    <w:rsid w:val="00500F69"/>
    <w:rsid w:val="005016CF"/>
    <w:rsid w:val="005018C3"/>
    <w:rsid w:val="0050198E"/>
    <w:rsid w:val="00503558"/>
    <w:rsid w:val="005038A0"/>
    <w:rsid w:val="0050546B"/>
    <w:rsid w:val="0050639D"/>
    <w:rsid w:val="00506529"/>
    <w:rsid w:val="00506926"/>
    <w:rsid w:val="0050707F"/>
    <w:rsid w:val="00507892"/>
    <w:rsid w:val="00510C35"/>
    <w:rsid w:val="00510D5C"/>
    <w:rsid w:val="00511DA0"/>
    <w:rsid w:val="00511EDE"/>
    <w:rsid w:val="005132EC"/>
    <w:rsid w:val="00513831"/>
    <w:rsid w:val="00513BA3"/>
    <w:rsid w:val="00513DF3"/>
    <w:rsid w:val="005142E2"/>
    <w:rsid w:val="005146DF"/>
    <w:rsid w:val="005150F3"/>
    <w:rsid w:val="0051664F"/>
    <w:rsid w:val="00516D51"/>
    <w:rsid w:val="00517394"/>
    <w:rsid w:val="0051766C"/>
    <w:rsid w:val="005202BC"/>
    <w:rsid w:val="00521150"/>
    <w:rsid w:val="0052117F"/>
    <w:rsid w:val="00521D27"/>
    <w:rsid w:val="00522638"/>
    <w:rsid w:val="0052269F"/>
    <w:rsid w:val="00522F17"/>
    <w:rsid w:val="005234BE"/>
    <w:rsid w:val="00523A6A"/>
    <w:rsid w:val="00524ACB"/>
    <w:rsid w:val="00524DCD"/>
    <w:rsid w:val="00525FF9"/>
    <w:rsid w:val="005275FA"/>
    <w:rsid w:val="00527961"/>
    <w:rsid w:val="00527F61"/>
    <w:rsid w:val="00530712"/>
    <w:rsid w:val="005317FB"/>
    <w:rsid w:val="00533DA4"/>
    <w:rsid w:val="005340D6"/>
    <w:rsid w:val="0053444C"/>
    <w:rsid w:val="005349D8"/>
    <w:rsid w:val="00535100"/>
    <w:rsid w:val="0053562F"/>
    <w:rsid w:val="00535C74"/>
    <w:rsid w:val="00537DA3"/>
    <w:rsid w:val="00540171"/>
    <w:rsid w:val="0054074A"/>
    <w:rsid w:val="005408B3"/>
    <w:rsid w:val="00540954"/>
    <w:rsid w:val="00540F7D"/>
    <w:rsid w:val="00541A2A"/>
    <w:rsid w:val="00541CC9"/>
    <w:rsid w:val="00541DF9"/>
    <w:rsid w:val="005421A1"/>
    <w:rsid w:val="0054228D"/>
    <w:rsid w:val="00542991"/>
    <w:rsid w:val="00544420"/>
    <w:rsid w:val="005456DC"/>
    <w:rsid w:val="00550AAF"/>
    <w:rsid w:val="00551CBE"/>
    <w:rsid w:val="00552502"/>
    <w:rsid w:val="0055334F"/>
    <w:rsid w:val="00553770"/>
    <w:rsid w:val="00553FEF"/>
    <w:rsid w:val="00554020"/>
    <w:rsid w:val="00554CF0"/>
    <w:rsid w:val="0055581F"/>
    <w:rsid w:val="005558ED"/>
    <w:rsid w:val="00555D03"/>
    <w:rsid w:val="00556FC9"/>
    <w:rsid w:val="00557A03"/>
    <w:rsid w:val="005600FD"/>
    <w:rsid w:val="005606FE"/>
    <w:rsid w:val="00560AF2"/>
    <w:rsid w:val="00560EF5"/>
    <w:rsid w:val="00561E39"/>
    <w:rsid w:val="005628CF"/>
    <w:rsid w:val="00562B0F"/>
    <w:rsid w:val="005631DD"/>
    <w:rsid w:val="00563B77"/>
    <w:rsid w:val="00563BB8"/>
    <w:rsid w:val="005646B0"/>
    <w:rsid w:val="00565544"/>
    <w:rsid w:val="00565DC7"/>
    <w:rsid w:val="00566E78"/>
    <w:rsid w:val="005675DE"/>
    <w:rsid w:val="00567F95"/>
    <w:rsid w:val="00571784"/>
    <w:rsid w:val="00571B1B"/>
    <w:rsid w:val="00571E0D"/>
    <w:rsid w:val="005726F2"/>
    <w:rsid w:val="00573E29"/>
    <w:rsid w:val="0057473C"/>
    <w:rsid w:val="00574754"/>
    <w:rsid w:val="005757C7"/>
    <w:rsid w:val="00577F29"/>
    <w:rsid w:val="0058017F"/>
    <w:rsid w:val="00580DB8"/>
    <w:rsid w:val="005810B0"/>
    <w:rsid w:val="005810DD"/>
    <w:rsid w:val="005815B3"/>
    <w:rsid w:val="00581CB3"/>
    <w:rsid w:val="0058242D"/>
    <w:rsid w:val="00583232"/>
    <w:rsid w:val="00584249"/>
    <w:rsid w:val="005856CD"/>
    <w:rsid w:val="00586E1D"/>
    <w:rsid w:val="00590199"/>
    <w:rsid w:val="00590A7D"/>
    <w:rsid w:val="00591421"/>
    <w:rsid w:val="005914E8"/>
    <w:rsid w:val="00592AB0"/>
    <w:rsid w:val="005931EC"/>
    <w:rsid w:val="005934CA"/>
    <w:rsid w:val="0059426D"/>
    <w:rsid w:val="00594ADE"/>
    <w:rsid w:val="00594BA8"/>
    <w:rsid w:val="00595A64"/>
    <w:rsid w:val="00595BA3"/>
    <w:rsid w:val="00596980"/>
    <w:rsid w:val="00597A99"/>
    <w:rsid w:val="00597B1E"/>
    <w:rsid w:val="005A0038"/>
    <w:rsid w:val="005A0066"/>
    <w:rsid w:val="005A06FF"/>
    <w:rsid w:val="005A0A14"/>
    <w:rsid w:val="005A0BDD"/>
    <w:rsid w:val="005A1411"/>
    <w:rsid w:val="005A419D"/>
    <w:rsid w:val="005A4211"/>
    <w:rsid w:val="005A455C"/>
    <w:rsid w:val="005A46F2"/>
    <w:rsid w:val="005A559C"/>
    <w:rsid w:val="005A68C2"/>
    <w:rsid w:val="005A79BA"/>
    <w:rsid w:val="005A7B43"/>
    <w:rsid w:val="005B0284"/>
    <w:rsid w:val="005B0A8E"/>
    <w:rsid w:val="005B195C"/>
    <w:rsid w:val="005B238C"/>
    <w:rsid w:val="005B24A2"/>
    <w:rsid w:val="005B2940"/>
    <w:rsid w:val="005B2B77"/>
    <w:rsid w:val="005B333D"/>
    <w:rsid w:val="005B3AED"/>
    <w:rsid w:val="005B4562"/>
    <w:rsid w:val="005B50CE"/>
    <w:rsid w:val="005B5ED4"/>
    <w:rsid w:val="005B6973"/>
    <w:rsid w:val="005B7A85"/>
    <w:rsid w:val="005C1DD1"/>
    <w:rsid w:val="005C2014"/>
    <w:rsid w:val="005C22F3"/>
    <w:rsid w:val="005C380E"/>
    <w:rsid w:val="005C4411"/>
    <w:rsid w:val="005C4729"/>
    <w:rsid w:val="005C67B7"/>
    <w:rsid w:val="005C68E3"/>
    <w:rsid w:val="005C6C41"/>
    <w:rsid w:val="005C720A"/>
    <w:rsid w:val="005D0C58"/>
    <w:rsid w:val="005D0F9C"/>
    <w:rsid w:val="005D1EA8"/>
    <w:rsid w:val="005D5008"/>
    <w:rsid w:val="005D61A9"/>
    <w:rsid w:val="005D6292"/>
    <w:rsid w:val="005E1596"/>
    <w:rsid w:val="005E1CC2"/>
    <w:rsid w:val="005E1DD3"/>
    <w:rsid w:val="005E3BE5"/>
    <w:rsid w:val="005E50E7"/>
    <w:rsid w:val="005E6D7F"/>
    <w:rsid w:val="005E6F1D"/>
    <w:rsid w:val="005F03A4"/>
    <w:rsid w:val="005F1457"/>
    <w:rsid w:val="005F278D"/>
    <w:rsid w:val="005F3185"/>
    <w:rsid w:val="005F374C"/>
    <w:rsid w:val="005F3CD2"/>
    <w:rsid w:val="005F5B4B"/>
    <w:rsid w:val="005F5CA6"/>
    <w:rsid w:val="005F5EB1"/>
    <w:rsid w:val="005F7201"/>
    <w:rsid w:val="0060110E"/>
    <w:rsid w:val="006036E1"/>
    <w:rsid w:val="00603ADC"/>
    <w:rsid w:val="0060416D"/>
    <w:rsid w:val="0060432E"/>
    <w:rsid w:val="00604EF0"/>
    <w:rsid w:val="006050F8"/>
    <w:rsid w:val="006051FF"/>
    <w:rsid w:val="00605C35"/>
    <w:rsid w:val="00606268"/>
    <w:rsid w:val="00606A73"/>
    <w:rsid w:val="006120CB"/>
    <w:rsid w:val="00612740"/>
    <w:rsid w:val="006135AE"/>
    <w:rsid w:val="00614489"/>
    <w:rsid w:val="00614906"/>
    <w:rsid w:val="00615449"/>
    <w:rsid w:val="006167C9"/>
    <w:rsid w:val="006168DA"/>
    <w:rsid w:val="0061715C"/>
    <w:rsid w:val="006171ED"/>
    <w:rsid w:val="00617589"/>
    <w:rsid w:val="0062001E"/>
    <w:rsid w:val="0062028E"/>
    <w:rsid w:val="006205BD"/>
    <w:rsid w:val="00620632"/>
    <w:rsid w:val="00621D2A"/>
    <w:rsid w:val="00623599"/>
    <w:rsid w:val="0062447B"/>
    <w:rsid w:val="00624B46"/>
    <w:rsid w:val="0062585B"/>
    <w:rsid w:val="00625C0C"/>
    <w:rsid w:val="00626408"/>
    <w:rsid w:val="00626B4B"/>
    <w:rsid w:val="00627208"/>
    <w:rsid w:val="006276B8"/>
    <w:rsid w:val="00630C47"/>
    <w:rsid w:val="00631D4C"/>
    <w:rsid w:val="00632E20"/>
    <w:rsid w:val="0063355F"/>
    <w:rsid w:val="00634096"/>
    <w:rsid w:val="00635DF7"/>
    <w:rsid w:val="00636B32"/>
    <w:rsid w:val="00636BBB"/>
    <w:rsid w:val="0063713B"/>
    <w:rsid w:val="00640EE3"/>
    <w:rsid w:val="0064114C"/>
    <w:rsid w:val="00641406"/>
    <w:rsid w:val="006416EF"/>
    <w:rsid w:val="006421C7"/>
    <w:rsid w:val="00643195"/>
    <w:rsid w:val="006455D1"/>
    <w:rsid w:val="00645CAC"/>
    <w:rsid w:val="00645DBD"/>
    <w:rsid w:val="00646191"/>
    <w:rsid w:val="0064652F"/>
    <w:rsid w:val="0064688D"/>
    <w:rsid w:val="0064697A"/>
    <w:rsid w:val="00646F95"/>
    <w:rsid w:val="006509BB"/>
    <w:rsid w:val="00650DC3"/>
    <w:rsid w:val="006513A0"/>
    <w:rsid w:val="006514F1"/>
    <w:rsid w:val="00651ABB"/>
    <w:rsid w:val="00651CC4"/>
    <w:rsid w:val="00652697"/>
    <w:rsid w:val="006528C6"/>
    <w:rsid w:val="00656AD9"/>
    <w:rsid w:val="006605D9"/>
    <w:rsid w:val="006606C8"/>
    <w:rsid w:val="0066145C"/>
    <w:rsid w:val="0066180E"/>
    <w:rsid w:val="00661EBC"/>
    <w:rsid w:val="00663C72"/>
    <w:rsid w:val="00665774"/>
    <w:rsid w:val="00666951"/>
    <w:rsid w:val="00674C8A"/>
    <w:rsid w:val="00675259"/>
    <w:rsid w:val="00675B2A"/>
    <w:rsid w:val="00675BC9"/>
    <w:rsid w:val="00676113"/>
    <w:rsid w:val="00676BFD"/>
    <w:rsid w:val="00680417"/>
    <w:rsid w:val="00681F74"/>
    <w:rsid w:val="006830A0"/>
    <w:rsid w:val="00683497"/>
    <w:rsid w:val="00683962"/>
    <w:rsid w:val="00684BF3"/>
    <w:rsid w:val="00685701"/>
    <w:rsid w:val="00685BA5"/>
    <w:rsid w:val="006863DD"/>
    <w:rsid w:val="006902B1"/>
    <w:rsid w:val="00690ADC"/>
    <w:rsid w:val="006918A4"/>
    <w:rsid w:val="00691E93"/>
    <w:rsid w:val="00692129"/>
    <w:rsid w:val="006931FB"/>
    <w:rsid w:val="00693E25"/>
    <w:rsid w:val="00694095"/>
    <w:rsid w:val="006948DE"/>
    <w:rsid w:val="00696584"/>
    <w:rsid w:val="00696A1B"/>
    <w:rsid w:val="006A00A4"/>
    <w:rsid w:val="006A0474"/>
    <w:rsid w:val="006A088A"/>
    <w:rsid w:val="006A0FE1"/>
    <w:rsid w:val="006A114E"/>
    <w:rsid w:val="006A1728"/>
    <w:rsid w:val="006A1763"/>
    <w:rsid w:val="006A273D"/>
    <w:rsid w:val="006A3D53"/>
    <w:rsid w:val="006A478F"/>
    <w:rsid w:val="006A5A63"/>
    <w:rsid w:val="006A7B01"/>
    <w:rsid w:val="006A7C4E"/>
    <w:rsid w:val="006A7FA4"/>
    <w:rsid w:val="006B0D51"/>
    <w:rsid w:val="006B105C"/>
    <w:rsid w:val="006B19FF"/>
    <w:rsid w:val="006B398D"/>
    <w:rsid w:val="006B5B71"/>
    <w:rsid w:val="006B6080"/>
    <w:rsid w:val="006C0412"/>
    <w:rsid w:val="006C0AEF"/>
    <w:rsid w:val="006C15F1"/>
    <w:rsid w:val="006C1B61"/>
    <w:rsid w:val="006C267C"/>
    <w:rsid w:val="006C30AC"/>
    <w:rsid w:val="006C3100"/>
    <w:rsid w:val="006C4117"/>
    <w:rsid w:val="006C4783"/>
    <w:rsid w:val="006C484E"/>
    <w:rsid w:val="006C487B"/>
    <w:rsid w:val="006C4951"/>
    <w:rsid w:val="006C600E"/>
    <w:rsid w:val="006C645A"/>
    <w:rsid w:val="006C6821"/>
    <w:rsid w:val="006C6A9C"/>
    <w:rsid w:val="006C7763"/>
    <w:rsid w:val="006C7B56"/>
    <w:rsid w:val="006D12CF"/>
    <w:rsid w:val="006D1E4A"/>
    <w:rsid w:val="006D24EE"/>
    <w:rsid w:val="006D2C8E"/>
    <w:rsid w:val="006D32CD"/>
    <w:rsid w:val="006D46EB"/>
    <w:rsid w:val="006D4712"/>
    <w:rsid w:val="006D4795"/>
    <w:rsid w:val="006D4E07"/>
    <w:rsid w:val="006D613A"/>
    <w:rsid w:val="006D6BB6"/>
    <w:rsid w:val="006D794D"/>
    <w:rsid w:val="006D7A8A"/>
    <w:rsid w:val="006E006F"/>
    <w:rsid w:val="006E02DA"/>
    <w:rsid w:val="006E0412"/>
    <w:rsid w:val="006E090B"/>
    <w:rsid w:val="006E0E0C"/>
    <w:rsid w:val="006E1D18"/>
    <w:rsid w:val="006E1E6B"/>
    <w:rsid w:val="006E3FF2"/>
    <w:rsid w:val="006E4005"/>
    <w:rsid w:val="006E5FA6"/>
    <w:rsid w:val="006E7030"/>
    <w:rsid w:val="006F0713"/>
    <w:rsid w:val="006F0A2C"/>
    <w:rsid w:val="006F0CD4"/>
    <w:rsid w:val="006F13B6"/>
    <w:rsid w:val="006F1A72"/>
    <w:rsid w:val="006F1FAC"/>
    <w:rsid w:val="006F23B4"/>
    <w:rsid w:val="006F3806"/>
    <w:rsid w:val="006F3986"/>
    <w:rsid w:val="006F3F05"/>
    <w:rsid w:val="006F4DEF"/>
    <w:rsid w:val="006F541B"/>
    <w:rsid w:val="006F5F81"/>
    <w:rsid w:val="006F69D9"/>
    <w:rsid w:val="006F6D60"/>
    <w:rsid w:val="006F6DD7"/>
    <w:rsid w:val="006F7096"/>
    <w:rsid w:val="006F7335"/>
    <w:rsid w:val="007009EA"/>
    <w:rsid w:val="00700C17"/>
    <w:rsid w:val="00701818"/>
    <w:rsid w:val="0070307E"/>
    <w:rsid w:val="00704411"/>
    <w:rsid w:val="0070544E"/>
    <w:rsid w:val="007055BC"/>
    <w:rsid w:val="00705939"/>
    <w:rsid w:val="00706373"/>
    <w:rsid w:val="00707F32"/>
    <w:rsid w:val="00710E55"/>
    <w:rsid w:val="00710E71"/>
    <w:rsid w:val="007119C8"/>
    <w:rsid w:val="00711A82"/>
    <w:rsid w:val="00711C4A"/>
    <w:rsid w:val="00712124"/>
    <w:rsid w:val="00712237"/>
    <w:rsid w:val="00712571"/>
    <w:rsid w:val="00712A81"/>
    <w:rsid w:val="00715B5D"/>
    <w:rsid w:val="00715E81"/>
    <w:rsid w:val="00721775"/>
    <w:rsid w:val="00721B13"/>
    <w:rsid w:val="00722355"/>
    <w:rsid w:val="0072255A"/>
    <w:rsid w:val="00722DC8"/>
    <w:rsid w:val="0072326B"/>
    <w:rsid w:val="0072445A"/>
    <w:rsid w:val="00724EFB"/>
    <w:rsid w:val="00726768"/>
    <w:rsid w:val="00727129"/>
    <w:rsid w:val="007321A7"/>
    <w:rsid w:val="007321AC"/>
    <w:rsid w:val="00733280"/>
    <w:rsid w:val="00733855"/>
    <w:rsid w:val="00734255"/>
    <w:rsid w:val="00736853"/>
    <w:rsid w:val="00736AF8"/>
    <w:rsid w:val="00737826"/>
    <w:rsid w:val="00740B20"/>
    <w:rsid w:val="0074103E"/>
    <w:rsid w:val="007411BC"/>
    <w:rsid w:val="0074156A"/>
    <w:rsid w:val="00741C36"/>
    <w:rsid w:val="007422DD"/>
    <w:rsid w:val="00742A4E"/>
    <w:rsid w:val="00742E64"/>
    <w:rsid w:val="00743C08"/>
    <w:rsid w:val="0074475B"/>
    <w:rsid w:val="0074653C"/>
    <w:rsid w:val="00746AB4"/>
    <w:rsid w:val="00747F81"/>
    <w:rsid w:val="00751ACE"/>
    <w:rsid w:val="0075435B"/>
    <w:rsid w:val="007547AC"/>
    <w:rsid w:val="00754850"/>
    <w:rsid w:val="00755A1F"/>
    <w:rsid w:val="00756060"/>
    <w:rsid w:val="0075719D"/>
    <w:rsid w:val="00757F1B"/>
    <w:rsid w:val="007602D6"/>
    <w:rsid w:val="00761851"/>
    <w:rsid w:val="0076245C"/>
    <w:rsid w:val="00762E28"/>
    <w:rsid w:val="007630AA"/>
    <w:rsid w:val="007635E9"/>
    <w:rsid w:val="007639DB"/>
    <w:rsid w:val="00763B88"/>
    <w:rsid w:val="00767487"/>
    <w:rsid w:val="00767B71"/>
    <w:rsid w:val="00767F75"/>
    <w:rsid w:val="00770886"/>
    <w:rsid w:val="007709A5"/>
    <w:rsid w:val="00770A50"/>
    <w:rsid w:val="0077130E"/>
    <w:rsid w:val="0077140A"/>
    <w:rsid w:val="007717D2"/>
    <w:rsid w:val="007726C1"/>
    <w:rsid w:val="007728B5"/>
    <w:rsid w:val="00773AF1"/>
    <w:rsid w:val="00773C67"/>
    <w:rsid w:val="007744C4"/>
    <w:rsid w:val="00775024"/>
    <w:rsid w:val="007753DE"/>
    <w:rsid w:val="00776148"/>
    <w:rsid w:val="0077633B"/>
    <w:rsid w:val="00781D4B"/>
    <w:rsid w:val="0078306B"/>
    <w:rsid w:val="00784611"/>
    <w:rsid w:val="00785800"/>
    <w:rsid w:val="007858A0"/>
    <w:rsid w:val="007874FE"/>
    <w:rsid w:val="00787EF0"/>
    <w:rsid w:val="00790FBB"/>
    <w:rsid w:val="0079123C"/>
    <w:rsid w:val="007927D4"/>
    <w:rsid w:val="00792EEA"/>
    <w:rsid w:val="007936B5"/>
    <w:rsid w:val="007942AD"/>
    <w:rsid w:val="00794EAA"/>
    <w:rsid w:val="0079561B"/>
    <w:rsid w:val="0079735A"/>
    <w:rsid w:val="0079765B"/>
    <w:rsid w:val="00797E43"/>
    <w:rsid w:val="00797FA5"/>
    <w:rsid w:val="007A0345"/>
    <w:rsid w:val="007A0D49"/>
    <w:rsid w:val="007A12BE"/>
    <w:rsid w:val="007A2389"/>
    <w:rsid w:val="007A2657"/>
    <w:rsid w:val="007A299E"/>
    <w:rsid w:val="007A2D03"/>
    <w:rsid w:val="007A32D5"/>
    <w:rsid w:val="007A3AB4"/>
    <w:rsid w:val="007A4DE8"/>
    <w:rsid w:val="007A6C80"/>
    <w:rsid w:val="007A6CD9"/>
    <w:rsid w:val="007A71F3"/>
    <w:rsid w:val="007A7E67"/>
    <w:rsid w:val="007B0FDE"/>
    <w:rsid w:val="007B2520"/>
    <w:rsid w:val="007B2646"/>
    <w:rsid w:val="007B2F60"/>
    <w:rsid w:val="007B349B"/>
    <w:rsid w:val="007B3795"/>
    <w:rsid w:val="007B3B65"/>
    <w:rsid w:val="007B3E75"/>
    <w:rsid w:val="007B4287"/>
    <w:rsid w:val="007B42E0"/>
    <w:rsid w:val="007B459E"/>
    <w:rsid w:val="007B477C"/>
    <w:rsid w:val="007B568E"/>
    <w:rsid w:val="007B685B"/>
    <w:rsid w:val="007B6BF8"/>
    <w:rsid w:val="007C2155"/>
    <w:rsid w:val="007C36B0"/>
    <w:rsid w:val="007C4554"/>
    <w:rsid w:val="007C5207"/>
    <w:rsid w:val="007C664E"/>
    <w:rsid w:val="007C6AF3"/>
    <w:rsid w:val="007C7B62"/>
    <w:rsid w:val="007C7BCF"/>
    <w:rsid w:val="007D0CBE"/>
    <w:rsid w:val="007D17C7"/>
    <w:rsid w:val="007D47DE"/>
    <w:rsid w:val="007D4CF4"/>
    <w:rsid w:val="007D5766"/>
    <w:rsid w:val="007D58F0"/>
    <w:rsid w:val="007D6306"/>
    <w:rsid w:val="007D661D"/>
    <w:rsid w:val="007D67FD"/>
    <w:rsid w:val="007D7CBE"/>
    <w:rsid w:val="007D7CC4"/>
    <w:rsid w:val="007E1AE0"/>
    <w:rsid w:val="007E25EA"/>
    <w:rsid w:val="007E3150"/>
    <w:rsid w:val="007E70E4"/>
    <w:rsid w:val="007F0582"/>
    <w:rsid w:val="007F0599"/>
    <w:rsid w:val="007F1955"/>
    <w:rsid w:val="007F1B22"/>
    <w:rsid w:val="007F1BF7"/>
    <w:rsid w:val="007F248D"/>
    <w:rsid w:val="007F4C5A"/>
    <w:rsid w:val="007F563D"/>
    <w:rsid w:val="007F5B0C"/>
    <w:rsid w:val="007F64F4"/>
    <w:rsid w:val="007F7B4B"/>
    <w:rsid w:val="007F7D97"/>
    <w:rsid w:val="00801230"/>
    <w:rsid w:val="00801BBB"/>
    <w:rsid w:val="00802714"/>
    <w:rsid w:val="00802FBB"/>
    <w:rsid w:val="00803215"/>
    <w:rsid w:val="008035C3"/>
    <w:rsid w:val="008037F9"/>
    <w:rsid w:val="00803AB8"/>
    <w:rsid w:val="00804422"/>
    <w:rsid w:val="0080471E"/>
    <w:rsid w:val="00804FEC"/>
    <w:rsid w:val="008060F5"/>
    <w:rsid w:val="0080615A"/>
    <w:rsid w:val="00806666"/>
    <w:rsid w:val="00806E42"/>
    <w:rsid w:val="00807C9B"/>
    <w:rsid w:val="00807F07"/>
    <w:rsid w:val="008135BF"/>
    <w:rsid w:val="008136D2"/>
    <w:rsid w:val="008148B6"/>
    <w:rsid w:val="008153C1"/>
    <w:rsid w:val="0081575B"/>
    <w:rsid w:val="0081621B"/>
    <w:rsid w:val="00817DCC"/>
    <w:rsid w:val="00820C74"/>
    <w:rsid w:val="00822281"/>
    <w:rsid w:val="0082291E"/>
    <w:rsid w:val="008240E7"/>
    <w:rsid w:val="00825505"/>
    <w:rsid w:val="00825F72"/>
    <w:rsid w:val="0082648A"/>
    <w:rsid w:val="008273C3"/>
    <w:rsid w:val="00827539"/>
    <w:rsid w:val="00830048"/>
    <w:rsid w:val="00830FF8"/>
    <w:rsid w:val="00832B00"/>
    <w:rsid w:val="00832B5D"/>
    <w:rsid w:val="00833024"/>
    <w:rsid w:val="008342F8"/>
    <w:rsid w:val="00837463"/>
    <w:rsid w:val="00837FF0"/>
    <w:rsid w:val="0084020E"/>
    <w:rsid w:val="00840987"/>
    <w:rsid w:val="008416B5"/>
    <w:rsid w:val="00841775"/>
    <w:rsid w:val="0084292D"/>
    <w:rsid w:val="00843010"/>
    <w:rsid w:val="00843108"/>
    <w:rsid w:val="0084349A"/>
    <w:rsid w:val="00844D19"/>
    <w:rsid w:val="0084575D"/>
    <w:rsid w:val="0084640D"/>
    <w:rsid w:val="0084648E"/>
    <w:rsid w:val="00850539"/>
    <w:rsid w:val="00850E46"/>
    <w:rsid w:val="00852E12"/>
    <w:rsid w:val="0085300A"/>
    <w:rsid w:val="00853C12"/>
    <w:rsid w:val="00853E7C"/>
    <w:rsid w:val="00854791"/>
    <w:rsid w:val="00856BE7"/>
    <w:rsid w:val="008574AA"/>
    <w:rsid w:val="00857E4F"/>
    <w:rsid w:val="00860A1B"/>
    <w:rsid w:val="008614A3"/>
    <w:rsid w:val="008618F6"/>
    <w:rsid w:val="00861A3E"/>
    <w:rsid w:val="00863459"/>
    <w:rsid w:val="0086430E"/>
    <w:rsid w:val="00864819"/>
    <w:rsid w:val="008656DD"/>
    <w:rsid w:val="00865742"/>
    <w:rsid w:val="00866068"/>
    <w:rsid w:val="008663A7"/>
    <w:rsid w:val="00866BF8"/>
    <w:rsid w:val="0086706F"/>
    <w:rsid w:val="00867A31"/>
    <w:rsid w:val="00871A39"/>
    <w:rsid w:val="00871FFF"/>
    <w:rsid w:val="00872C8E"/>
    <w:rsid w:val="00873632"/>
    <w:rsid w:val="00873657"/>
    <w:rsid w:val="00873E7E"/>
    <w:rsid w:val="008753C9"/>
    <w:rsid w:val="008758AD"/>
    <w:rsid w:val="008758E9"/>
    <w:rsid w:val="00875A0F"/>
    <w:rsid w:val="00876E50"/>
    <w:rsid w:val="0087757B"/>
    <w:rsid w:val="00880F96"/>
    <w:rsid w:val="008814CA"/>
    <w:rsid w:val="00882318"/>
    <w:rsid w:val="00882507"/>
    <w:rsid w:val="00883354"/>
    <w:rsid w:val="0088336A"/>
    <w:rsid w:val="00883D08"/>
    <w:rsid w:val="00883F27"/>
    <w:rsid w:val="00884B1A"/>
    <w:rsid w:val="00884D6C"/>
    <w:rsid w:val="00884D91"/>
    <w:rsid w:val="00885234"/>
    <w:rsid w:val="00885617"/>
    <w:rsid w:val="008864F0"/>
    <w:rsid w:val="00886DE7"/>
    <w:rsid w:val="00887885"/>
    <w:rsid w:val="008879C7"/>
    <w:rsid w:val="00887A10"/>
    <w:rsid w:val="00891683"/>
    <w:rsid w:val="0089178C"/>
    <w:rsid w:val="00892CCC"/>
    <w:rsid w:val="00893375"/>
    <w:rsid w:val="00895382"/>
    <w:rsid w:val="00896C91"/>
    <w:rsid w:val="00896F7F"/>
    <w:rsid w:val="00897267"/>
    <w:rsid w:val="008A064C"/>
    <w:rsid w:val="008A07B5"/>
    <w:rsid w:val="008A0BB0"/>
    <w:rsid w:val="008A0CD1"/>
    <w:rsid w:val="008A1432"/>
    <w:rsid w:val="008A1490"/>
    <w:rsid w:val="008A1ACB"/>
    <w:rsid w:val="008A2794"/>
    <w:rsid w:val="008A2DC4"/>
    <w:rsid w:val="008A3164"/>
    <w:rsid w:val="008A563C"/>
    <w:rsid w:val="008A6443"/>
    <w:rsid w:val="008B0637"/>
    <w:rsid w:val="008B0671"/>
    <w:rsid w:val="008B170D"/>
    <w:rsid w:val="008B1E76"/>
    <w:rsid w:val="008B2B38"/>
    <w:rsid w:val="008B3552"/>
    <w:rsid w:val="008B4257"/>
    <w:rsid w:val="008B5434"/>
    <w:rsid w:val="008B5B84"/>
    <w:rsid w:val="008C2D1E"/>
    <w:rsid w:val="008C32CA"/>
    <w:rsid w:val="008C359A"/>
    <w:rsid w:val="008C3DBB"/>
    <w:rsid w:val="008C4ED2"/>
    <w:rsid w:val="008C504A"/>
    <w:rsid w:val="008C51C9"/>
    <w:rsid w:val="008C55B2"/>
    <w:rsid w:val="008C6025"/>
    <w:rsid w:val="008C7355"/>
    <w:rsid w:val="008C74FE"/>
    <w:rsid w:val="008C7807"/>
    <w:rsid w:val="008C7A60"/>
    <w:rsid w:val="008D0CEE"/>
    <w:rsid w:val="008D365C"/>
    <w:rsid w:val="008D38EF"/>
    <w:rsid w:val="008D3DAC"/>
    <w:rsid w:val="008D5F4E"/>
    <w:rsid w:val="008D69D8"/>
    <w:rsid w:val="008D72D4"/>
    <w:rsid w:val="008D75A2"/>
    <w:rsid w:val="008D7783"/>
    <w:rsid w:val="008D7B46"/>
    <w:rsid w:val="008D7FE6"/>
    <w:rsid w:val="008E0020"/>
    <w:rsid w:val="008E09EF"/>
    <w:rsid w:val="008E17BE"/>
    <w:rsid w:val="008E1A4D"/>
    <w:rsid w:val="008E234B"/>
    <w:rsid w:val="008E2C54"/>
    <w:rsid w:val="008E61A1"/>
    <w:rsid w:val="008E62C7"/>
    <w:rsid w:val="008E7226"/>
    <w:rsid w:val="008E74BA"/>
    <w:rsid w:val="008E7570"/>
    <w:rsid w:val="008F08CD"/>
    <w:rsid w:val="008F192F"/>
    <w:rsid w:val="008F264D"/>
    <w:rsid w:val="008F270B"/>
    <w:rsid w:val="008F2C3D"/>
    <w:rsid w:val="008F2D0D"/>
    <w:rsid w:val="008F3227"/>
    <w:rsid w:val="008F388F"/>
    <w:rsid w:val="008F47D3"/>
    <w:rsid w:val="008F4A7A"/>
    <w:rsid w:val="008F4E82"/>
    <w:rsid w:val="008F52EE"/>
    <w:rsid w:val="008F550B"/>
    <w:rsid w:val="008F600F"/>
    <w:rsid w:val="008F66AD"/>
    <w:rsid w:val="008F70C3"/>
    <w:rsid w:val="008F71F0"/>
    <w:rsid w:val="008F7755"/>
    <w:rsid w:val="008F7A37"/>
    <w:rsid w:val="00900572"/>
    <w:rsid w:val="0090107A"/>
    <w:rsid w:val="00903E4B"/>
    <w:rsid w:val="009042D9"/>
    <w:rsid w:val="00904619"/>
    <w:rsid w:val="00904CE6"/>
    <w:rsid w:val="00904DA3"/>
    <w:rsid w:val="00906802"/>
    <w:rsid w:val="0091018C"/>
    <w:rsid w:val="0091198C"/>
    <w:rsid w:val="00911B81"/>
    <w:rsid w:val="00911BB9"/>
    <w:rsid w:val="009132B6"/>
    <w:rsid w:val="0091506B"/>
    <w:rsid w:val="0091612D"/>
    <w:rsid w:val="00916772"/>
    <w:rsid w:val="0091748F"/>
    <w:rsid w:val="00917BF7"/>
    <w:rsid w:val="00921DB5"/>
    <w:rsid w:val="00921E5A"/>
    <w:rsid w:val="009236AC"/>
    <w:rsid w:val="00924F3F"/>
    <w:rsid w:val="009266A9"/>
    <w:rsid w:val="00926F6A"/>
    <w:rsid w:val="00927281"/>
    <w:rsid w:val="009276AE"/>
    <w:rsid w:val="00927AE0"/>
    <w:rsid w:val="00927B4A"/>
    <w:rsid w:val="009302CC"/>
    <w:rsid w:val="009305B5"/>
    <w:rsid w:val="00930A2B"/>
    <w:rsid w:val="009331DF"/>
    <w:rsid w:val="00933497"/>
    <w:rsid w:val="00933B2E"/>
    <w:rsid w:val="00934249"/>
    <w:rsid w:val="009342E0"/>
    <w:rsid w:val="009350D8"/>
    <w:rsid w:val="0093531D"/>
    <w:rsid w:val="00935438"/>
    <w:rsid w:val="009358D7"/>
    <w:rsid w:val="00935E32"/>
    <w:rsid w:val="0093654E"/>
    <w:rsid w:val="009366C8"/>
    <w:rsid w:val="00936C5D"/>
    <w:rsid w:val="0093707A"/>
    <w:rsid w:val="0093774F"/>
    <w:rsid w:val="00941563"/>
    <w:rsid w:val="009426C5"/>
    <w:rsid w:val="00942BD6"/>
    <w:rsid w:val="00943C49"/>
    <w:rsid w:val="009443AC"/>
    <w:rsid w:val="009445EF"/>
    <w:rsid w:val="00944605"/>
    <w:rsid w:val="00945315"/>
    <w:rsid w:val="00947815"/>
    <w:rsid w:val="00947F47"/>
    <w:rsid w:val="00951120"/>
    <w:rsid w:val="00951E99"/>
    <w:rsid w:val="00952674"/>
    <w:rsid w:val="00952C3B"/>
    <w:rsid w:val="0095314A"/>
    <w:rsid w:val="0095417E"/>
    <w:rsid w:val="00954795"/>
    <w:rsid w:val="00954F7E"/>
    <w:rsid w:val="009570BD"/>
    <w:rsid w:val="0096016F"/>
    <w:rsid w:val="009605FA"/>
    <w:rsid w:val="00960F44"/>
    <w:rsid w:val="00961182"/>
    <w:rsid w:val="009617DC"/>
    <w:rsid w:val="00964220"/>
    <w:rsid w:val="00964833"/>
    <w:rsid w:val="00965957"/>
    <w:rsid w:val="00966D93"/>
    <w:rsid w:val="00970176"/>
    <w:rsid w:val="00970341"/>
    <w:rsid w:val="00970422"/>
    <w:rsid w:val="0097070C"/>
    <w:rsid w:val="009712C9"/>
    <w:rsid w:val="009746CE"/>
    <w:rsid w:val="00975004"/>
    <w:rsid w:val="00975799"/>
    <w:rsid w:val="0097720A"/>
    <w:rsid w:val="0097796C"/>
    <w:rsid w:val="00977D1E"/>
    <w:rsid w:val="00980A4F"/>
    <w:rsid w:val="00981820"/>
    <w:rsid w:val="00982B00"/>
    <w:rsid w:val="00984D6B"/>
    <w:rsid w:val="0098545C"/>
    <w:rsid w:val="00985DA0"/>
    <w:rsid w:val="00985F3A"/>
    <w:rsid w:val="00986769"/>
    <w:rsid w:val="00987A38"/>
    <w:rsid w:val="00987E5B"/>
    <w:rsid w:val="00992AFB"/>
    <w:rsid w:val="009941C9"/>
    <w:rsid w:val="00994AB0"/>
    <w:rsid w:val="00994CA7"/>
    <w:rsid w:val="00994E15"/>
    <w:rsid w:val="009950C1"/>
    <w:rsid w:val="0099612A"/>
    <w:rsid w:val="00997478"/>
    <w:rsid w:val="009A20FA"/>
    <w:rsid w:val="009A2146"/>
    <w:rsid w:val="009A28D4"/>
    <w:rsid w:val="009A29D9"/>
    <w:rsid w:val="009A29F6"/>
    <w:rsid w:val="009A2C5E"/>
    <w:rsid w:val="009A3732"/>
    <w:rsid w:val="009A3DED"/>
    <w:rsid w:val="009A497E"/>
    <w:rsid w:val="009A4C01"/>
    <w:rsid w:val="009A6113"/>
    <w:rsid w:val="009B0E2D"/>
    <w:rsid w:val="009B1126"/>
    <w:rsid w:val="009B39BE"/>
    <w:rsid w:val="009B79E2"/>
    <w:rsid w:val="009C0AB2"/>
    <w:rsid w:val="009C16A1"/>
    <w:rsid w:val="009C1B30"/>
    <w:rsid w:val="009C1DD8"/>
    <w:rsid w:val="009C20DF"/>
    <w:rsid w:val="009C3535"/>
    <w:rsid w:val="009C3AC2"/>
    <w:rsid w:val="009C3BA5"/>
    <w:rsid w:val="009C4668"/>
    <w:rsid w:val="009C5A27"/>
    <w:rsid w:val="009C63EE"/>
    <w:rsid w:val="009C6583"/>
    <w:rsid w:val="009C706E"/>
    <w:rsid w:val="009D006F"/>
    <w:rsid w:val="009D0F3E"/>
    <w:rsid w:val="009D283F"/>
    <w:rsid w:val="009D2B35"/>
    <w:rsid w:val="009D3382"/>
    <w:rsid w:val="009D3CF1"/>
    <w:rsid w:val="009D47F4"/>
    <w:rsid w:val="009D546E"/>
    <w:rsid w:val="009D5BE0"/>
    <w:rsid w:val="009D641F"/>
    <w:rsid w:val="009D6F50"/>
    <w:rsid w:val="009D7CF0"/>
    <w:rsid w:val="009E1E21"/>
    <w:rsid w:val="009E2E50"/>
    <w:rsid w:val="009E347B"/>
    <w:rsid w:val="009E3520"/>
    <w:rsid w:val="009E4713"/>
    <w:rsid w:val="009E4E81"/>
    <w:rsid w:val="009E5059"/>
    <w:rsid w:val="009E583B"/>
    <w:rsid w:val="009E6F4B"/>
    <w:rsid w:val="009F0413"/>
    <w:rsid w:val="009F0A52"/>
    <w:rsid w:val="009F0CAA"/>
    <w:rsid w:val="009F1B10"/>
    <w:rsid w:val="009F1CA9"/>
    <w:rsid w:val="009F1FD3"/>
    <w:rsid w:val="009F310F"/>
    <w:rsid w:val="009F3A80"/>
    <w:rsid w:val="009F3D05"/>
    <w:rsid w:val="009F6EE6"/>
    <w:rsid w:val="009F7255"/>
    <w:rsid w:val="00A00821"/>
    <w:rsid w:val="00A01302"/>
    <w:rsid w:val="00A023A0"/>
    <w:rsid w:val="00A03200"/>
    <w:rsid w:val="00A03926"/>
    <w:rsid w:val="00A03E9F"/>
    <w:rsid w:val="00A042C7"/>
    <w:rsid w:val="00A04C9F"/>
    <w:rsid w:val="00A06571"/>
    <w:rsid w:val="00A06B9E"/>
    <w:rsid w:val="00A07970"/>
    <w:rsid w:val="00A1134D"/>
    <w:rsid w:val="00A12915"/>
    <w:rsid w:val="00A13695"/>
    <w:rsid w:val="00A1399F"/>
    <w:rsid w:val="00A14C61"/>
    <w:rsid w:val="00A15326"/>
    <w:rsid w:val="00A15739"/>
    <w:rsid w:val="00A1698D"/>
    <w:rsid w:val="00A16A2D"/>
    <w:rsid w:val="00A17806"/>
    <w:rsid w:val="00A20EA3"/>
    <w:rsid w:val="00A2160D"/>
    <w:rsid w:val="00A220ED"/>
    <w:rsid w:val="00A228D0"/>
    <w:rsid w:val="00A24051"/>
    <w:rsid w:val="00A24F0A"/>
    <w:rsid w:val="00A26218"/>
    <w:rsid w:val="00A26A00"/>
    <w:rsid w:val="00A27541"/>
    <w:rsid w:val="00A27C9D"/>
    <w:rsid w:val="00A3240D"/>
    <w:rsid w:val="00A32C6E"/>
    <w:rsid w:val="00A35227"/>
    <w:rsid w:val="00A352F3"/>
    <w:rsid w:val="00A35730"/>
    <w:rsid w:val="00A367CF"/>
    <w:rsid w:val="00A36D4C"/>
    <w:rsid w:val="00A36FC7"/>
    <w:rsid w:val="00A40CAE"/>
    <w:rsid w:val="00A414F0"/>
    <w:rsid w:val="00A4193E"/>
    <w:rsid w:val="00A42293"/>
    <w:rsid w:val="00A42837"/>
    <w:rsid w:val="00A42FC0"/>
    <w:rsid w:val="00A45DA7"/>
    <w:rsid w:val="00A46487"/>
    <w:rsid w:val="00A46B54"/>
    <w:rsid w:val="00A4771D"/>
    <w:rsid w:val="00A47C54"/>
    <w:rsid w:val="00A506A0"/>
    <w:rsid w:val="00A51129"/>
    <w:rsid w:val="00A512F8"/>
    <w:rsid w:val="00A525A3"/>
    <w:rsid w:val="00A53D8D"/>
    <w:rsid w:val="00A54C8F"/>
    <w:rsid w:val="00A54F32"/>
    <w:rsid w:val="00A558A5"/>
    <w:rsid w:val="00A5628E"/>
    <w:rsid w:val="00A563F3"/>
    <w:rsid w:val="00A5793A"/>
    <w:rsid w:val="00A57A2F"/>
    <w:rsid w:val="00A6021C"/>
    <w:rsid w:val="00A60D4E"/>
    <w:rsid w:val="00A60F7E"/>
    <w:rsid w:val="00A61136"/>
    <w:rsid w:val="00A63CAB"/>
    <w:rsid w:val="00A65C0C"/>
    <w:rsid w:val="00A6744F"/>
    <w:rsid w:val="00A67723"/>
    <w:rsid w:val="00A712DC"/>
    <w:rsid w:val="00A714EF"/>
    <w:rsid w:val="00A71BC1"/>
    <w:rsid w:val="00A72843"/>
    <w:rsid w:val="00A72E2F"/>
    <w:rsid w:val="00A72F83"/>
    <w:rsid w:val="00A7322D"/>
    <w:rsid w:val="00A737F9"/>
    <w:rsid w:val="00A76417"/>
    <w:rsid w:val="00A7748C"/>
    <w:rsid w:val="00A77D4D"/>
    <w:rsid w:val="00A804EC"/>
    <w:rsid w:val="00A8089A"/>
    <w:rsid w:val="00A814A0"/>
    <w:rsid w:val="00A821A7"/>
    <w:rsid w:val="00A8276B"/>
    <w:rsid w:val="00A835A0"/>
    <w:rsid w:val="00A84401"/>
    <w:rsid w:val="00A84461"/>
    <w:rsid w:val="00A84A3B"/>
    <w:rsid w:val="00A85694"/>
    <w:rsid w:val="00A8588D"/>
    <w:rsid w:val="00A8593B"/>
    <w:rsid w:val="00A85BC0"/>
    <w:rsid w:val="00A86356"/>
    <w:rsid w:val="00A86DEC"/>
    <w:rsid w:val="00A87F19"/>
    <w:rsid w:val="00A9058E"/>
    <w:rsid w:val="00A912C9"/>
    <w:rsid w:val="00A92676"/>
    <w:rsid w:val="00A92D5F"/>
    <w:rsid w:val="00A9313E"/>
    <w:rsid w:val="00A93C1B"/>
    <w:rsid w:val="00A93FAA"/>
    <w:rsid w:val="00A94398"/>
    <w:rsid w:val="00A943EB"/>
    <w:rsid w:val="00A943FC"/>
    <w:rsid w:val="00A946F6"/>
    <w:rsid w:val="00A94DA4"/>
    <w:rsid w:val="00A95024"/>
    <w:rsid w:val="00A9521F"/>
    <w:rsid w:val="00A9545B"/>
    <w:rsid w:val="00A9592B"/>
    <w:rsid w:val="00A95E2F"/>
    <w:rsid w:val="00AA07E9"/>
    <w:rsid w:val="00AA0DC5"/>
    <w:rsid w:val="00AA1087"/>
    <w:rsid w:val="00AA1149"/>
    <w:rsid w:val="00AA267A"/>
    <w:rsid w:val="00AA398C"/>
    <w:rsid w:val="00AA52A0"/>
    <w:rsid w:val="00AA55B8"/>
    <w:rsid w:val="00AA65A9"/>
    <w:rsid w:val="00AB0A14"/>
    <w:rsid w:val="00AB105E"/>
    <w:rsid w:val="00AB35F5"/>
    <w:rsid w:val="00AB3829"/>
    <w:rsid w:val="00AB3997"/>
    <w:rsid w:val="00AB41E4"/>
    <w:rsid w:val="00AB42C6"/>
    <w:rsid w:val="00AB4C7B"/>
    <w:rsid w:val="00AB6737"/>
    <w:rsid w:val="00AC00D5"/>
    <w:rsid w:val="00AC0381"/>
    <w:rsid w:val="00AC0B3F"/>
    <w:rsid w:val="00AC1E34"/>
    <w:rsid w:val="00AC3180"/>
    <w:rsid w:val="00AC38EC"/>
    <w:rsid w:val="00AC408E"/>
    <w:rsid w:val="00AC504B"/>
    <w:rsid w:val="00AC5EAB"/>
    <w:rsid w:val="00AC5EEB"/>
    <w:rsid w:val="00AC5F59"/>
    <w:rsid w:val="00AC60F9"/>
    <w:rsid w:val="00AC7253"/>
    <w:rsid w:val="00AD0B75"/>
    <w:rsid w:val="00AD1FB4"/>
    <w:rsid w:val="00AD2FD8"/>
    <w:rsid w:val="00AD6196"/>
    <w:rsid w:val="00AD6F9B"/>
    <w:rsid w:val="00AD7F9B"/>
    <w:rsid w:val="00AE0051"/>
    <w:rsid w:val="00AE08B0"/>
    <w:rsid w:val="00AE13A1"/>
    <w:rsid w:val="00AE1557"/>
    <w:rsid w:val="00AE2AD5"/>
    <w:rsid w:val="00AE34DF"/>
    <w:rsid w:val="00AE3526"/>
    <w:rsid w:val="00AE5FAB"/>
    <w:rsid w:val="00AE60C6"/>
    <w:rsid w:val="00AE621D"/>
    <w:rsid w:val="00AE643F"/>
    <w:rsid w:val="00AE7C61"/>
    <w:rsid w:val="00AE7F7A"/>
    <w:rsid w:val="00AF0B94"/>
    <w:rsid w:val="00AF0CB7"/>
    <w:rsid w:val="00AF1137"/>
    <w:rsid w:val="00AF25CD"/>
    <w:rsid w:val="00AF38C8"/>
    <w:rsid w:val="00AF3BBE"/>
    <w:rsid w:val="00AF3C3D"/>
    <w:rsid w:val="00AF48BC"/>
    <w:rsid w:val="00AF6EC6"/>
    <w:rsid w:val="00AF762B"/>
    <w:rsid w:val="00B01AD0"/>
    <w:rsid w:val="00B01F61"/>
    <w:rsid w:val="00B021A6"/>
    <w:rsid w:val="00B03C93"/>
    <w:rsid w:val="00B03FB5"/>
    <w:rsid w:val="00B040A4"/>
    <w:rsid w:val="00B04427"/>
    <w:rsid w:val="00B0603E"/>
    <w:rsid w:val="00B06624"/>
    <w:rsid w:val="00B06B61"/>
    <w:rsid w:val="00B1066D"/>
    <w:rsid w:val="00B117F3"/>
    <w:rsid w:val="00B134BC"/>
    <w:rsid w:val="00B1466D"/>
    <w:rsid w:val="00B149D7"/>
    <w:rsid w:val="00B1730B"/>
    <w:rsid w:val="00B177C9"/>
    <w:rsid w:val="00B211B6"/>
    <w:rsid w:val="00B211D8"/>
    <w:rsid w:val="00B22623"/>
    <w:rsid w:val="00B24039"/>
    <w:rsid w:val="00B2477A"/>
    <w:rsid w:val="00B25A04"/>
    <w:rsid w:val="00B25B33"/>
    <w:rsid w:val="00B2617F"/>
    <w:rsid w:val="00B26757"/>
    <w:rsid w:val="00B27531"/>
    <w:rsid w:val="00B2769B"/>
    <w:rsid w:val="00B27949"/>
    <w:rsid w:val="00B27D11"/>
    <w:rsid w:val="00B27D6D"/>
    <w:rsid w:val="00B30512"/>
    <w:rsid w:val="00B30A44"/>
    <w:rsid w:val="00B313CC"/>
    <w:rsid w:val="00B31715"/>
    <w:rsid w:val="00B317E3"/>
    <w:rsid w:val="00B33014"/>
    <w:rsid w:val="00B330B6"/>
    <w:rsid w:val="00B3361E"/>
    <w:rsid w:val="00B33BC2"/>
    <w:rsid w:val="00B35282"/>
    <w:rsid w:val="00B3546A"/>
    <w:rsid w:val="00B3658A"/>
    <w:rsid w:val="00B3698C"/>
    <w:rsid w:val="00B37582"/>
    <w:rsid w:val="00B40FAE"/>
    <w:rsid w:val="00B4222B"/>
    <w:rsid w:val="00B426FC"/>
    <w:rsid w:val="00B42738"/>
    <w:rsid w:val="00B42962"/>
    <w:rsid w:val="00B44379"/>
    <w:rsid w:val="00B44730"/>
    <w:rsid w:val="00B45EB9"/>
    <w:rsid w:val="00B47D1C"/>
    <w:rsid w:val="00B50ED9"/>
    <w:rsid w:val="00B51170"/>
    <w:rsid w:val="00B528BA"/>
    <w:rsid w:val="00B52D86"/>
    <w:rsid w:val="00B530D7"/>
    <w:rsid w:val="00B53BAC"/>
    <w:rsid w:val="00B54481"/>
    <w:rsid w:val="00B55ACB"/>
    <w:rsid w:val="00B576D1"/>
    <w:rsid w:val="00B57780"/>
    <w:rsid w:val="00B60EE2"/>
    <w:rsid w:val="00B61ADC"/>
    <w:rsid w:val="00B61D1E"/>
    <w:rsid w:val="00B62BE1"/>
    <w:rsid w:val="00B62E18"/>
    <w:rsid w:val="00B635B3"/>
    <w:rsid w:val="00B63824"/>
    <w:rsid w:val="00B642E3"/>
    <w:rsid w:val="00B64B16"/>
    <w:rsid w:val="00B6639E"/>
    <w:rsid w:val="00B66874"/>
    <w:rsid w:val="00B67716"/>
    <w:rsid w:val="00B67ADD"/>
    <w:rsid w:val="00B70CC3"/>
    <w:rsid w:val="00B7164F"/>
    <w:rsid w:val="00B7168A"/>
    <w:rsid w:val="00B739D4"/>
    <w:rsid w:val="00B73AEE"/>
    <w:rsid w:val="00B75D78"/>
    <w:rsid w:val="00B761EE"/>
    <w:rsid w:val="00B822CE"/>
    <w:rsid w:val="00B827A9"/>
    <w:rsid w:val="00B8298B"/>
    <w:rsid w:val="00B84963"/>
    <w:rsid w:val="00B84D58"/>
    <w:rsid w:val="00B854E5"/>
    <w:rsid w:val="00B85B85"/>
    <w:rsid w:val="00B862E3"/>
    <w:rsid w:val="00B87092"/>
    <w:rsid w:val="00B87571"/>
    <w:rsid w:val="00B90465"/>
    <w:rsid w:val="00B9146A"/>
    <w:rsid w:val="00B91D8A"/>
    <w:rsid w:val="00B91EE5"/>
    <w:rsid w:val="00B9232D"/>
    <w:rsid w:val="00B92BAD"/>
    <w:rsid w:val="00B92BB1"/>
    <w:rsid w:val="00B942E0"/>
    <w:rsid w:val="00B94653"/>
    <w:rsid w:val="00B946A5"/>
    <w:rsid w:val="00B9484F"/>
    <w:rsid w:val="00B94E52"/>
    <w:rsid w:val="00B95206"/>
    <w:rsid w:val="00B95C9C"/>
    <w:rsid w:val="00B9669F"/>
    <w:rsid w:val="00B97153"/>
    <w:rsid w:val="00B9771C"/>
    <w:rsid w:val="00BA0F81"/>
    <w:rsid w:val="00BA1DF4"/>
    <w:rsid w:val="00BA1F93"/>
    <w:rsid w:val="00BA28B1"/>
    <w:rsid w:val="00BA318A"/>
    <w:rsid w:val="00BA3EA2"/>
    <w:rsid w:val="00BA4178"/>
    <w:rsid w:val="00BA4E48"/>
    <w:rsid w:val="00BA5265"/>
    <w:rsid w:val="00BA6D4E"/>
    <w:rsid w:val="00BA7213"/>
    <w:rsid w:val="00BB204A"/>
    <w:rsid w:val="00BB2B6E"/>
    <w:rsid w:val="00BB5265"/>
    <w:rsid w:val="00BB59C7"/>
    <w:rsid w:val="00BB5BA2"/>
    <w:rsid w:val="00BB7603"/>
    <w:rsid w:val="00BC0B48"/>
    <w:rsid w:val="00BC1E31"/>
    <w:rsid w:val="00BC2E5E"/>
    <w:rsid w:val="00BC3C28"/>
    <w:rsid w:val="00BC416F"/>
    <w:rsid w:val="00BC45E8"/>
    <w:rsid w:val="00BC46B6"/>
    <w:rsid w:val="00BC4789"/>
    <w:rsid w:val="00BC482F"/>
    <w:rsid w:val="00BC5BD3"/>
    <w:rsid w:val="00BC69BD"/>
    <w:rsid w:val="00BD2584"/>
    <w:rsid w:val="00BD5865"/>
    <w:rsid w:val="00BD624D"/>
    <w:rsid w:val="00BD69D1"/>
    <w:rsid w:val="00BD6B31"/>
    <w:rsid w:val="00BD6ECA"/>
    <w:rsid w:val="00BD70E9"/>
    <w:rsid w:val="00BD71B5"/>
    <w:rsid w:val="00BE0871"/>
    <w:rsid w:val="00BE1F32"/>
    <w:rsid w:val="00BE254C"/>
    <w:rsid w:val="00BE272A"/>
    <w:rsid w:val="00BE592A"/>
    <w:rsid w:val="00BE6AE0"/>
    <w:rsid w:val="00BF1855"/>
    <w:rsid w:val="00BF1944"/>
    <w:rsid w:val="00BF2D69"/>
    <w:rsid w:val="00BF34EF"/>
    <w:rsid w:val="00BF390F"/>
    <w:rsid w:val="00BF4449"/>
    <w:rsid w:val="00BF5C47"/>
    <w:rsid w:val="00BF699C"/>
    <w:rsid w:val="00BF6BC0"/>
    <w:rsid w:val="00BF7174"/>
    <w:rsid w:val="00BF75D2"/>
    <w:rsid w:val="00BF7941"/>
    <w:rsid w:val="00BF7B8D"/>
    <w:rsid w:val="00C008F4"/>
    <w:rsid w:val="00C01D80"/>
    <w:rsid w:val="00C0235E"/>
    <w:rsid w:val="00C02778"/>
    <w:rsid w:val="00C02FA7"/>
    <w:rsid w:val="00C02FC5"/>
    <w:rsid w:val="00C05458"/>
    <w:rsid w:val="00C059A8"/>
    <w:rsid w:val="00C064AE"/>
    <w:rsid w:val="00C06DDA"/>
    <w:rsid w:val="00C077FA"/>
    <w:rsid w:val="00C07D56"/>
    <w:rsid w:val="00C10708"/>
    <w:rsid w:val="00C116FB"/>
    <w:rsid w:val="00C1222C"/>
    <w:rsid w:val="00C12D87"/>
    <w:rsid w:val="00C13877"/>
    <w:rsid w:val="00C148E4"/>
    <w:rsid w:val="00C151CD"/>
    <w:rsid w:val="00C15D0B"/>
    <w:rsid w:val="00C170D3"/>
    <w:rsid w:val="00C17E5E"/>
    <w:rsid w:val="00C20749"/>
    <w:rsid w:val="00C20C94"/>
    <w:rsid w:val="00C20DA5"/>
    <w:rsid w:val="00C256B0"/>
    <w:rsid w:val="00C25958"/>
    <w:rsid w:val="00C2649A"/>
    <w:rsid w:val="00C26630"/>
    <w:rsid w:val="00C27538"/>
    <w:rsid w:val="00C306C7"/>
    <w:rsid w:val="00C31E4C"/>
    <w:rsid w:val="00C323BE"/>
    <w:rsid w:val="00C32C1C"/>
    <w:rsid w:val="00C32D9A"/>
    <w:rsid w:val="00C33721"/>
    <w:rsid w:val="00C359F0"/>
    <w:rsid w:val="00C369D0"/>
    <w:rsid w:val="00C36D1B"/>
    <w:rsid w:val="00C4020B"/>
    <w:rsid w:val="00C40D5D"/>
    <w:rsid w:val="00C40EB6"/>
    <w:rsid w:val="00C424AF"/>
    <w:rsid w:val="00C42584"/>
    <w:rsid w:val="00C426D0"/>
    <w:rsid w:val="00C43109"/>
    <w:rsid w:val="00C43497"/>
    <w:rsid w:val="00C43712"/>
    <w:rsid w:val="00C46978"/>
    <w:rsid w:val="00C47A04"/>
    <w:rsid w:val="00C47A43"/>
    <w:rsid w:val="00C50010"/>
    <w:rsid w:val="00C508F0"/>
    <w:rsid w:val="00C50A12"/>
    <w:rsid w:val="00C529AE"/>
    <w:rsid w:val="00C542F2"/>
    <w:rsid w:val="00C55DA8"/>
    <w:rsid w:val="00C56FE9"/>
    <w:rsid w:val="00C573A6"/>
    <w:rsid w:val="00C57AB3"/>
    <w:rsid w:val="00C60079"/>
    <w:rsid w:val="00C6185D"/>
    <w:rsid w:val="00C62FAD"/>
    <w:rsid w:val="00C646B9"/>
    <w:rsid w:val="00C65FD8"/>
    <w:rsid w:val="00C67264"/>
    <w:rsid w:val="00C672BA"/>
    <w:rsid w:val="00C67D3F"/>
    <w:rsid w:val="00C70D55"/>
    <w:rsid w:val="00C715F6"/>
    <w:rsid w:val="00C722A2"/>
    <w:rsid w:val="00C74141"/>
    <w:rsid w:val="00C74651"/>
    <w:rsid w:val="00C74A16"/>
    <w:rsid w:val="00C7504D"/>
    <w:rsid w:val="00C75FCD"/>
    <w:rsid w:val="00C76D46"/>
    <w:rsid w:val="00C77BEF"/>
    <w:rsid w:val="00C77D68"/>
    <w:rsid w:val="00C81746"/>
    <w:rsid w:val="00C81D45"/>
    <w:rsid w:val="00C82295"/>
    <w:rsid w:val="00C825E1"/>
    <w:rsid w:val="00C82BD6"/>
    <w:rsid w:val="00C82DC4"/>
    <w:rsid w:val="00C83B63"/>
    <w:rsid w:val="00C83EB3"/>
    <w:rsid w:val="00C844F9"/>
    <w:rsid w:val="00C85881"/>
    <w:rsid w:val="00C85EC4"/>
    <w:rsid w:val="00C86001"/>
    <w:rsid w:val="00C860BA"/>
    <w:rsid w:val="00C86391"/>
    <w:rsid w:val="00C86433"/>
    <w:rsid w:val="00C87453"/>
    <w:rsid w:val="00C9019D"/>
    <w:rsid w:val="00C91576"/>
    <w:rsid w:val="00C91BAB"/>
    <w:rsid w:val="00C920C3"/>
    <w:rsid w:val="00C92218"/>
    <w:rsid w:val="00C956ED"/>
    <w:rsid w:val="00C95BE8"/>
    <w:rsid w:val="00C96E9C"/>
    <w:rsid w:val="00CA048F"/>
    <w:rsid w:val="00CA0B57"/>
    <w:rsid w:val="00CA19DA"/>
    <w:rsid w:val="00CA1E3C"/>
    <w:rsid w:val="00CA3499"/>
    <w:rsid w:val="00CA3A9C"/>
    <w:rsid w:val="00CA5994"/>
    <w:rsid w:val="00CA6157"/>
    <w:rsid w:val="00CA61B5"/>
    <w:rsid w:val="00CA784A"/>
    <w:rsid w:val="00CB00F0"/>
    <w:rsid w:val="00CB0178"/>
    <w:rsid w:val="00CB1D74"/>
    <w:rsid w:val="00CB26C2"/>
    <w:rsid w:val="00CB2C31"/>
    <w:rsid w:val="00CB4E5C"/>
    <w:rsid w:val="00CB6E70"/>
    <w:rsid w:val="00CB7142"/>
    <w:rsid w:val="00CB7547"/>
    <w:rsid w:val="00CB7AEE"/>
    <w:rsid w:val="00CB7C62"/>
    <w:rsid w:val="00CB7C98"/>
    <w:rsid w:val="00CC1728"/>
    <w:rsid w:val="00CC18A3"/>
    <w:rsid w:val="00CC18CC"/>
    <w:rsid w:val="00CC2440"/>
    <w:rsid w:val="00CC286D"/>
    <w:rsid w:val="00CC3793"/>
    <w:rsid w:val="00CC41A9"/>
    <w:rsid w:val="00CC449A"/>
    <w:rsid w:val="00CC4D78"/>
    <w:rsid w:val="00CC61D4"/>
    <w:rsid w:val="00CC6512"/>
    <w:rsid w:val="00CC684F"/>
    <w:rsid w:val="00CD14AE"/>
    <w:rsid w:val="00CD1A1B"/>
    <w:rsid w:val="00CD293C"/>
    <w:rsid w:val="00CD293D"/>
    <w:rsid w:val="00CD2F45"/>
    <w:rsid w:val="00CD3054"/>
    <w:rsid w:val="00CD484A"/>
    <w:rsid w:val="00CD5532"/>
    <w:rsid w:val="00CD5C09"/>
    <w:rsid w:val="00CD731F"/>
    <w:rsid w:val="00CE051F"/>
    <w:rsid w:val="00CE31D1"/>
    <w:rsid w:val="00CE326D"/>
    <w:rsid w:val="00CE4E0D"/>
    <w:rsid w:val="00CE51FB"/>
    <w:rsid w:val="00CE5889"/>
    <w:rsid w:val="00CE62C3"/>
    <w:rsid w:val="00CE674A"/>
    <w:rsid w:val="00CE6CF3"/>
    <w:rsid w:val="00CE7AEC"/>
    <w:rsid w:val="00CE7D7C"/>
    <w:rsid w:val="00CE7DB6"/>
    <w:rsid w:val="00CF0089"/>
    <w:rsid w:val="00CF167E"/>
    <w:rsid w:val="00CF3236"/>
    <w:rsid w:val="00CF3992"/>
    <w:rsid w:val="00CF562B"/>
    <w:rsid w:val="00CF7908"/>
    <w:rsid w:val="00CF7E9D"/>
    <w:rsid w:val="00CF7EC4"/>
    <w:rsid w:val="00D0051C"/>
    <w:rsid w:val="00D00948"/>
    <w:rsid w:val="00D01EFA"/>
    <w:rsid w:val="00D028E0"/>
    <w:rsid w:val="00D02C24"/>
    <w:rsid w:val="00D035F3"/>
    <w:rsid w:val="00D0498E"/>
    <w:rsid w:val="00D059FE"/>
    <w:rsid w:val="00D05DDD"/>
    <w:rsid w:val="00D06EB1"/>
    <w:rsid w:val="00D10331"/>
    <w:rsid w:val="00D11FDF"/>
    <w:rsid w:val="00D122BE"/>
    <w:rsid w:val="00D130C0"/>
    <w:rsid w:val="00D147E3"/>
    <w:rsid w:val="00D15899"/>
    <w:rsid w:val="00D159DE"/>
    <w:rsid w:val="00D16362"/>
    <w:rsid w:val="00D168FD"/>
    <w:rsid w:val="00D20BB2"/>
    <w:rsid w:val="00D20D82"/>
    <w:rsid w:val="00D20ED3"/>
    <w:rsid w:val="00D21316"/>
    <w:rsid w:val="00D21573"/>
    <w:rsid w:val="00D22A97"/>
    <w:rsid w:val="00D23DAB"/>
    <w:rsid w:val="00D2542B"/>
    <w:rsid w:val="00D26253"/>
    <w:rsid w:val="00D27AEF"/>
    <w:rsid w:val="00D30753"/>
    <w:rsid w:val="00D307AC"/>
    <w:rsid w:val="00D313C1"/>
    <w:rsid w:val="00D31B72"/>
    <w:rsid w:val="00D33232"/>
    <w:rsid w:val="00D33F83"/>
    <w:rsid w:val="00D348E6"/>
    <w:rsid w:val="00D34EA2"/>
    <w:rsid w:val="00D35842"/>
    <w:rsid w:val="00D36F9A"/>
    <w:rsid w:val="00D37A63"/>
    <w:rsid w:val="00D41716"/>
    <w:rsid w:val="00D424FD"/>
    <w:rsid w:val="00D42F3F"/>
    <w:rsid w:val="00D44297"/>
    <w:rsid w:val="00D448AD"/>
    <w:rsid w:val="00D46A71"/>
    <w:rsid w:val="00D46B78"/>
    <w:rsid w:val="00D47197"/>
    <w:rsid w:val="00D506F1"/>
    <w:rsid w:val="00D508E6"/>
    <w:rsid w:val="00D50E6F"/>
    <w:rsid w:val="00D52336"/>
    <w:rsid w:val="00D53C6E"/>
    <w:rsid w:val="00D55EA5"/>
    <w:rsid w:val="00D572AF"/>
    <w:rsid w:val="00D574E3"/>
    <w:rsid w:val="00D57584"/>
    <w:rsid w:val="00D612A5"/>
    <w:rsid w:val="00D61FD0"/>
    <w:rsid w:val="00D62DD7"/>
    <w:rsid w:val="00D62F99"/>
    <w:rsid w:val="00D6581F"/>
    <w:rsid w:val="00D65876"/>
    <w:rsid w:val="00D65F98"/>
    <w:rsid w:val="00D66D27"/>
    <w:rsid w:val="00D6716E"/>
    <w:rsid w:val="00D672FC"/>
    <w:rsid w:val="00D678D7"/>
    <w:rsid w:val="00D67FFC"/>
    <w:rsid w:val="00D7113B"/>
    <w:rsid w:val="00D717C5"/>
    <w:rsid w:val="00D72ABC"/>
    <w:rsid w:val="00D72B66"/>
    <w:rsid w:val="00D72B92"/>
    <w:rsid w:val="00D72D24"/>
    <w:rsid w:val="00D72E24"/>
    <w:rsid w:val="00D7337F"/>
    <w:rsid w:val="00D75F0E"/>
    <w:rsid w:val="00D76072"/>
    <w:rsid w:val="00D7696E"/>
    <w:rsid w:val="00D76E6A"/>
    <w:rsid w:val="00D774E7"/>
    <w:rsid w:val="00D776CD"/>
    <w:rsid w:val="00D80422"/>
    <w:rsid w:val="00D81066"/>
    <w:rsid w:val="00D81BAD"/>
    <w:rsid w:val="00D82EA6"/>
    <w:rsid w:val="00D8658F"/>
    <w:rsid w:val="00D87E9C"/>
    <w:rsid w:val="00D87F30"/>
    <w:rsid w:val="00D9137F"/>
    <w:rsid w:val="00D92139"/>
    <w:rsid w:val="00D9246A"/>
    <w:rsid w:val="00D9328B"/>
    <w:rsid w:val="00D93551"/>
    <w:rsid w:val="00D93DFB"/>
    <w:rsid w:val="00D93F34"/>
    <w:rsid w:val="00D944D1"/>
    <w:rsid w:val="00D95263"/>
    <w:rsid w:val="00D9538B"/>
    <w:rsid w:val="00D95448"/>
    <w:rsid w:val="00D96A75"/>
    <w:rsid w:val="00D96B65"/>
    <w:rsid w:val="00DA01C2"/>
    <w:rsid w:val="00DA137E"/>
    <w:rsid w:val="00DA393B"/>
    <w:rsid w:val="00DA503E"/>
    <w:rsid w:val="00DA6FBE"/>
    <w:rsid w:val="00DA71B5"/>
    <w:rsid w:val="00DB1283"/>
    <w:rsid w:val="00DB2822"/>
    <w:rsid w:val="00DB348C"/>
    <w:rsid w:val="00DB36C0"/>
    <w:rsid w:val="00DB4F90"/>
    <w:rsid w:val="00DB5784"/>
    <w:rsid w:val="00DB7377"/>
    <w:rsid w:val="00DB7484"/>
    <w:rsid w:val="00DB7EA2"/>
    <w:rsid w:val="00DC05B9"/>
    <w:rsid w:val="00DC0D68"/>
    <w:rsid w:val="00DC11C5"/>
    <w:rsid w:val="00DC1465"/>
    <w:rsid w:val="00DC1927"/>
    <w:rsid w:val="00DC27AA"/>
    <w:rsid w:val="00DC2EBA"/>
    <w:rsid w:val="00DC4DB1"/>
    <w:rsid w:val="00DC53B0"/>
    <w:rsid w:val="00DC6035"/>
    <w:rsid w:val="00DC639F"/>
    <w:rsid w:val="00DC6C03"/>
    <w:rsid w:val="00DD02FD"/>
    <w:rsid w:val="00DD0D24"/>
    <w:rsid w:val="00DD1EC0"/>
    <w:rsid w:val="00DD26BC"/>
    <w:rsid w:val="00DD3DEB"/>
    <w:rsid w:val="00DD4080"/>
    <w:rsid w:val="00DD44D0"/>
    <w:rsid w:val="00DD4520"/>
    <w:rsid w:val="00DD499E"/>
    <w:rsid w:val="00DD5545"/>
    <w:rsid w:val="00DD62E3"/>
    <w:rsid w:val="00DD6E0F"/>
    <w:rsid w:val="00DE01E6"/>
    <w:rsid w:val="00DE06BC"/>
    <w:rsid w:val="00DE06C0"/>
    <w:rsid w:val="00DE118B"/>
    <w:rsid w:val="00DE1563"/>
    <w:rsid w:val="00DE2213"/>
    <w:rsid w:val="00DE2ABB"/>
    <w:rsid w:val="00DE347A"/>
    <w:rsid w:val="00DE35AE"/>
    <w:rsid w:val="00DE3731"/>
    <w:rsid w:val="00DE3D26"/>
    <w:rsid w:val="00DE7C0E"/>
    <w:rsid w:val="00DF01A4"/>
    <w:rsid w:val="00DF03FC"/>
    <w:rsid w:val="00DF0497"/>
    <w:rsid w:val="00DF06F7"/>
    <w:rsid w:val="00DF14BB"/>
    <w:rsid w:val="00DF2588"/>
    <w:rsid w:val="00DF3430"/>
    <w:rsid w:val="00DF35AB"/>
    <w:rsid w:val="00DF3B65"/>
    <w:rsid w:val="00DF4553"/>
    <w:rsid w:val="00DF549C"/>
    <w:rsid w:val="00DF6A73"/>
    <w:rsid w:val="00DF7079"/>
    <w:rsid w:val="00DF73AF"/>
    <w:rsid w:val="00E016AE"/>
    <w:rsid w:val="00E01DCA"/>
    <w:rsid w:val="00E02571"/>
    <w:rsid w:val="00E02CC0"/>
    <w:rsid w:val="00E02EDF"/>
    <w:rsid w:val="00E02F1B"/>
    <w:rsid w:val="00E03FE6"/>
    <w:rsid w:val="00E05EE3"/>
    <w:rsid w:val="00E063FF"/>
    <w:rsid w:val="00E06486"/>
    <w:rsid w:val="00E06DB2"/>
    <w:rsid w:val="00E071E8"/>
    <w:rsid w:val="00E07877"/>
    <w:rsid w:val="00E07A70"/>
    <w:rsid w:val="00E10DAE"/>
    <w:rsid w:val="00E125DD"/>
    <w:rsid w:val="00E13057"/>
    <w:rsid w:val="00E145D2"/>
    <w:rsid w:val="00E1513F"/>
    <w:rsid w:val="00E15996"/>
    <w:rsid w:val="00E16E08"/>
    <w:rsid w:val="00E1710C"/>
    <w:rsid w:val="00E1795B"/>
    <w:rsid w:val="00E2146D"/>
    <w:rsid w:val="00E21D60"/>
    <w:rsid w:val="00E222DA"/>
    <w:rsid w:val="00E23C56"/>
    <w:rsid w:val="00E270A4"/>
    <w:rsid w:val="00E270B3"/>
    <w:rsid w:val="00E302AC"/>
    <w:rsid w:val="00E30FA1"/>
    <w:rsid w:val="00E3136C"/>
    <w:rsid w:val="00E32E38"/>
    <w:rsid w:val="00E34439"/>
    <w:rsid w:val="00E34566"/>
    <w:rsid w:val="00E34A13"/>
    <w:rsid w:val="00E361E7"/>
    <w:rsid w:val="00E3628B"/>
    <w:rsid w:val="00E363DB"/>
    <w:rsid w:val="00E3675B"/>
    <w:rsid w:val="00E36930"/>
    <w:rsid w:val="00E36DA0"/>
    <w:rsid w:val="00E36F6C"/>
    <w:rsid w:val="00E37BE2"/>
    <w:rsid w:val="00E409B9"/>
    <w:rsid w:val="00E41791"/>
    <w:rsid w:val="00E41817"/>
    <w:rsid w:val="00E41D0A"/>
    <w:rsid w:val="00E42649"/>
    <w:rsid w:val="00E42C93"/>
    <w:rsid w:val="00E434BD"/>
    <w:rsid w:val="00E458D1"/>
    <w:rsid w:val="00E46DFE"/>
    <w:rsid w:val="00E47418"/>
    <w:rsid w:val="00E476F6"/>
    <w:rsid w:val="00E513DC"/>
    <w:rsid w:val="00E5183D"/>
    <w:rsid w:val="00E522BE"/>
    <w:rsid w:val="00E5295C"/>
    <w:rsid w:val="00E530E7"/>
    <w:rsid w:val="00E542E1"/>
    <w:rsid w:val="00E552CE"/>
    <w:rsid w:val="00E55E52"/>
    <w:rsid w:val="00E570A3"/>
    <w:rsid w:val="00E5717D"/>
    <w:rsid w:val="00E57682"/>
    <w:rsid w:val="00E60D79"/>
    <w:rsid w:val="00E618C4"/>
    <w:rsid w:val="00E62B68"/>
    <w:rsid w:val="00E649B4"/>
    <w:rsid w:val="00E65C4D"/>
    <w:rsid w:val="00E65C85"/>
    <w:rsid w:val="00E65DA5"/>
    <w:rsid w:val="00E666CA"/>
    <w:rsid w:val="00E66FF2"/>
    <w:rsid w:val="00E67054"/>
    <w:rsid w:val="00E6776A"/>
    <w:rsid w:val="00E7055F"/>
    <w:rsid w:val="00E7059C"/>
    <w:rsid w:val="00E72AEA"/>
    <w:rsid w:val="00E7485D"/>
    <w:rsid w:val="00E749DC"/>
    <w:rsid w:val="00E76BC6"/>
    <w:rsid w:val="00E77646"/>
    <w:rsid w:val="00E77EE7"/>
    <w:rsid w:val="00E80A17"/>
    <w:rsid w:val="00E838FC"/>
    <w:rsid w:val="00E83F44"/>
    <w:rsid w:val="00E85812"/>
    <w:rsid w:val="00E85CF4"/>
    <w:rsid w:val="00E86A68"/>
    <w:rsid w:val="00E86F7F"/>
    <w:rsid w:val="00E912CC"/>
    <w:rsid w:val="00E92A99"/>
    <w:rsid w:val="00E935DC"/>
    <w:rsid w:val="00E93FAA"/>
    <w:rsid w:val="00E9410D"/>
    <w:rsid w:val="00E95E0E"/>
    <w:rsid w:val="00E97C7F"/>
    <w:rsid w:val="00EA052C"/>
    <w:rsid w:val="00EA09AC"/>
    <w:rsid w:val="00EA0EC5"/>
    <w:rsid w:val="00EA1622"/>
    <w:rsid w:val="00EA20CF"/>
    <w:rsid w:val="00EA24FE"/>
    <w:rsid w:val="00EA3693"/>
    <w:rsid w:val="00EA36DB"/>
    <w:rsid w:val="00EA3CA1"/>
    <w:rsid w:val="00EA4569"/>
    <w:rsid w:val="00EA4C2F"/>
    <w:rsid w:val="00EA5D90"/>
    <w:rsid w:val="00EA631E"/>
    <w:rsid w:val="00EA6DE7"/>
    <w:rsid w:val="00EA6E17"/>
    <w:rsid w:val="00EA7221"/>
    <w:rsid w:val="00EB1208"/>
    <w:rsid w:val="00EB1586"/>
    <w:rsid w:val="00EB1B8B"/>
    <w:rsid w:val="00EB1C29"/>
    <w:rsid w:val="00EB1CC5"/>
    <w:rsid w:val="00EB20A1"/>
    <w:rsid w:val="00EB2B9B"/>
    <w:rsid w:val="00EB3288"/>
    <w:rsid w:val="00EB3B50"/>
    <w:rsid w:val="00EB3E05"/>
    <w:rsid w:val="00EB4E91"/>
    <w:rsid w:val="00EB53AC"/>
    <w:rsid w:val="00EB5525"/>
    <w:rsid w:val="00EB5A0C"/>
    <w:rsid w:val="00EB5BCC"/>
    <w:rsid w:val="00EB701A"/>
    <w:rsid w:val="00EC0186"/>
    <w:rsid w:val="00EC1B0B"/>
    <w:rsid w:val="00EC2AE3"/>
    <w:rsid w:val="00EC2DF3"/>
    <w:rsid w:val="00EC3BFF"/>
    <w:rsid w:val="00EC4B78"/>
    <w:rsid w:val="00EC4EC9"/>
    <w:rsid w:val="00EC4FC8"/>
    <w:rsid w:val="00EC5816"/>
    <w:rsid w:val="00EC59A5"/>
    <w:rsid w:val="00EC703B"/>
    <w:rsid w:val="00EC7F6A"/>
    <w:rsid w:val="00ED11BA"/>
    <w:rsid w:val="00ED2284"/>
    <w:rsid w:val="00ED5B3F"/>
    <w:rsid w:val="00ED6811"/>
    <w:rsid w:val="00ED6F0A"/>
    <w:rsid w:val="00ED7A2C"/>
    <w:rsid w:val="00ED7C8E"/>
    <w:rsid w:val="00EE0182"/>
    <w:rsid w:val="00EE09BA"/>
    <w:rsid w:val="00EE1421"/>
    <w:rsid w:val="00EE252F"/>
    <w:rsid w:val="00EE267E"/>
    <w:rsid w:val="00EE2C5F"/>
    <w:rsid w:val="00EE5E91"/>
    <w:rsid w:val="00EE62F8"/>
    <w:rsid w:val="00EE6B8A"/>
    <w:rsid w:val="00EE723A"/>
    <w:rsid w:val="00EE7606"/>
    <w:rsid w:val="00EE7B70"/>
    <w:rsid w:val="00EE7E24"/>
    <w:rsid w:val="00EF0C9A"/>
    <w:rsid w:val="00EF13AC"/>
    <w:rsid w:val="00EF191F"/>
    <w:rsid w:val="00EF325B"/>
    <w:rsid w:val="00EF35CF"/>
    <w:rsid w:val="00EF3F43"/>
    <w:rsid w:val="00EF44C9"/>
    <w:rsid w:val="00EF4D07"/>
    <w:rsid w:val="00EF4F8E"/>
    <w:rsid w:val="00EF546E"/>
    <w:rsid w:val="00EF5D92"/>
    <w:rsid w:val="00EF6FA6"/>
    <w:rsid w:val="00EF6FBA"/>
    <w:rsid w:val="00F00048"/>
    <w:rsid w:val="00F0044A"/>
    <w:rsid w:val="00F0274D"/>
    <w:rsid w:val="00F03403"/>
    <w:rsid w:val="00F038AD"/>
    <w:rsid w:val="00F03CB5"/>
    <w:rsid w:val="00F045E8"/>
    <w:rsid w:val="00F0482E"/>
    <w:rsid w:val="00F0516C"/>
    <w:rsid w:val="00F05A05"/>
    <w:rsid w:val="00F05F6F"/>
    <w:rsid w:val="00F05F93"/>
    <w:rsid w:val="00F060F9"/>
    <w:rsid w:val="00F07156"/>
    <w:rsid w:val="00F071DF"/>
    <w:rsid w:val="00F07BAF"/>
    <w:rsid w:val="00F07E86"/>
    <w:rsid w:val="00F11C5F"/>
    <w:rsid w:val="00F124EE"/>
    <w:rsid w:val="00F13462"/>
    <w:rsid w:val="00F13503"/>
    <w:rsid w:val="00F1430F"/>
    <w:rsid w:val="00F152C9"/>
    <w:rsid w:val="00F15BBF"/>
    <w:rsid w:val="00F17736"/>
    <w:rsid w:val="00F17778"/>
    <w:rsid w:val="00F20162"/>
    <w:rsid w:val="00F204AD"/>
    <w:rsid w:val="00F2063E"/>
    <w:rsid w:val="00F20AD1"/>
    <w:rsid w:val="00F20D8D"/>
    <w:rsid w:val="00F20D92"/>
    <w:rsid w:val="00F213A4"/>
    <w:rsid w:val="00F21B16"/>
    <w:rsid w:val="00F21FF9"/>
    <w:rsid w:val="00F229F9"/>
    <w:rsid w:val="00F22DB8"/>
    <w:rsid w:val="00F238E1"/>
    <w:rsid w:val="00F23DE3"/>
    <w:rsid w:val="00F241F3"/>
    <w:rsid w:val="00F25239"/>
    <w:rsid w:val="00F26A7D"/>
    <w:rsid w:val="00F26D9A"/>
    <w:rsid w:val="00F270C6"/>
    <w:rsid w:val="00F274C0"/>
    <w:rsid w:val="00F278E7"/>
    <w:rsid w:val="00F27AF5"/>
    <w:rsid w:val="00F27BA9"/>
    <w:rsid w:val="00F31467"/>
    <w:rsid w:val="00F31F81"/>
    <w:rsid w:val="00F32B56"/>
    <w:rsid w:val="00F3474C"/>
    <w:rsid w:val="00F34B8F"/>
    <w:rsid w:val="00F3548D"/>
    <w:rsid w:val="00F35EAD"/>
    <w:rsid w:val="00F36916"/>
    <w:rsid w:val="00F37AFD"/>
    <w:rsid w:val="00F406C6"/>
    <w:rsid w:val="00F41517"/>
    <w:rsid w:val="00F43285"/>
    <w:rsid w:val="00F433C9"/>
    <w:rsid w:val="00F437E8"/>
    <w:rsid w:val="00F45A9F"/>
    <w:rsid w:val="00F46EA4"/>
    <w:rsid w:val="00F5036B"/>
    <w:rsid w:val="00F50D94"/>
    <w:rsid w:val="00F51232"/>
    <w:rsid w:val="00F5126A"/>
    <w:rsid w:val="00F51C1B"/>
    <w:rsid w:val="00F52D62"/>
    <w:rsid w:val="00F5359B"/>
    <w:rsid w:val="00F535CE"/>
    <w:rsid w:val="00F5388B"/>
    <w:rsid w:val="00F548DA"/>
    <w:rsid w:val="00F54FF0"/>
    <w:rsid w:val="00F5569D"/>
    <w:rsid w:val="00F5595C"/>
    <w:rsid w:val="00F5623A"/>
    <w:rsid w:val="00F57169"/>
    <w:rsid w:val="00F60421"/>
    <w:rsid w:val="00F6043B"/>
    <w:rsid w:val="00F608E3"/>
    <w:rsid w:val="00F60D89"/>
    <w:rsid w:val="00F61248"/>
    <w:rsid w:val="00F61569"/>
    <w:rsid w:val="00F63D29"/>
    <w:rsid w:val="00F64274"/>
    <w:rsid w:val="00F64438"/>
    <w:rsid w:val="00F65576"/>
    <w:rsid w:val="00F65E4C"/>
    <w:rsid w:val="00F65F81"/>
    <w:rsid w:val="00F675AB"/>
    <w:rsid w:val="00F67C8C"/>
    <w:rsid w:val="00F70213"/>
    <w:rsid w:val="00F71F9A"/>
    <w:rsid w:val="00F72AC0"/>
    <w:rsid w:val="00F7301C"/>
    <w:rsid w:val="00F744EA"/>
    <w:rsid w:val="00F74621"/>
    <w:rsid w:val="00F75084"/>
    <w:rsid w:val="00F75DE8"/>
    <w:rsid w:val="00F76237"/>
    <w:rsid w:val="00F77322"/>
    <w:rsid w:val="00F778DD"/>
    <w:rsid w:val="00F803B8"/>
    <w:rsid w:val="00F81576"/>
    <w:rsid w:val="00F817B1"/>
    <w:rsid w:val="00F81850"/>
    <w:rsid w:val="00F82460"/>
    <w:rsid w:val="00F83C44"/>
    <w:rsid w:val="00F83D59"/>
    <w:rsid w:val="00F84260"/>
    <w:rsid w:val="00F84AC7"/>
    <w:rsid w:val="00F84E5B"/>
    <w:rsid w:val="00F867D5"/>
    <w:rsid w:val="00F87126"/>
    <w:rsid w:val="00F905AB"/>
    <w:rsid w:val="00F90AF2"/>
    <w:rsid w:val="00F911FF"/>
    <w:rsid w:val="00F934FD"/>
    <w:rsid w:val="00F93509"/>
    <w:rsid w:val="00F93AD7"/>
    <w:rsid w:val="00F93CA0"/>
    <w:rsid w:val="00F94775"/>
    <w:rsid w:val="00F94844"/>
    <w:rsid w:val="00F95C21"/>
    <w:rsid w:val="00F962C3"/>
    <w:rsid w:val="00F96333"/>
    <w:rsid w:val="00F9676D"/>
    <w:rsid w:val="00F96CD5"/>
    <w:rsid w:val="00F977F1"/>
    <w:rsid w:val="00F97AE1"/>
    <w:rsid w:val="00FA0862"/>
    <w:rsid w:val="00FA2099"/>
    <w:rsid w:val="00FA2A36"/>
    <w:rsid w:val="00FA41ED"/>
    <w:rsid w:val="00FA46E8"/>
    <w:rsid w:val="00FA4C86"/>
    <w:rsid w:val="00FA51A4"/>
    <w:rsid w:val="00FA62C3"/>
    <w:rsid w:val="00FA78AF"/>
    <w:rsid w:val="00FA7CD2"/>
    <w:rsid w:val="00FB0B78"/>
    <w:rsid w:val="00FB177D"/>
    <w:rsid w:val="00FB1AAD"/>
    <w:rsid w:val="00FB26C7"/>
    <w:rsid w:val="00FB395C"/>
    <w:rsid w:val="00FB3DAC"/>
    <w:rsid w:val="00FB5317"/>
    <w:rsid w:val="00FB643C"/>
    <w:rsid w:val="00FB7B78"/>
    <w:rsid w:val="00FB7E5C"/>
    <w:rsid w:val="00FC14BD"/>
    <w:rsid w:val="00FC1BF8"/>
    <w:rsid w:val="00FC1F0D"/>
    <w:rsid w:val="00FC20C2"/>
    <w:rsid w:val="00FC5100"/>
    <w:rsid w:val="00FC528A"/>
    <w:rsid w:val="00FC548E"/>
    <w:rsid w:val="00FC5E1A"/>
    <w:rsid w:val="00FC75C3"/>
    <w:rsid w:val="00FC7875"/>
    <w:rsid w:val="00FD0478"/>
    <w:rsid w:val="00FD1172"/>
    <w:rsid w:val="00FD4D95"/>
    <w:rsid w:val="00FD6A6D"/>
    <w:rsid w:val="00FD6CA0"/>
    <w:rsid w:val="00FD72B9"/>
    <w:rsid w:val="00FD7312"/>
    <w:rsid w:val="00FD7702"/>
    <w:rsid w:val="00FD7B26"/>
    <w:rsid w:val="00FE001F"/>
    <w:rsid w:val="00FE0762"/>
    <w:rsid w:val="00FE132F"/>
    <w:rsid w:val="00FE17EE"/>
    <w:rsid w:val="00FE1E6D"/>
    <w:rsid w:val="00FE3435"/>
    <w:rsid w:val="00FE344C"/>
    <w:rsid w:val="00FE436A"/>
    <w:rsid w:val="00FE4912"/>
    <w:rsid w:val="00FE5289"/>
    <w:rsid w:val="00FE53CA"/>
    <w:rsid w:val="00FE5771"/>
    <w:rsid w:val="00FE6387"/>
    <w:rsid w:val="00FE645F"/>
    <w:rsid w:val="00FE6ACD"/>
    <w:rsid w:val="00FE7B5F"/>
    <w:rsid w:val="00FF055C"/>
    <w:rsid w:val="00FF0E43"/>
    <w:rsid w:val="00FF1031"/>
    <w:rsid w:val="00FF21AE"/>
    <w:rsid w:val="00FF4912"/>
    <w:rsid w:val="00FF5DBD"/>
    <w:rsid w:val="00FF7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15:docId w15:val="{97577A7A-F502-428A-AB91-AEB09F6C2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5DC"/>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semiHidden/>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 w:type="character" w:customStyle="1" w:styleId="highwire-cite-doi">
    <w:name w:val="highwire-cite-doi"/>
    <w:basedOn w:val="DefaultParagraphFont"/>
    <w:rsid w:val="00414101"/>
  </w:style>
  <w:style w:type="paragraph" w:styleId="NormalWeb">
    <w:name w:val="Normal (Web)"/>
    <w:basedOn w:val="Normal"/>
    <w:uiPriority w:val="99"/>
    <w:unhideWhenUsed/>
    <w:rsid w:val="0086430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ribution">
    <w:name w:val="contribution"/>
    <w:basedOn w:val="DefaultParagraphFont"/>
    <w:rsid w:val="00F96333"/>
  </w:style>
  <w:style w:type="paragraph" w:customStyle="1" w:styleId="summary">
    <w:name w:val="summary"/>
    <w:basedOn w:val="Normal"/>
    <w:rsid w:val="00F204AD"/>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0368">
      <w:bodyDiv w:val="1"/>
      <w:marLeft w:val="0"/>
      <w:marRight w:val="0"/>
      <w:marTop w:val="0"/>
      <w:marBottom w:val="0"/>
      <w:divBdr>
        <w:top w:val="none" w:sz="0" w:space="0" w:color="auto"/>
        <w:left w:val="none" w:sz="0" w:space="0" w:color="auto"/>
        <w:bottom w:val="none" w:sz="0" w:space="0" w:color="auto"/>
        <w:right w:val="none" w:sz="0" w:space="0" w:color="auto"/>
      </w:divBdr>
    </w:div>
    <w:div w:id="570391244">
      <w:bodyDiv w:val="1"/>
      <w:marLeft w:val="0"/>
      <w:marRight w:val="0"/>
      <w:marTop w:val="0"/>
      <w:marBottom w:val="0"/>
      <w:divBdr>
        <w:top w:val="none" w:sz="0" w:space="0" w:color="auto"/>
        <w:left w:val="none" w:sz="0" w:space="0" w:color="auto"/>
        <w:bottom w:val="none" w:sz="0" w:space="0" w:color="auto"/>
        <w:right w:val="none" w:sz="0" w:space="0" w:color="auto"/>
      </w:divBdr>
    </w:div>
    <w:div w:id="618411075">
      <w:bodyDiv w:val="1"/>
      <w:marLeft w:val="0"/>
      <w:marRight w:val="0"/>
      <w:marTop w:val="0"/>
      <w:marBottom w:val="0"/>
      <w:divBdr>
        <w:top w:val="none" w:sz="0" w:space="0" w:color="auto"/>
        <w:left w:val="none" w:sz="0" w:space="0" w:color="auto"/>
        <w:bottom w:val="none" w:sz="0" w:space="0" w:color="auto"/>
        <w:right w:val="none" w:sz="0" w:space="0" w:color="auto"/>
      </w:divBdr>
      <w:divsChild>
        <w:div w:id="34932904">
          <w:marLeft w:val="0"/>
          <w:marRight w:val="0"/>
          <w:marTop w:val="0"/>
          <w:marBottom w:val="0"/>
          <w:divBdr>
            <w:top w:val="none" w:sz="0" w:space="0" w:color="auto"/>
            <w:left w:val="none" w:sz="0" w:space="0" w:color="auto"/>
            <w:bottom w:val="none" w:sz="0" w:space="0" w:color="auto"/>
            <w:right w:val="none" w:sz="0" w:space="0" w:color="auto"/>
          </w:divBdr>
        </w:div>
        <w:div w:id="659161792">
          <w:marLeft w:val="0"/>
          <w:marRight w:val="0"/>
          <w:marTop w:val="0"/>
          <w:marBottom w:val="0"/>
          <w:divBdr>
            <w:top w:val="none" w:sz="0" w:space="0" w:color="auto"/>
            <w:left w:val="none" w:sz="0" w:space="0" w:color="auto"/>
            <w:bottom w:val="none" w:sz="0" w:space="0" w:color="auto"/>
            <w:right w:val="none" w:sz="0" w:space="0" w:color="auto"/>
          </w:divBdr>
        </w:div>
      </w:divsChild>
    </w:div>
    <w:div w:id="712536802">
      <w:bodyDiv w:val="1"/>
      <w:marLeft w:val="0"/>
      <w:marRight w:val="0"/>
      <w:marTop w:val="0"/>
      <w:marBottom w:val="0"/>
      <w:divBdr>
        <w:top w:val="none" w:sz="0" w:space="0" w:color="auto"/>
        <w:left w:val="none" w:sz="0" w:space="0" w:color="auto"/>
        <w:bottom w:val="none" w:sz="0" w:space="0" w:color="auto"/>
        <w:right w:val="none" w:sz="0" w:space="0" w:color="auto"/>
      </w:divBdr>
      <w:divsChild>
        <w:div w:id="24527177">
          <w:marLeft w:val="0"/>
          <w:marRight w:val="0"/>
          <w:marTop w:val="0"/>
          <w:marBottom w:val="0"/>
          <w:divBdr>
            <w:top w:val="none" w:sz="0" w:space="0" w:color="auto"/>
            <w:left w:val="none" w:sz="0" w:space="0" w:color="auto"/>
            <w:bottom w:val="none" w:sz="0" w:space="0" w:color="auto"/>
            <w:right w:val="none" w:sz="0" w:space="0" w:color="auto"/>
          </w:divBdr>
        </w:div>
        <w:div w:id="87388340">
          <w:marLeft w:val="0"/>
          <w:marRight w:val="0"/>
          <w:marTop w:val="0"/>
          <w:marBottom w:val="0"/>
          <w:divBdr>
            <w:top w:val="none" w:sz="0" w:space="0" w:color="auto"/>
            <w:left w:val="none" w:sz="0" w:space="0" w:color="auto"/>
            <w:bottom w:val="none" w:sz="0" w:space="0" w:color="auto"/>
            <w:right w:val="none" w:sz="0" w:space="0" w:color="auto"/>
          </w:divBdr>
        </w:div>
        <w:div w:id="90243841">
          <w:marLeft w:val="0"/>
          <w:marRight w:val="0"/>
          <w:marTop w:val="0"/>
          <w:marBottom w:val="0"/>
          <w:divBdr>
            <w:top w:val="none" w:sz="0" w:space="0" w:color="auto"/>
            <w:left w:val="none" w:sz="0" w:space="0" w:color="auto"/>
            <w:bottom w:val="none" w:sz="0" w:space="0" w:color="auto"/>
            <w:right w:val="none" w:sz="0" w:space="0" w:color="auto"/>
          </w:divBdr>
        </w:div>
        <w:div w:id="128013667">
          <w:marLeft w:val="0"/>
          <w:marRight w:val="0"/>
          <w:marTop w:val="0"/>
          <w:marBottom w:val="0"/>
          <w:divBdr>
            <w:top w:val="none" w:sz="0" w:space="0" w:color="auto"/>
            <w:left w:val="none" w:sz="0" w:space="0" w:color="auto"/>
            <w:bottom w:val="none" w:sz="0" w:space="0" w:color="auto"/>
            <w:right w:val="none" w:sz="0" w:space="0" w:color="auto"/>
          </w:divBdr>
        </w:div>
        <w:div w:id="219220126">
          <w:marLeft w:val="0"/>
          <w:marRight w:val="0"/>
          <w:marTop w:val="0"/>
          <w:marBottom w:val="0"/>
          <w:divBdr>
            <w:top w:val="none" w:sz="0" w:space="0" w:color="auto"/>
            <w:left w:val="none" w:sz="0" w:space="0" w:color="auto"/>
            <w:bottom w:val="none" w:sz="0" w:space="0" w:color="auto"/>
            <w:right w:val="none" w:sz="0" w:space="0" w:color="auto"/>
          </w:divBdr>
        </w:div>
        <w:div w:id="225801200">
          <w:marLeft w:val="0"/>
          <w:marRight w:val="0"/>
          <w:marTop w:val="0"/>
          <w:marBottom w:val="0"/>
          <w:divBdr>
            <w:top w:val="none" w:sz="0" w:space="0" w:color="auto"/>
            <w:left w:val="none" w:sz="0" w:space="0" w:color="auto"/>
            <w:bottom w:val="none" w:sz="0" w:space="0" w:color="auto"/>
            <w:right w:val="none" w:sz="0" w:space="0" w:color="auto"/>
          </w:divBdr>
        </w:div>
        <w:div w:id="262694390">
          <w:marLeft w:val="0"/>
          <w:marRight w:val="0"/>
          <w:marTop w:val="0"/>
          <w:marBottom w:val="0"/>
          <w:divBdr>
            <w:top w:val="none" w:sz="0" w:space="0" w:color="auto"/>
            <w:left w:val="none" w:sz="0" w:space="0" w:color="auto"/>
            <w:bottom w:val="none" w:sz="0" w:space="0" w:color="auto"/>
            <w:right w:val="none" w:sz="0" w:space="0" w:color="auto"/>
          </w:divBdr>
        </w:div>
        <w:div w:id="317417208">
          <w:marLeft w:val="0"/>
          <w:marRight w:val="0"/>
          <w:marTop w:val="0"/>
          <w:marBottom w:val="0"/>
          <w:divBdr>
            <w:top w:val="none" w:sz="0" w:space="0" w:color="auto"/>
            <w:left w:val="none" w:sz="0" w:space="0" w:color="auto"/>
            <w:bottom w:val="none" w:sz="0" w:space="0" w:color="auto"/>
            <w:right w:val="none" w:sz="0" w:space="0" w:color="auto"/>
          </w:divBdr>
        </w:div>
        <w:div w:id="388844908">
          <w:marLeft w:val="0"/>
          <w:marRight w:val="0"/>
          <w:marTop w:val="0"/>
          <w:marBottom w:val="0"/>
          <w:divBdr>
            <w:top w:val="none" w:sz="0" w:space="0" w:color="auto"/>
            <w:left w:val="none" w:sz="0" w:space="0" w:color="auto"/>
            <w:bottom w:val="none" w:sz="0" w:space="0" w:color="auto"/>
            <w:right w:val="none" w:sz="0" w:space="0" w:color="auto"/>
          </w:divBdr>
        </w:div>
        <w:div w:id="400061415">
          <w:marLeft w:val="0"/>
          <w:marRight w:val="0"/>
          <w:marTop w:val="0"/>
          <w:marBottom w:val="0"/>
          <w:divBdr>
            <w:top w:val="none" w:sz="0" w:space="0" w:color="auto"/>
            <w:left w:val="none" w:sz="0" w:space="0" w:color="auto"/>
            <w:bottom w:val="none" w:sz="0" w:space="0" w:color="auto"/>
            <w:right w:val="none" w:sz="0" w:space="0" w:color="auto"/>
          </w:divBdr>
        </w:div>
        <w:div w:id="465245338">
          <w:marLeft w:val="0"/>
          <w:marRight w:val="0"/>
          <w:marTop w:val="0"/>
          <w:marBottom w:val="0"/>
          <w:divBdr>
            <w:top w:val="none" w:sz="0" w:space="0" w:color="auto"/>
            <w:left w:val="none" w:sz="0" w:space="0" w:color="auto"/>
            <w:bottom w:val="none" w:sz="0" w:space="0" w:color="auto"/>
            <w:right w:val="none" w:sz="0" w:space="0" w:color="auto"/>
          </w:divBdr>
        </w:div>
        <w:div w:id="531848160">
          <w:marLeft w:val="0"/>
          <w:marRight w:val="0"/>
          <w:marTop w:val="0"/>
          <w:marBottom w:val="0"/>
          <w:divBdr>
            <w:top w:val="none" w:sz="0" w:space="0" w:color="auto"/>
            <w:left w:val="none" w:sz="0" w:space="0" w:color="auto"/>
            <w:bottom w:val="none" w:sz="0" w:space="0" w:color="auto"/>
            <w:right w:val="none" w:sz="0" w:space="0" w:color="auto"/>
          </w:divBdr>
        </w:div>
        <w:div w:id="638456994">
          <w:marLeft w:val="0"/>
          <w:marRight w:val="0"/>
          <w:marTop w:val="0"/>
          <w:marBottom w:val="0"/>
          <w:divBdr>
            <w:top w:val="none" w:sz="0" w:space="0" w:color="auto"/>
            <w:left w:val="none" w:sz="0" w:space="0" w:color="auto"/>
            <w:bottom w:val="none" w:sz="0" w:space="0" w:color="auto"/>
            <w:right w:val="none" w:sz="0" w:space="0" w:color="auto"/>
          </w:divBdr>
        </w:div>
        <w:div w:id="697006996">
          <w:marLeft w:val="0"/>
          <w:marRight w:val="0"/>
          <w:marTop w:val="0"/>
          <w:marBottom w:val="0"/>
          <w:divBdr>
            <w:top w:val="none" w:sz="0" w:space="0" w:color="auto"/>
            <w:left w:val="none" w:sz="0" w:space="0" w:color="auto"/>
            <w:bottom w:val="none" w:sz="0" w:space="0" w:color="auto"/>
            <w:right w:val="none" w:sz="0" w:space="0" w:color="auto"/>
          </w:divBdr>
        </w:div>
        <w:div w:id="806584099">
          <w:marLeft w:val="0"/>
          <w:marRight w:val="0"/>
          <w:marTop w:val="0"/>
          <w:marBottom w:val="0"/>
          <w:divBdr>
            <w:top w:val="none" w:sz="0" w:space="0" w:color="auto"/>
            <w:left w:val="none" w:sz="0" w:space="0" w:color="auto"/>
            <w:bottom w:val="none" w:sz="0" w:space="0" w:color="auto"/>
            <w:right w:val="none" w:sz="0" w:space="0" w:color="auto"/>
          </w:divBdr>
        </w:div>
        <w:div w:id="817650821">
          <w:marLeft w:val="0"/>
          <w:marRight w:val="0"/>
          <w:marTop w:val="0"/>
          <w:marBottom w:val="0"/>
          <w:divBdr>
            <w:top w:val="none" w:sz="0" w:space="0" w:color="auto"/>
            <w:left w:val="none" w:sz="0" w:space="0" w:color="auto"/>
            <w:bottom w:val="none" w:sz="0" w:space="0" w:color="auto"/>
            <w:right w:val="none" w:sz="0" w:space="0" w:color="auto"/>
          </w:divBdr>
        </w:div>
        <w:div w:id="849222560">
          <w:marLeft w:val="0"/>
          <w:marRight w:val="0"/>
          <w:marTop w:val="0"/>
          <w:marBottom w:val="0"/>
          <w:divBdr>
            <w:top w:val="none" w:sz="0" w:space="0" w:color="auto"/>
            <w:left w:val="none" w:sz="0" w:space="0" w:color="auto"/>
            <w:bottom w:val="none" w:sz="0" w:space="0" w:color="auto"/>
            <w:right w:val="none" w:sz="0" w:space="0" w:color="auto"/>
          </w:divBdr>
        </w:div>
        <w:div w:id="884291157">
          <w:marLeft w:val="0"/>
          <w:marRight w:val="0"/>
          <w:marTop w:val="0"/>
          <w:marBottom w:val="0"/>
          <w:divBdr>
            <w:top w:val="none" w:sz="0" w:space="0" w:color="auto"/>
            <w:left w:val="none" w:sz="0" w:space="0" w:color="auto"/>
            <w:bottom w:val="none" w:sz="0" w:space="0" w:color="auto"/>
            <w:right w:val="none" w:sz="0" w:space="0" w:color="auto"/>
          </w:divBdr>
        </w:div>
        <w:div w:id="920213084">
          <w:marLeft w:val="0"/>
          <w:marRight w:val="0"/>
          <w:marTop w:val="0"/>
          <w:marBottom w:val="0"/>
          <w:divBdr>
            <w:top w:val="none" w:sz="0" w:space="0" w:color="auto"/>
            <w:left w:val="none" w:sz="0" w:space="0" w:color="auto"/>
            <w:bottom w:val="none" w:sz="0" w:space="0" w:color="auto"/>
            <w:right w:val="none" w:sz="0" w:space="0" w:color="auto"/>
          </w:divBdr>
        </w:div>
        <w:div w:id="928199565">
          <w:marLeft w:val="0"/>
          <w:marRight w:val="0"/>
          <w:marTop w:val="0"/>
          <w:marBottom w:val="0"/>
          <w:divBdr>
            <w:top w:val="none" w:sz="0" w:space="0" w:color="auto"/>
            <w:left w:val="none" w:sz="0" w:space="0" w:color="auto"/>
            <w:bottom w:val="none" w:sz="0" w:space="0" w:color="auto"/>
            <w:right w:val="none" w:sz="0" w:space="0" w:color="auto"/>
          </w:divBdr>
        </w:div>
        <w:div w:id="1067996201">
          <w:marLeft w:val="0"/>
          <w:marRight w:val="0"/>
          <w:marTop w:val="0"/>
          <w:marBottom w:val="0"/>
          <w:divBdr>
            <w:top w:val="none" w:sz="0" w:space="0" w:color="auto"/>
            <w:left w:val="none" w:sz="0" w:space="0" w:color="auto"/>
            <w:bottom w:val="none" w:sz="0" w:space="0" w:color="auto"/>
            <w:right w:val="none" w:sz="0" w:space="0" w:color="auto"/>
          </w:divBdr>
        </w:div>
        <w:div w:id="1118914676">
          <w:marLeft w:val="0"/>
          <w:marRight w:val="0"/>
          <w:marTop w:val="0"/>
          <w:marBottom w:val="0"/>
          <w:divBdr>
            <w:top w:val="none" w:sz="0" w:space="0" w:color="auto"/>
            <w:left w:val="none" w:sz="0" w:space="0" w:color="auto"/>
            <w:bottom w:val="none" w:sz="0" w:space="0" w:color="auto"/>
            <w:right w:val="none" w:sz="0" w:space="0" w:color="auto"/>
          </w:divBdr>
        </w:div>
        <w:div w:id="1139490589">
          <w:marLeft w:val="0"/>
          <w:marRight w:val="0"/>
          <w:marTop w:val="0"/>
          <w:marBottom w:val="0"/>
          <w:divBdr>
            <w:top w:val="none" w:sz="0" w:space="0" w:color="auto"/>
            <w:left w:val="none" w:sz="0" w:space="0" w:color="auto"/>
            <w:bottom w:val="none" w:sz="0" w:space="0" w:color="auto"/>
            <w:right w:val="none" w:sz="0" w:space="0" w:color="auto"/>
          </w:divBdr>
        </w:div>
        <w:div w:id="1169097427">
          <w:marLeft w:val="0"/>
          <w:marRight w:val="0"/>
          <w:marTop w:val="0"/>
          <w:marBottom w:val="0"/>
          <w:divBdr>
            <w:top w:val="none" w:sz="0" w:space="0" w:color="auto"/>
            <w:left w:val="none" w:sz="0" w:space="0" w:color="auto"/>
            <w:bottom w:val="none" w:sz="0" w:space="0" w:color="auto"/>
            <w:right w:val="none" w:sz="0" w:space="0" w:color="auto"/>
          </w:divBdr>
        </w:div>
        <w:div w:id="1224636790">
          <w:marLeft w:val="0"/>
          <w:marRight w:val="0"/>
          <w:marTop w:val="0"/>
          <w:marBottom w:val="0"/>
          <w:divBdr>
            <w:top w:val="none" w:sz="0" w:space="0" w:color="auto"/>
            <w:left w:val="none" w:sz="0" w:space="0" w:color="auto"/>
            <w:bottom w:val="none" w:sz="0" w:space="0" w:color="auto"/>
            <w:right w:val="none" w:sz="0" w:space="0" w:color="auto"/>
          </w:divBdr>
        </w:div>
        <w:div w:id="1301300670">
          <w:marLeft w:val="0"/>
          <w:marRight w:val="0"/>
          <w:marTop w:val="0"/>
          <w:marBottom w:val="0"/>
          <w:divBdr>
            <w:top w:val="none" w:sz="0" w:space="0" w:color="auto"/>
            <w:left w:val="none" w:sz="0" w:space="0" w:color="auto"/>
            <w:bottom w:val="none" w:sz="0" w:space="0" w:color="auto"/>
            <w:right w:val="none" w:sz="0" w:space="0" w:color="auto"/>
          </w:divBdr>
        </w:div>
        <w:div w:id="1307467974">
          <w:marLeft w:val="0"/>
          <w:marRight w:val="0"/>
          <w:marTop w:val="0"/>
          <w:marBottom w:val="0"/>
          <w:divBdr>
            <w:top w:val="none" w:sz="0" w:space="0" w:color="auto"/>
            <w:left w:val="none" w:sz="0" w:space="0" w:color="auto"/>
            <w:bottom w:val="none" w:sz="0" w:space="0" w:color="auto"/>
            <w:right w:val="none" w:sz="0" w:space="0" w:color="auto"/>
          </w:divBdr>
        </w:div>
        <w:div w:id="1323241514">
          <w:marLeft w:val="0"/>
          <w:marRight w:val="0"/>
          <w:marTop w:val="0"/>
          <w:marBottom w:val="0"/>
          <w:divBdr>
            <w:top w:val="none" w:sz="0" w:space="0" w:color="auto"/>
            <w:left w:val="none" w:sz="0" w:space="0" w:color="auto"/>
            <w:bottom w:val="none" w:sz="0" w:space="0" w:color="auto"/>
            <w:right w:val="none" w:sz="0" w:space="0" w:color="auto"/>
          </w:divBdr>
        </w:div>
        <w:div w:id="1329091259">
          <w:marLeft w:val="0"/>
          <w:marRight w:val="0"/>
          <w:marTop w:val="0"/>
          <w:marBottom w:val="0"/>
          <w:divBdr>
            <w:top w:val="none" w:sz="0" w:space="0" w:color="auto"/>
            <w:left w:val="none" w:sz="0" w:space="0" w:color="auto"/>
            <w:bottom w:val="none" w:sz="0" w:space="0" w:color="auto"/>
            <w:right w:val="none" w:sz="0" w:space="0" w:color="auto"/>
          </w:divBdr>
        </w:div>
        <w:div w:id="1338850862">
          <w:marLeft w:val="0"/>
          <w:marRight w:val="0"/>
          <w:marTop w:val="0"/>
          <w:marBottom w:val="0"/>
          <w:divBdr>
            <w:top w:val="none" w:sz="0" w:space="0" w:color="auto"/>
            <w:left w:val="none" w:sz="0" w:space="0" w:color="auto"/>
            <w:bottom w:val="none" w:sz="0" w:space="0" w:color="auto"/>
            <w:right w:val="none" w:sz="0" w:space="0" w:color="auto"/>
          </w:divBdr>
        </w:div>
        <w:div w:id="1340153974">
          <w:marLeft w:val="0"/>
          <w:marRight w:val="0"/>
          <w:marTop w:val="0"/>
          <w:marBottom w:val="0"/>
          <w:divBdr>
            <w:top w:val="none" w:sz="0" w:space="0" w:color="auto"/>
            <w:left w:val="none" w:sz="0" w:space="0" w:color="auto"/>
            <w:bottom w:val="none" w:sz="0" w:space="0" w:color="auto"/>
            <w:right w:val="none" w:sz="0" w:space="0" w:color="auto"/>
          </w:divBdr>
        </w:div>
        <w:div w:id="1397582486">
          <w:marLeft w:val="0"/>
          <w:marRight w:val="0"/>
          <w:marTop w:val="0"/>
          <w:marBottom w:val="0"/>
          <w:divBdr>
            <w:top w:val="none" w:sz="0" w:space="0" w:color="auto"/>
            <w:left w:val="none" w:sz="0" w:space="0" w:color="auto"/>
            <w:bottom w:val="none" w:sz="0" w:space="0" w:color="auto"/>
            <w:right w:val="none" w:sz="0" w:space="0" w:color="auto"/>
          </w:divBdr>
        </w:div>
        <w:div w:id="1468086952">
          <w:marLeft w:val="0"/>
          <w:marRight w:val="0"/>
          <w:marTop w:val="0"/>
          <w:marBottom w:val="0"/>
          <w:divBdr>
            <w:top w:val="none" w:sz="0" w:space="0" w:color="auto"/>
            <w:left w:val="none" w:sz="0" w:space="0" w:color="auto"/>
            <w:bottom w:val="none" w:sz="0" w:space="0" w:color="auto"/>
            <w:right w:val="none" w:sz="0" w:space="0" w:color="auto"/>
          </w:divBdr>
        </w:div>
        <w:div w:id="1485048521">
          <w:marLeft w:val="0"/>
          <w:marRight w:val="0"/>
          <w:marTop w:val="0"/>
          <w:marBottom w:val="0"/>
          <w:divBdr>
            <w:top w:val="none" w:sz="0" w:space="0" w:color="auto"/>
            <w:left w:val="none" w:sz="0" w:space="0" w:color="auto"/>
            <w:bottom w:val="none" w:sz="0" w:space="0" w:color="auto"/>
            <w:right w:val="none" w:sz="0" w:space="0" w:color="auto"/>
          </w:divBdr>
        </w:div>
        <w:div w:id="1524127049">
          <w:marLeft w:val="0"/>
          <w:marRight w:val="0"/>
          <w:marTop w:val="0"/>
          <w:marBottom w:val="0"/>
          <w:divBdr>
            <w:top w:val="none" w:sz="0" w:space="0" w:color="auto"/>
            <w:left w:val="none" w:sz="0" w:space="0" w:color="auto"/>
            <w:bottom w:val="none" w:sz="0" w:space="0" w:color="auto"/>
            <w:right w:val="none" w:sz="0" w:space="0" w:color="auto"/>
          </w:divBdr>
        </w:div>
        <w:div w:id="1710455054">
          <w:marLeft w:val="0"/>
          <w:marRight w:val="0"/>
          <w:marTop w:val="0"/>
          <w:marBottom w:val="0"/>
          <w:divBdr>
            <w:top w:val="none" w:sz="0" w:space="0" w:color="auto"/>
            <w:left w:val="none" w:sz="0" w:space="0" w:color="auto"/>
            <w:bottom w:val="none" w:sz="0" w:space="0" w:color="auto"/>
            <w:right w:val="none" w:sz="0" w:space="0" w:color="auto"/>
          </w:divBdr>
        </w:div>
        <w:div w:id="1735809604">
          <w:marLeft w:val="0"/>
          <w:marRight w:val="0"/>
          <w:marTop w:val="0"/>
          <w:marBottom w:val="0"/>
          <w:divBdr>
            <w:top w:val="none" w:sz="0" w:space="0" w:color="auto"/>
            <w:left w:val="none" w:sz="0" w:space="0" w:color="auto"/>
            <w:bottom w:val="none" w:sz="0" w:space="0" w:color="auto"/>
            <w:right w:val="none" w:sz="0" w:space="0" w:color="auto"/>
          </w:divBdr>
        </w:div>
        <w:div w:id="1766539798">
          <w:marLeft w:val="0"/>
          <w:marRight w:val="0"/>
          <w:marTop w:val="0"/>
          <w:marBottom w:val="0"/>
          <w:divBdr>
            <w:top w:val="none" w:sz="0" w:space="0" w:color="auto"/>
            <w:left w:val="none" w:sz="0" w:space="0" w:color="auto"/>
            <w:bottom w:val="none" w:sz="0" w:space="0" w:color="auto"/>
            <w:right w:val="none" w:sz="0" w:space="0" w:color="auto"/>
          </w:divBdr>
        </w:div>
        <w:div w:id="1767264502">
          <w:marLeft w:val="0"/>
          <w:marRight w:val="0"/>
          <w:marTop w:val="0"/>
          <w:marBottom w:val="0"/>
          <w:divBdr>
            <w:top w:val="none" w:sz="0" w:space="0" w:color="auto"/>
            <w:left w:val="none" w:sz="0" w:space="0" w:color="auto"/>
            <w:bottom w:val="none" w:sz="0" w:space="0" w:color="auto"/>
            <w:right w:val="none" w:sz="0" w:space="0" w:color="auto"/>
          </w:divBdr>
        </w:div>
        <w:div w:id="1866484455">
          <w:marLeft w:val="0"/>
          <w:marRight w:val="0"/>
          <w:marTop w:val="0"/>
          <w:marBottom w:val="0"/>
          <w:divBdr>
            <w:top w:val="none" w:sz="0" w:space="0" w:color="auto"/>
            <w:left w:val="none" w:sz="0" w:space="0" w:color="auto"/>
            <w:bottom w:val="none" w:sz="0" w:space="0" w:color="auto"/>
            <w:right w:val="none" w:sz="0" w:space="0" w:color="auto"/>
          </w:divBdr>
        </w:div>
        <w:div w:id="1894001471">
          <w:marLeft w:val="0"/>
          <w:marRight w:val="0"/>
          <w:marTop w:val="0"/>
          <w:marBottom w:val="0"/>
          <w:divBdr>
            <w:top w:val="none" w:sz="0" w:space="0" w:color="auto"/>
            <w:left w:val="none" w:sz="0" w:space="0" w:color="auto"/>
            <w:bottom w:val="none" w:sz="0" w:space="0" w:color="auto"/>
            <w:right w:val="none" w:sz="0" w:space="0" w:color="auto"/>
          </w:divBdr>
        </w:div>
        <w:div w:id="1961522937">
          <w:marLeft w:val="0"/>
          <w:marRight w:val="0"/>
          <w:marTop w:val="0"/>
          <w:marBottom w:val="0"/>
          <w:divBdr>
            <w:top w:val="none" w:sz="0" w:space="0" w:color="auto"/>
            <w:left w:val="none" w:sz="0" w:space="0" w:color="auto"/>
            <w:bottom w:val="none" w:sz="0" w:space="0" w:color="auto"/>
            <w:right w:val="none" w:sz="0" w:space="0" w:color="auto"/>
          </w:divBdr>
        </w:div>
        <w:div w:id="2062557676">
          <w:marLeft w:val="0"/>
          <w:marRight w:val="0"/>
          <w:marTop w:val="0"/>
          <w:marBottom w:val="0"/>
          <w:divBdr>
            <w:top w:val="none" w:sz="0" w:space="0" w:color="auto"/>
            <w:left w:val="none" w:sz="0" w:space="0" w:color="auto"/>
            <w:bottom w:val="none" w:sz="0" w:space="0" w:color="auto"/>
            <w:right w:val="none" w:sz="0" w:space="0" w:color="auto"/>
          </w:divBdr>
        </w:div>
        <w:div w:id="2078749084">
          <w:marLeft w:val="0"/>
          <w:marRight w:val="0"/>
          <w:marTop w:val="0"/>
          <w:marBottom w:val="0"/>
          <w:divBdr>
            <w:top w:val="none" w:sz="0" w:space="0" w:color="auto"/>
            <w:left w:val="none" w:sz="0" w:space="0" w:color="auto"/>
            <w:bottom w:val="none" w:sz="0" w:space="0" w:color="auto"/>
            <w:right w:val="none" w:sz="0" w:space="0" w:color="auto"/>
          </w:divBdr>
        </w:div>
        <w:div w:id="2133210846">
          <w:marLeft w:val="0"/>
          <w:marRight w:val="0"/>
          <w:marTop w:val="0"/>
          <w:marBottom w:val="0"/>
          <w:divBdr>
            <w:top w:val="none" w:sz="0" w:space="0" w:color="auto"/>
            <w:left w:val="none" w:sz="0" w:space="0" w:color="auto"/>
            <w:bottom w:val="none" w:sz="0" w:space="0" w:color="auto"/>
            <w:right w:val="none" w:sz="0" w:space="0" w:color="auto"/>
          </w:divBdr>
        </w:div>
      </w:divsChild>
    </w:div>
    <w:div w:id="789205558">
      <w:marLeft w:val="0"/>
      <w:marRight w:val="0"/>
      <w:marTop w:val="0"/>
      <w:marBottom w:val="0"/>
      <w:divBdr>
        <w:top w:val="none" w:sz="0" w:space="0" w:color="auto"/>
        <w:left w:val="none" w:sz="0" w:space="0" w:color="auto"/>
        <w:bottom w:val="none" w:sz="0" w:space="0" w:color="auto"/>
        <w:right w:val="none" w:sz="0" w:space="0" w:color="auto"/>
      </w:divBdr>
    </w:div>
    <w:div w:id="789205559">
      <w:marLeft w:val="0"/>
      <w:marRight w:val="0"/>
      <w:marTop w:val="0"/>
      <w:marBottom w:val="0"/>
      <w:divBdr>
        <w:top w:val="none" w:sz="0" w:space="0" w:color="auto"/>
        <w:left w:val="none" w:sz="0" w:space="0" w:color="auto"/>
        <w:bottom w:val="none" w:sz="0" w:space="0" w:color="auto"/>
        <w:right w:val="none" w:sz="0" w:space="0" w:color="auto"/>
      </w:divBdr>
    </w:div>
    <w:div w:id="789205567">
      <w:marLeft w:val="0"/>
      <w:marRight w:val="0"/>
      <w:marTop w:val="0"/>
      <w:marBottom w:val="0"/>
      <w:divBdr>
        <w:top w:val="none" w:sz="0" w:space="0" w:color="auto"/>
        <w:left w:val="none" w:sz="0" w:space="0" w:color="auto"/>
        <w:bottom w:val="none" w:sz="0" w:space="0" w:color="auto"/>
        <w:right w:val="none" w:sz="0" w:space="0" w:color="auto"/>
      </w:divBdr>
      <w:divsChild>
        <w:div w:id="789205554">
          <w:marLeft w:val="0"/>
          <w:marRight w:val="0"/>
          <w:marTop w:val="0"/>
          <w:marBottom w:val="0"/>
          <w:divBdr>
            <w:top w:val="none" w:sz="0" w:space="0" w:color="auto"/>
            <w:left w:val="none" w:sz="0" w:space="0" w:color="auto"/>
            <w:bottom w:val="none" w:sz="0" w:space="0" w:color="auto"/>
            <w:right w:val="none" w:sz="0" w:space="0" w:color="auto"/>
          </w:divBdr>
        </w:div>
        <w:div w:id="789205555">
          <w:marLeft w:val="0"/>
          <w:marRight w:val="0"/>
          <w:marTop w:val="0"/>
          <w:marBottom w:val="0"/>
          <w:divBdr>
            <w:top w:val="none" w:sz="0" w:space="0" w:color="auto"/>
            <w:left w:val="none" w:sz="0" w:space="0" w:color="auto"/>
            <w:bottom w:val="none" w:sz="0" w:space="0" w:color="auto"/>
            <w:right w:val="none" w:sz="0" w:space="0" w:color="auto"/>
          </w:divBdr>
        </w:div>
        <w:div w:id="789205556">
          <w:marLeft w:val="0"/>
          <w:marRight w:val="0"/>
          <w:marTop w:val="0"/>
          <w:marBottom w:val="0"/>
          <w:divBdr>
            <w:top w:val="none" w:sz="0" w:space="0" w:color="auto"/>
            <w:left w:val="none" w:sz="0" w:space="0" w:color="auto"/>
            <w:bottom w:val="none" w:sz="0" w:space="0" w:color="auto"/>
            <w:right w:val="none" w:sz="0" w:space="0" w:color="auto"/>
          </w:divBdr>
        </w:div>
        <w:div w:id="789205557">
          <w:marLeft w:val="0"/>
          <w:marRight w:val="0"/>
          <w:marTop w:val="0"/>
          <w:marBottom w:val="0"/>
          <w:divBdr>
            <w:top w:val="none" w:sz="0" w:space="0" w:color="auto"/>
            <w:left w:val="none" w:sz="0" w:space="0" w:color="auto"/>
            <w:bottom w:val="none" w:sz="0" w:space="0" w:color="auto"/>
            <w:right w:val="none" w:sz="0" w:space="0" w:color="auto"/>
          </w:divBdr>
        </w:div>
        <w:div w:id="789205560">
          <w:marLeft w:val="0"/>
          <w:marRight w:val="0"/>
          <w:marTop w:val="0"/>
          <w:marBottom w:val="0"/>
          <w:divBdr>
            <w:top w:val="none" w:sz="0" w:space="0" w:color="auto"/>
            <w:left w:val="none" w:sz="0" w:space="0" w:color="auto"/>
            <w:bottom w:val="none" w:sz="0" w:space="0" w:color="auto"/>
            <w:right w:val="none" w:sz="0" w:space="0" w:color="auto"/>
          </w:divBdr>
        </w:div>
        <w:div w:id="789205561">
          <w:marLeft w:val="0"/>
          <w:marRight w:val="0"/>
          <w:marTop w:val="0"/>
          <w:marBottom w:val="0"/>
          <w:divBdr>
            <w:top w:val="none" w:sz="0" w:space="0" w:color="auto"/>
            <w:left w:val="none" w:sz="0" w:space="0" w:color="auto"/>
            <w:bottom w:val="none" w:sz="0" w:space="0" w:color="auto"/>
            <w:right w:val="none" w:sz="0" w:space="0" w:color="auto"/>
          </w:divBdr>
        </w:div>
        <w:div w:id="789205562">
          <w:marLeft w:val="0"/>
          <w:marRight w:val="0"/>
          <w:marTop w:val="0"/>
          <w:marBottom w:val="0"/>
          <w:divBdr>
            <w:top w:val="none" w:sz="0" w:space="0" w:color="auto"/>
            <w:left w:val="none" w:sz="0" w:space="0" w:color="auto"/>
            <w:bottom w:val="none" w:sz="0" w:space="0" w:color="auto"/>
            <w:right w:val="none" w:sz="0" w:space="0" w:color="auto"/>
          </w:divBdr>
        </w:div>
        <w:div w:id="789205563">
          <w:marLeft w:val="0"/>
          <w:marRight w:val="0"/>
          <w:marTop w:val="0"/>
          <w:marBottom w:val="0"/>
          <w:divBdr>
            <w:top w:val="none" w:sz="0" w:space="0" w:color="auto"/>
            <w:left w:val="none" w:sz="0" w:space="0" w:color="auto"/>
            <w:bottom w:val="none" w:sz="0" w:space="0" w:color="auto"/>
            <w:right w:val="none" w:sz="0" w:space="0" w:color="auto"/>
          </w:divBdr>
        </w:div>
        <w:div w:id="789205564">
          <w:marLeft w:val="0"/>
          <w:marRight w:val="0"/>
          <w:marTop w:val="0"/>
          <w:marBottom w:val="0"/>
          <w:divBdr>
            <w:top w:val="none" w:sz="0" w:space="0" w:color="auto"/>
            <w:left w:val="none" w:sz="0" w:space="0" w:color="auto"/>
            <w:bottom w:val="none" w:sz="0" w:space="0" w:color="auto"/>
            <w:right w:val="none" w:sz="0" w:space="0" w:color="auto"/>
          </w:divBdr>
        </w:div>
        <w:div w:id="789205565">
          <w:marLeft w:val="0"/>
          <w:marRight w:val="0"/>
          <w:marTop w:val="0"/>
          <w:marBottom w:val="0"/>
          <w:divBdr>
            <w:top w:val="none" w:sz="0" w:space="0" w:color="auto"/>
            <w:left w:val="none" w:sz="0" w:space="0" w:color="auto"/>
            <w:bottom w:val="none" w:sz="0" w:space="0" w:color="auto"/>
            <w:right w:val="none" w:sz="0" w:space="0" w:color="auto"/>
          </w:divBdr>
        </w:div>
        <w:div w:id="789205566">
          <w:marLeft w:val="0"/>
          <w:marRight w:val="0"/>
          <w:marTop w:val="0"/>
          <w:marBottom w:val="0"/>
          <w:divBdr>
            <w:top w:val="none" w:sz="0" w:space="0" w:color="auto"/>
            <w:left w:val="none" w:sz="0" w:space="0" w:color="auto"/>
            <w:bottom w:val="none" w:sz="0" w:space="0" w:color="auto"/>
            <w:right w:val="none" w:sz="0" w:space="0" w:color="auto"/>
          </w:divBdr>
        </w:div>
        <w:div w:id="789205568">
          <w:marLeft w:val="0"/>
          <w:marRight w:val="0"/>
          <w:marTop w:val="0"/>
          <w:marBottom w:val="0"/>
          <w:divBdr>
            <w:top w:val="none" w:sz="0" w:space="0" w:color="auto"/>
            <w:left w:val="none" w:sz="0" w:space="0" w:color="auto"/>
            <w:bottom w:val="none" w:sz="0" w:space="0" w:color="auto"/>
            <w:right w:val="none" w:sz="0" w:space="0" w:color="auto"/>
          </w:divBdr>
        </w:div>
        <w:div w:id="789205569">
          <w:marLeft w:val="0"/>
          <w:marRight w:val="0"/>
          <w:marTop w:val="0"/>
          <w:marBottom w:val="0"/>
          <w:divBdr>
            <w:top w:val="none" w:sz="0" w:space="0" w:color="auto"/>
            <w:left w:val="none" w:sz="0" w:space="0" w:color="auto"/>
            <w:bottom w:val="none" w:sz="0" w:space="0" w:color="auto"/>
            <w:right w:val="none" w:sz="0" w:space="0" w:color="auto"/>
          </w:divBdr>
        </w:div>
        <w:div w:id="789205570">
          <w:marLeft w:val="0"/>
          <w:marRight w:val="0"/>
          <w:marTop w:val="0"/>
          <w:marBottom w:val="0"/>
          <w:divBdr>
            <w:top w:val="none" w:sz="0" w:space="0" w:color="auto"/>
            <w:left w:val="none" w:sz="0" w:space="0" w:color="auto"/>
            <w:bottom w:val="none" w:sz="0" w:space="0" w:color="auto"/>
            <w:right w:val="none" w:sz="0" w:space="0" w:color="auto"/>
          </w:divBdr>
        </w:div>
        <w:div w:id="789205571">
          <w:marLeft w:val="0"/>
          <w:marRight w:val="0"/>
          <w:marTop w:val="0"/>
          <w:marBottom w:val="0"/>
          <w:divBdr>
            <w:top w:val="none" w:sz="0" w:space="0" w:color="auto"/>
            <w:left w:val="none" w:sz="0" w:space="0" w:color="auto"/>
            <w:bottom w:val="none" w:sz="0" w:space="0" w:color="auto"/>
            <w:right w:val="none" w:sz="0" w:space="0" w:color="auto"/>
          </w:divBdr>
        </w:div>
        <w:div w:id="789205572">
          <w:marLeft w:val="0"/>
          <w:marRight w:val="0"/>
          <w:marTop w:val="0"/>
          <w:marBottom w:val="0"/>
          <w:divBdr>
            <w:top w:val="none" w:sz="0" w:space="0" w:color="auto"/>
            <w:left w:val="none" w:sz="0" w:space="0" w:color="auto"/>
            <w:bottom w:val="none" w:sz="0" w:space="0" w:color="auto"/>
            <w:right w:val="none" w:sz="0" w:space="0" w:color="auto"/>
          </w:divBdr>
        </w:div>
        <w:div w:id="789205573">
          <w:marLeft w:val="0"/>
          <w:marRight w:val="0"/>
          <w:marTop w:val="0"/>
          <w:marBottom w:val="0"/>
          <w:divBdr>
            <w:top w:val="none" w:sz="0" w:space="0" w:color="auto"/>
            <w:left w:val="none" w:sz="0" w:space="0" w:color="auto"/>
            <w:bottom w:val="none" w:sz="0" w:space="0" w:color="auto"/>
            <w:right w:val="none" w:sz="0" w:space="0" w:color="auto"/>
          </w:divBdr>
        </w:div>
        <w:div w:id="789205574">
          <w:marLeft w:val="0"/>
          <w:marRight w:val="0"/>
          <w:marTop w:val="0"/>
          <w:marBottom w:val="0"/>
          <w:divBdr>
            <w:top w:val="none" w:sz="0" w:space="0" w:color="auto"/>
            <w:left w:val="none" w:sz="0" w:space="0" w:color="auto"/>
            <w:bottom w:val="none" w:sz="0" w:space="0" w:color="auto"/>
            <w:right w:val="none" w:sz="0" w:space="0" w:color="auto"/>
          </w:divBdr>
        </w:div>
        <w:div w:id="789205575">
          <w:marLeft w:val="0"/>
          <w:marRight w:val="0"/>
          <w:marTop w:val="0"/>
          <w:marBottom w:val="0"/>
          <w:divBdr>
            <w:top w:val="none" w:sz="0" w:space="0" w:color="auto"/>
            <w:left w:val="none" w:sz="0" w:space="0" w:color="auto"/>
            <w:bottom w:val="none" w:sz="0" w:space="0" w:color="auto"/>
            <w:right w:val="none" w:sz="0" w:space="0" w:color="auto"/>
          </w:divBdr>
        </w:div>
        <w:div w:id="789205576">
          <w:marLeft w:val="0"/>
          <w:marRight w:val="0"/>
          <w:marTop w:val="0"/>
          <w:marBottom w:val="0"/>
          <w:divBdr>
            <w:top w:val="none" w:sz="0" w:space="0" w:color="auto"/>
            <w:left w:val="none" w:sz="0" w:space="0" w:color="auto"/>
            <w:bottom w:val="none" w:sz="0" w:space="0" w:color="auto"/>
            <w:right w:val="none" w:sz="0" w:space="0" w:color="auto"/>
          </w:divBdr>
        </w:div>
        <w:div w:id="789205577">
          <w:marLeft w:val="0"/>
          <w:marRight w:val="0"/>
          <w:marTop w:val="0"/>
          <w:marBottom w:val="0"/>
          <w:divBdr>
            <w:top w:val="none" w:sz="0" w:space="0" w:color="auto"/>
            <w:left w:val="none" w:sz="0" w:space="0" w:color="auto"/>
            <w:bottom w:val="none" w:sz="0" w:space="0" w:color="auto"/>
            <w:right w:val="none" w:sz="0" w:space="0" w:color="auto"/>
          </w:divBdr>
        </w:div>
        <w:div w:id="789205578">
          <w:marLeft w:val="0"/>
          <w:marRight w:val="0"/>
          <w:marTop w:val="0"/>
          <w:marBottom w:val="0"/>
          <w:divBdr>
            <w:top w:val="none" w:sz="0" w:space="0" w:color="auto"/>
            <w:left w:val="none" w:sz="0" w:space="0" w:color="auto"/>
            <w:bottom w:val="none" w:sz="0" w:space="0" w:color="auto"/>
            <w:right w:val="none" w:sz="0" w:space="0" w:color="auto"/>
          </w:divBdr>
        </w:div>
        <w:div w:id="789205579">
          <w:marLeft w:val="0"/>
          <w:marRight w:val="0"/>
          <w:marTop w:val="0"/>
          <w:marBottom w:val="0"/>
          <w:divBdr>
            <w:top w:val="none" w:sz="0" w:space="0" w:color="auto"/>
            <w:left w:val="none" w:sz="0" w:space="0" w:color="auto"/>
            <w:bottom w:val="none" w:sz="0" w:space="0" w:color="auto"/>
            <w:right w:val="none" w:sz="0" w:space="0" w:color="auto"/>
          </w:divBdr>
        </w:div>
        <w:div w:id="789205580">
          <w:marLeft w:val="0"/>
          <w:marRight w:val="0"/>
          <w:marTop w:val="0"/>
          <w:marBottom w:val="0"/>
          <w:divBdr>
            <w:top w:val="none" w:sz="0" w:space="0" w:color="auto"/>
            <w:left w:val="none" w:sz="0" w:space="0" w:color="auto"/>
            <w:bottom w:val="none" w:sz="0" w:space="0" w:color="auto"/>
            <w:right w:val="none" w:sz="0" w:space="0" w:color="auto"/>
          </w:divBdr>
        </w:div>
        <w:div w:id="789205581">
          <w:marLeft w:val="0"/>
          <w:marRight w:val="0"/>
          <w:marTop w:val="0"/>
          <w:marBottom w:val="0"/>
          <w:divBdr>
            <w:top w:val="none" w:sz="0" w:space="0" w:color="auto"/>
            <w:left w:val="none" w:sz="0" w:space="0" w:color="auto"/>
            <w:bottom w:val="none" w:sz="0" w:space="0" w:color="auto"/>
            <w:right w:val="none" w:sz="0" w:space="0" w:color="auto"/>
          </w:divBdr>
        </w:div>
        <w:div w:id="789205582">
          <w:marLeft w:val="0"/>
          <w:marRight w:val="0"/>
          <w:marTop w:val="0"/>
          <w:marBottom w:val="0"/>
          <w:divBdr>
            <w:top w:val="none" w:sz="0" w:space="0" w:color="auto"/>
            <w:left w:val="none" w:sz="0" w:space="0" w:color="auto"/>
            <w:bottom w:val="none" w:sz="0" w:space="0" w:color="auto"/>
            <w:right w:val="none" w:sz="0" w:space="0" w:color="auto"/>
          </w:divBdr>
        </w:div>
        <w:div w:id="789205583">
          <w:marLeft w:val="0"/>
          <w:marRight w:val="0"/>
          <w:marTop w:val="0"/>
          <w:marBottom w:val="0"/>
          <w:divBdr>
            <w:top w:val="none" w:sz="0" w:space="0" w:color="auto"/>
            <w:left w:val="none" w:sz="0" w:space="0" w:color="auto"/>
            <w:bottom w:val="none" w:sz="0" w:space="0" w:color="auto"/>
            <w:right w:val="none" w:sz="0" w:space="0" w:color="auto"/>
          </w:divBdr>
        </w:div>
        <w:div w:id="789205584">
          <w:marLeft w:val="0"/>
          <w:marRight w:val="0"/>
          <w:marTop w:val="0"/>
          <w:marBottom w:val="0"/>
          <w:divBdr>
            <w:top w:val="none" w:sz="0" w:space="0" w:color="auto"/>
            <w:left w:val="none" w:sz="0" w:space="0" w:color="auto"/>
            <w:bottom w:val="none" w:sz="0" w:space="0" w:color="auto"/>
            <w:right w:val="none" w:sz="0" w:space="0" w:color="auto"/>
          </w:divBdr>
        </w:div>
        <w:div w:id="789205585">
          <w:marLeft w:val="0"/>
          <w:marRight w:val="0"/>
          <w:marTop w:val="0"/>
          <w:marBottom w:val="0"/>
          <w:divBdr>
            <w:top w:val="none" w:sz="0" w:space="0" w:color="auto"/>
            <w:left w:val="none" w:sz="0" w:space="0" w:color="auto"/>
            <w:bottom w:val="none" w:sz="0" w:space="0" w:color="auto"/>
            <w:right w:val="none" w:sz="0" w:space="0" w:color="auto"/>
          </w:divBdr>
        </w:div>
        <w:div w:id="789205587">
          <w:marLeft w:val="0"/>
          <w:marRight w:val="0"/>
          <w:marTop w:val="0"/>
          <w:marBottom w:val="0"/>
          <w:divBdr>
            <w:top w:val="none" w:sz="0" w:space="0" w:color="auto"/>
            <w:left w:val="none" w:sz="0" w:space="0" w:color="auto"/>
            <w:bottom w:val="none" w:sz="0" w:space="0" w:color="auto"/>
            <w:right w:val="none" w:sz="0" w:space="0" w:color="auto"/>
          </w:divBdr>
        </w:div>
        <w:div w:id="789205588">
          <w:marLeft w:val="0"/>
          <w:marRight w:val="0"/>
          <w:marTop w:val="0"/>
          <w:marBottom w:val="0"/>
          <w:divBdr>
            <w:top w:val="none" w:sz="0" w:space="0" w:color="auto"/>
            <w:left w:val="none" w:sz="0" w:space="0" w:color="auto"/>
            <w:bottom w:val="none" w:sz="0" w:space="0" w:color="auto"/>
            <w:right w:val="none" w:sz="0" w:space="0" w:color="auto"/>
          </w:divBdr>
        </w:div>
      </w:divsChild>
    </w:div>
    <w:div w:id="789205586">
      <w:marLeft w:val="0"/>
      <w:marRight w:val="0"/>
      <w:marTop w:val="0"/>
      <w:marBottom w:val="0"/>
      <w:divBdr>
        <w:top w:val="none" w:sz="0" w:space="0" w:color="auto"/>
        <w:left w:val="none" w:sz="0" w:space="0" w:color="auto"/>
        <w:bottom w:val="none" w:sz="0" w:space="0" w:color="auto"/>
        <w:right w:val="none" w:sz="0" w:space="0" w:color="auto"/>
      </w:divBdr>
    </w:div>
    <w:div w:id="860974841">
      <w:bodyDiv w:val="1"/>
      <w:marLeft w:val="0"/>
      <w:marRight w:val="0"/>
      <w:marTop w:val="0"/>
      <w:marBottom w:val="0"/>
      <w:divBdr>
        <w:top w:val="none" w:sz="0" w:space="0" w:color="auto"/>
        <w:left w:val="none" w:sz="0" w:space="0" w:color="auto"/>
        <w:bottom w:val="none" w:sz="0" w:space="0" w:color="auto"/>
        <w:right w:val="none" w:sz="0" w:space="0" w:color="auto"/>
      </w:divBdr>
    </w:div>
    <w:div w:id="892158767">
      <w:bodyDiv w:val="1"/>
      <w:marLeft w:val="0"/>
      <w:marRight w:val="0"/>
      <w:marTop w:val="0"/>
      <w:marBottom w:val="0"/>
      <w:divBdr>
        <w:top w:val="none" w:sz="0" w:space="0" w:color="auto"/>
        <w:left w:val="none" w:sz="0" w:space="0" w:color="auto"/>
        <w:bottom w:val="none" w:sz="0" w:space="0" w:color="auto"/>
        <w:right w:val="none" w:sz="0" w:space="0" w:color="auto"/>
      </w:divBdr>
    </w:div>
    <w:div w:id="1309749620">
      <w:bodyDiv w:val="1"/>
      <w:marLeft w:val="0"/>
      <w:marRight w:val="0"/>
      <w:marTop w:val="0"/>
      <w:marBottom w:val="0"/>
      <w:divBdr>
        <w:top w:val="none" w:sz="0" w:space="0" w:color="auto"/>
        <w:left w:val="none" w:sz="0" w:space="0" w:color="auto"/>
        <w:bottom w:val="none" w:sz="0" w:space="0" w:color="auto"/>
        <w:right w:val="none" w:sz="0" w:space="0" w:color="auto"/>
      </w:divBdr>
      <w:divsChild>
        <w:div w:id="696658812">
          <w:marLeft w:val="0"/>
          <w:marRight w:val="0"/>
          <w:marTop w:val="0"/>
          <w:marBottom w:val="0"/>
          <w:divBdr>
            <w:top w:val="none" w:sz="0" w:space="0" w:color="auto"/>
            <w:left w:val="none" w:sz="0" w:space="0" w:color="auto"/>
            <w:bottom w:val="none" w:sz="0" w:space="0" w:color="auto"/>
            <w:right w:val="none" w:sz="0" w:space="0" w:color="auto"/>
          </w:divBdr>
        </w:div>
        <w:div w:id="2010598937">
          <w:marLeft w:val="0"/>
          <w:marRight w:val="0"/>
          <w:marTop w:val="0"/>
          <w:marBottom w:val="0"/>
          <w:divBdr>
            <w:top w:val="none" w:sz="0" w:space="0" w:color="auto"/>
            <w:left w:val="none" w:sz="0" w:space="0" w:color="auto"/>
            <w:bottom w:val="none" w:sz="0" w:space="0" w:color="auto"/>
            <w:right w:val="none" w:sz="0" w:space="0" w:color="auto"/>
          </w:divBdr>
        </w:div>
      </w:divsChild>
    </w:div>
    <w:div w:id="1663655184">
      <w:bodyDiv w:val="1"/>
      <w:marLeft w:val="0"/>
      <w:marRight w:val="0"/>
      <w:marTop w:val="0"/>
      <w:marBottom w:val="0"/>
      <w:divBdr>
        <w:top w:val="none" w:sz="0" w:space="0" w:color="auto"/>
        <w:left w:val="none" w:sz="0" w:space="0" w:color="auto"/>
        <w:bottom w:val="none" w:sz="0" w:space="0" w:color="auto"/>
        <w:right w:val="none" w:sz="0" w:space="0" w:color="auto"/>
      </w:divBdr>
      <w:divsChild>
        <w:div w:id="161702386">
          <w:marLeft w:val="0"/>
          <w:marRight w:val="0"/>
          <w:marTop w:val="0"/>
          <w:marBottom w:val="0"/>
          <w:divBdr>
            <w:top w:val="none" w:sz="0" w:space="0" w:color="auto"/>
            <w:left w:val="none" w:sz="0" w:space="0" w:color="auto"/>
            <w:bottom w:val="none" w:sz="0" w:space="0" w:color="auto"/>
            <w:right w:val="none" w:sz="0" w:space="0" w:color="auto"/>
          </w:divBdr>
        </w:div>
        <w:div w:id="340475107">
          <w:marLeft w:val="0"/>
          <w:marRight w:val="0"/>
          <w:marTop w:val="0"/>
          <w:marBottom w:val="0"/>
          <w:divBdr>
            <w:top w:val="none" w:sz="0" w:space="0" w:color="auto"/>
            <w:left w:val="none" w:sz="0" w:space="0" w:color="auto"/>
            <w:bottom w:val="none" w:sz="0" w:space="0" w:color="auto"/>
            <w:right w:val="none" w:sz="0" w:space="0" w:color="auto"/>
          </w:divBdr>
        </w:div>
        <w:div w:id="428544040">
          <w:marLeft w:val="0"/>
          <w:marRight w:val="0"/>
          <w:marTop w:val="0"/>
          <w:marBottom w:val="0"/>
          <w:divBdr>
            <w:top w:val="none" w:sz="0" w:space="0" w:color="auto"/>
            <w:left w:val="none" w:sz="0" w:space="0" w:color="auto"/>
            <w:bottom w:val="none" w:sz="0" w:space="0" w:color="auto"/>
            <w:right w:val="none" w:sz="0" w:space="0" w:color="auto"/>
          </w:divBdr>
        </w:div>
        <w:div w:id="956136586">
          <w:marLeft w:val="0"/>
          <w:marRight w:val="0"/>
          <w:marTop w:val="0"/>
          <w:marBottom w:val="0"/>
          <w:divBdr>
            <w:top w:val="none" w:sz="0" w:space="0" w:color="auto"/>
            <w:left w:val="none" w:sz="0" w:space="0" w:color="auto"/>
            <w:bottom w:val="none" w:sz="0" w:space="0" w:color="auto"/>
            <w:right w:val="none" w:sz="0" w:space="0" w:color="auto"/>
          </w:divBdr>
        </w:div>
        <w:div w:id="1769736696">
          <w:marLeft w:val="0"/>
          <w:marRight w:val="0"/>
          <w:marTop w:val="0"/>
          <w:marBottom w:val="0"/>
          <w:divBdr>
            <w:top w:val="none" w:sz="0" w:space="0" w:color="auto"/>
            <w:left w:val="none" w:sz="0" w:space="0" w:color="auto"/>
            <w:bottom w:val="none" w:sz="0" w:space="0" w:color="auto"/>
            <w:right w:val="none" w:sz="0" w:space="0" w:color="auto"/>
          </w:divBdr>
        </w:div>
        <w:div w:id="1821649327">
          <w:marLeft w:val="0"/>
          <w:marRight w:val="0"/>
          <w:marTop w:val="0"/>
          <w:marBottom w:val="0"/>
          <w:divBdr>
            <w:top w:val="none" w:sz="0" w:space="0" w:color="auto"/>
            <w:left w:val="none" w:sz="0" w:space="0" w:color="auto"/>
            <w:bottom w:val="none" w:sz="0" w:space="0" w:color="auto"/>
            <w:right w:val="none" w:sz="0" w:space="0" w:color="auto"/>
          </w:divBdr>
        </w:div>
      </w:divsChild>
    </w:div>
    <w:div w:id="1807429856">
      <w:bodyDiv w:val="1"/>
      <w:marLeft w:val="0"/>
      <w:marRight w:val="0"/>
      <w:marTop w:val="0"/>
      <w:marBottom w:val="0"/>
      <w:divBdr>
        <w:top w:val="none" w:sz="0" w:space="0" w:color="auto"/>
        <w:left w:val="none" w:sz="0" w:space="0" w:color="auto"/>
        <w:bottom w:val="none" w:sz="0" w:space="0" w:color="auto"/>
        <w:right w:val="none" w:sz="0" w:space="0" w:color="auto"/>
      </w:divBdr>
      <w:divsChild>
        <w:div w:id="1257592594">
          <w:marLeft w:val="0"/>
          <w:marRight w:val="0"/>
          <w:marTop w:val="0"/>
          <w:marBottom w:val="0"/>
          <w:divBdr>
            <w:top w:val="none" w:sz="0" w:space="0" w:color="auto"/>
            <w:left w:val="none" w:sz="0" w:space="0" w:color="auto"/>
            <w:bottom w:val="none" w:sz="0" w:space="0" w:color="auto"/>
            <w:right w:val="none" w:sz="0" w:space="0" w:color="auto"/>
          </w:divBdr>
        </w:div>
      </w:divsChild>
    </w:div>
    <w:div w:id="2038777541">
      <w:bodyDiv w:val="1"/>
      <w:marLeft w:val="0"/>
      <w:marRight w:val="0"/>
      <w:marTop w:val="0"/>
      <w:marBottom w:val="0"/>
      <w:divBdr>
        <w:top w:val="none" w:sz="0" w:space="0" w:color="auto"/>
        <w:left w:val="none" w:sz="0" w:space="0" w:color="auto"/>
        <w:bottom w:val="none" w:sz="0" w:space="0" w:color="auto"/>
        <w:right w:val="none" w:sz="0" w:space="0" w:color="auto"/>
      </w:divBdr>
      <w:divsChild>
        <w:div w:id="269894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collections/income-support-lone-parent-regime-figures-on-sanctions-and-work-focused-interviews--2" TargetMode="External"/><Relationship Id="rId18" Type="http://schemas.openxmlformats.org/officeDocument/2006/relationships/hyperlink" Target="http://www.camdennewjournal.com/IDS-sanctions" TargetMode="External"/><Relationship Id="rId26" Type="http://schemas.openxmlformats.org/officeDocument/2006/relationships/hyperlink" Target="http://www.parliament.uk/business/committees/committees-a-z/commons-select/work-and-pensions-committee/inquiries/parliament-2015/universal-credit-15-16/publications/" TargetMode="External"/><Relationship Id="rId39" Type="http://schemas.openxmlformats.org/officeDocument/2006/relationships/hyperlink" Target="http://dx.doi.org/10.1016/j.socscimed.2016.03.013" TargetMode="External"/><Relationship Id="rId21" Type="http://schemas.openxmlformats.org/officeDocument/2006/relationships/hyperlink" Target="file:///C:\Users\WebsterDavid\AppData\Roaming\Microsoft\Word\and" TargetMode="External"/><Relationship Id="rId34" Type="http://schemas.openxmlformats.org/officeDocument/2006/relationships/hyperlink" Target="http://www.reform.uk/about/transparency/" TargetMode="External"/><Relationship Id="rId42" Type="http://schemas.openxmlformats.org/officeDocument/2006/relationships/hyperlink" Target="http://www.publications.parliament.uk/pa/cm201415/cmselect/cmworpen/814/814.pdf" TargetMode="External"/><Relationship Id="rId47" Type="http://schemas.openxmlformats.org/officeDocument/2006/relationships/hyperlink" Target="http://sticerd.lse.ac.uk/dps/case/events/SanctionsWebster.pdf" TargetMode="External"/><Relationship Id="rId50" Type="http://schemas.openxmlformats.org/officeDocument/2006/relationships/image" Target="media/image2.jpeg"/><Relationship Id="rId55"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gov.uk/government/publications/benefit-sanction-statistics-publication-strategy/benefit-sanction-statistics-publication-strategy" TargetMode="External"/><Relationship Id="rId17" Type="http://schemas.openxmlformats.org/officeDocument/2006/relationships/hyperlink" Target="https://www.nao.org.uk/work-in-progress/benefit-sanctions" TargetMode="External"/><Relationship Id="rId25" Type="http://schemas.openxmlformats.org/officeDocument/2006/relationships/hyperlink" Target="http://www.publications.parliament.uk/pa/cm201516/cmselect/cmworpen/549/549.pdf" TargetMode="External"/><Relationship Id="rId33" Type="http://schemas.openxmlformats.org/officeDocument/2006/relationships/hyperlink" Target="http://www.ekklesia.co.uk/node/22696" TargetMode="External"/><Relationship Id="rId38" Type="http://schemas.openxmlformats.org/officeDocument/2006/relationships/hyperlink" Target="https://www.gov.uk/government/uploads/system/uploads/attachment_data/file/332137/jsa-sanctions-independent-review-government-response.pdf" TargetMode="External"/><Relationship Id="rId46" Type="http://schemas.openxmlformats.org/officeDocument/2006/relationships/hyperlink" Target="http://www.cpag.org.uk/sites/default/files/uploads/CPAG-Oakley-Report-Guide-DW-rev-14-Sept-2014.pdf"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elfareconditionality.ac.uk/2016/04/guest-blog-tackling-britains-misleading-benefit-sanctions-statistics/" TargetMode="External"/><Relationship Id="rId20" Type="http://schemas.openxmlformats.org/officeDocument/2006/relationships/hyperlink" Target="http://www.mirror.co.uk/news/uk-news/christians-urge-stephen-crabb-scrap-7617028" TargetMode="External"/><Relationship Id="rId29" Type="http://schemas.openxmlformats.org/officeDocument/2006/relationships/hyperlink" Target="http://www.informationtribunal.gov.uk/DBFiles/Decision/i1778/Pring,John%20EA-2015-0237%2812-04-16%29.pdf" TargetMode="External"/><Relationship Id="rId41" Type="http://schemas.openxmlformats.org/officeDocument/2006/relationships/hyperlink" Target="http://www.publications.parliament.uk/pa/cm201314/cmselect/cmworpen/1210/1210.pdf" TargetMode="External"/><Relationship Id="rId54"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xplore.dwp.gov.uk/default.aspx" TargetMode="External"/><Relationship Id="rId24" Type="http://schemas.openxmlformats.org/officeDocument/2006/relationships/hyperlink" Target="http://www.cpag.org.uk/content/sanctions" TargetMode="External"/><Relationship Id="rId32" Type="http://schemas.openxmlformats.org/officeDocument/2006/relationships/hyperlink" Target="http://www.nawra.org.uk/wordpress/wordpress/wp-content/uploads/2016/03/MR-SSAC-REVIEW-March-2016-NAWRA-response.pdf" TargetMode="External"/><Relationship Id="rId37" Type="http://schemas.openxmlformats.org/officeDocument/2006/relationships/hyperlink" Target="http://theconversation.com/is-it-really-criminal-to-steal-food-when-youre-destitute-59190" TargetMode="External"/><Relationship Id="rId40" Type="http://schemas.openxmlformats.org/officeDocument/2006/relationships/hyperlink" Target="https://www.jrf.org.uk/report/destitution-uk" TargetMode="External"/><Relationship Id="rId45" Type="http://schemas.openxmlformats.org/officeDocument/2006/relationships/hyperlink" Target="http://www.reform.uk/publication/working-welfare-a-radically-new-approach-to-sickness-and-disability-benefits/" TargetMode="External"/><Relationship Id="rId53" Type="http://schemas.openxmlformats.org/officeDocument/2006/relationships/image" Target="media/image5.jpeg"/><Relationship Id="rId58"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mailto:Stats-consultation@dwp.gsi.gov.uk" TargetMode="External"/><Relationship Id="rId23" Type="http://schemas.openxmlformats.org/officeDocument/2006/relationships/hyperlink" Target="http://www.mind.org.uk/news-campaigns/news/one-in-two-people-with-mental-health-problems-have-felt-suicidal-because-of-money-housing-or-benefits-issues/" TargetMode="External"/><Relationship Id="rId28" Type="http://schemas.openxmlformats.org/officeDocument/2006/relationships/hyperlink" Target="http://www.osscsc.gov.uk/Aspx/view.aspx?id=4795" TargetMode="External"/><Relationship Id="rId36" Type="http://schemas.openxmlformats.org/officeDocument/2006/relationships/hyperlink" Target="http://www.eveningtimes.co.uk/news/13240368.Police_refer_starving_shoplifters_to_charity_food_banks/" TargetMode="External"/><Relationship Id="rId49" Type="http://schemas.openxmlformats.org/officeDocument/2006/relationships/image" Target="media/image1.jpeg"/><Relationship Id="rId57" Type="http://schemas.openxmlformats.org/officeDocument/2006/relationships/image" Target="media/image9.jpeg"/><Relationship Id="rId10" Type="http://schemas.openxmlformats.org/officeDocument/2006/relationships/hyperlink" Target="https://www.gov.uk/government/collections/jobseekers-allowance-sanctions" TargetMode="External"/><Relationship Id="rId19" Type="http://schemas.openxmlformats.org/officeDocument/2006/relationships/hyperlink" Target="http://www.mirror.co.uk/news/uk-news/iain-duncan-smith-claims-people-7533615" TargetMode="External"/><Relationship Id="rId31" Type="http://schemas.openxmlformats.org/officeDocument/2006/relationships/hyperlink" Target="mailto:early.warningtrial@dwp.gsi.gov.uk" TargetMode="External"/><Relationship Id="rId44" Type="http://schemas.openxmlformats.org/officeDocument/2006/relationships/hyperlink" Target="http://webarchive.nationalarchives.gov.uk/20130314010347/http://research.dwp.gov.uk/asd/asd5/rports2005-2006/rrep313.pdf" TargetMode="External"/><Relationship Id="rId52" Type="http://schemas.openxmlformats.org/officeDocument/2006/relationships/image" Target="media/image4.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la.ac.uk/schools/socialpolitical/staff/davidwebster/" TargetMode="External"/><Relationship Id="rId14" Type="http://schemas.openxmlformats.org/officeDocument/2006/relationships/hyperlink" Target="https://www.gov.uk/government/statistics/dwp-statistical-summaries-2016" TargetMode="External"/><Relationship Id="rId22" Type="http://schemas.openxmlformats.org/officeDocument/2006/relationships/hyperlink" Target="http://www.thetablet.co.uk/news/5327/0/high-profile-catholics-call-for-stephen-crabb-to-rethink-welfare-policies" TargetMode="External"/><Relationship Id="rId27" Type="http://schemas.openxmlformats.org/officeDocument/2006/relationships/hyperlink" Target="http://www.theguardian.com/society/2016/apr/29/appeal-court-rejects-challenge-in-poundland-case" TargetMode="External"/><Relationship Id="rId30" Type="http://schemas.openxmlformats.org/officeDocument/2006/relationships/hyperlink" Target="http://www.theguardian.com/society/2016/apr/19/dwp-may-have-to-publish-details-of-benefit-claimant-deaths" TargetMode="External"/><Relationship Id="rId35" Type="http://schemas.openxmlformats.org/officeDocument/2006/relationships/hyperlink" Target="http://www.bbc.co.uk/news/world-europe-36190557" TargetMode="External"/><Relationship Id="rId43" Type="http://schemas.openxmlformats.org/officeDocument/2006/relationships/hyperlink" Target="http://www.ruralactionderbyshire.org.uk/assets/files/FAAD/Sanction%20Report%20Final.pdf" TargetMode="External"/><Relationship Id="rId48" Type="http://schemas.openxmlformats.org/officeDocument/2006/relationships/header" Target="header1.xml"/><Relationship Id="rId56" Type="http://schemas.openxmlformats.org/officeDocument/2006/relationships/image" Target="media/image8.jpeg"/><Relationship Id="rId8" Type="http://schemas.openxmlformats.org/officeDocument/2006/relationships/hyperlink" Target="mailto:david.webster@glasgow.ac.uk" TargetMode="External"/><Relationship Id="rId51" Type="http://schemas.openxmlformats.org/officeDocument/2006/relationships/image" Target="media/image3.jpe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3" Type="http://schemas.openxmlformats.org/officeDocument/2006/relationships/hyperlink" Target="https://www.gov.uk/government/uploads/system/uploads/attachment_data/file/523595/universal-credit-background-methodology.pdf" TargetMode="External"/><Relationship Id="rId2" Type="http://schemas.openxmlformats.org/officeDocument/2006/relationships/hyperlink" Target="https://www.gov.uk/government/publications/universal-credit-statistics-background-information/universal-credit-statistics-background-information" TargetMode="External"/><Relationship Id="rId1" Type="http://schemas.openxmlformats.org/officeDocument/2006/relationships/hyperlink" Target="http://www.cpag.org.uk/david-webster" TargetMode="External"/><Relationship Id="rId4" Type="http://schemas.openxmlformats.org/officeDocument/2006/relationships/hyperlink" Target="http://www.statisticsauthority.gov.uk/reports---correspondence/correspond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55DF15-2058-4260-87D0-1332D3519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8018</Words>
  <Characters>45709</Characters>
  <Application>Microsoft Office Word</Application>
  <DocSecurity>4</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Webster</dc:creator>
  <cp:lastModifiedBy>Smith, Kelly</cp:lastModifiedBy>
  <cp:revision>2</cp:revision>
  <cp:lastPrinted>2016-05-31T10:49:00Z</cp:lastPrinted>
  <dcterms:created xsi:type="dcterms:W3CDTF">2016-06-06T11:23:00Z</dcterms:created>
  <dcterms:modified xsi:type="dcterms:W3CDTF">2016-06-06T11:23:00Z</dcterms:modified>
</cp:coreProperties>
</file>