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1CC9C" w14:textId="089B9260" w:rsidR="0055560C" w:rsidRPr="009844A5" w:rsidRDefault="0055560C" w:rsidP="0055560C">
      <w:pPr>
        <w:pStyle w:val="NormalWeb"/>
        <w:spacing w:before="0" w:beforeAutospacing="0" w:after="0" w:afterAutospacing="0"/>
        <w:rPr>
          <w:rFonts w:ascii="Calibri Light" w:hAnsi="Calibri Light" w:cs="Calibri Light"/>
        </w:rPr>
      </w:pPr>
    </w:p>
    <w:p w14:paraId="012370D1" w14:textId="69B26EC8" w:rsidR="0055560C" w:rsidRPr="009844A5" w:rsidRDefault="0055560C" w:rsidP="0055560C">
      <w:pPr>
        <w:pStyle w:val="NormalWeb"/>
        <w:spacing w:before="0" w:beforeAutospacing="0" w:after="0" w:afterAutospacing="0"/>
        <w:rPr>
          <w:rFonts w:ascii="Calibri Light" w:hAnsi="Calibri Light" w:cs="Calibri Light"/>
        </w:rPr>
      </w:pPr>
    </w:p>
    <w:p w14:paraId="47ABA405" w14:textId="33C648D9" w:rsidR="0055560C" w:rsidRPr="009844A5" w:rsidRDefault="0055560C" w:rsidP="008903C0">
      <w:pPr>
        <w:pStyle w:val="NormalWeb"/>
        <w:spacing w:before="0" w:beforeAutospacing="0" w:after="0" w:afterAutospacing="0"/>
        <w:rPr>
          <w:rFonts w:ascii="Calibri Light" w:hAnsi="Calibri Light" w:cs="Calibri Light"/>
        </w:rPr>
      </w:pPr>
    </w:p>
    <w:p w14:paraId="6410A0DD" w14:textId="29A3A7BF" w:rsidR="00543F01" w:rsidRPr="00102C3F" w:rsidRDefault="005176E6" w:rsidP="008903C0">
      <w:pPr>
        <w:pStyle w:val="NormalWeb"/>
        <w:spacing w:before="0" w:beforeAutospacing="0" w:after="0" w:afterAutospacing="0"/>
        <w:rPr>
          <w:rFonts w:asciiTheme="majorHAnsi" w:hAnsiTheme="majorHAnsi" w:cstheme="majorHAnsi"/>
        </w:rPr>
      </w:pPr>
      <w:r w:rsidRPr="00133AEB">
        <w:rPr>
          <w:rFonts w:ascii="Calibri Light" w:hAnsi="Calibri Light" w:cs="Calibri Light"/>
          <w:noProof/>
          <w:color w:val="000000" w:themeColor="text1"/>
        </w:rPr>
        <mc:AlternateContent>
          <mc:Choice Requires="wps">
            <w:drawing>
              <wp:anchor distT="45720" distB="45720" distL="114300" distR="114300" simplePos="0" relativeHeight="251659776" behindDoc="0" locked="0" layoutInCell="1" allowOverlap="1" wp14:anchorId="404B5B78" wp14:editId="3E4D4BE1">
                <wp:simplePos x="0" y="0"/>
                <wp:positionH relativeFrom="column">
                  <wp:posOffset>2912745</wp:posOffset>
                </wp:positionH>
                <wp:positionV relativeFrom="paragraph">
                  <wp:posOffset>36195</wp:posOffset>
                </wp:positionV>
                <wp:extent cx="2948940" cy="3855720"/>
                <wp:effectExtent l="0" t="0" r="22860" b="11430"/>
                <wp:wrapSquare wrapText="bothSides"/>
                <wp:docPr id="1107363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855720"/>
                        </a:xfrm>
                        <a:prstGeom prst="rect">
                          <a:avLst/>
                        </a:prstGeom>
                        <a:solidFill>
                          <a:srgbClr val="FFFFFF"/>
                        </a:solidFill>
                        <a:ln w="9525">
                          <a:solidFill>
                            <a:srgbClr val="000000"/>
                          </a:solidFill>
                          <a:miter lim="800000"/>
                          <a:headEnd/>
                          <a:tailEnd/>
                        </a:ln>
                      </wps:spPr>
                      <wps:txbx>
                        <w:txbxContent>
                          <w:p w14:paraId="309EAA98" w14:textId="77777777" w:rsidR="00D92CA6" w:rsidRDefault="00D92CA6" w:rsidP="00D92CA6">
                            <w:pPr>
                              <w:jc w:val="both"/>
                              <w:rPr>
                                <w:rFonts w:asciiTheme="majorHAnsi" w:hAnsiTheme="majorHAnsi" w:cstheme="majorHAnsi"/>
                              </w:rPr>
                            </w:pPr>
                            <w:r w:rsidRPr="000C7635">
                              <w:rPr>
                                <w:rFonts w:asciiTheme="majorHAnsi" w:hAnsiTheme="majorHAnsi" w:cstheme="majorHAnsi"/>
                                <w:b/>
                                <w:bCs/>
                              </w:rPr>
                              <w:t>This letter challenges</w:t>
                            </w:r>
                            <w:r w:rsidRPr="000C7635">
                              <w:rPr>
                                <w:rFonts w:asciiTheme="majorHAnsi" w:hAnsiTheme="majorHAnsi" w:cstheme="majorHAnsi"/>
                              </w:rPr>
                              <w:t>:</w:t>
                            </w:r>
                          </w:p>
                          <w:p w14:paraId="64B034EA" w14:textId="77777777" w:rsidR="00D92CA6" w:rsidRPr="000C7635" w:rsidRDefault="00D92CA6" w:rsidP="00D92CA6">
                            <w:pPr>
                              <w:jc w:val="both"/>
                              <w:rPr>
                                <w:rFonts w:asciiTheme="majorHAnsi" w:hAnsiTheme="majorHAnsi" w:cstheme="majorHAnsi"/>
                              </w:rPr>
                            </w:pPr>
                          </w:p>
                          <w:p w14:paraId="4C9456F4" w14:textId="77777777" w:rsidR="00D92CA6" w:rsidRDefault="00D92CA6" w:rsidP="00D92CA6">
                            <w:pPr>
                              <w:pStyle w:val="ListParagraph"/>
                              <w:numPr>
                                <w:ilvl w:val="0"/>
                                <w:numId w:val="17"/>
                              </w:numPr>
                              <w:spacing w:after="160" w:line="259" w:lineRule="auto"/>
                              <w:ind w:left="426"/>
                              <w:contextualSpacing/>
                              <w:jc w:val="both"/>
                              <w:rPr>
                                <w:rFonts w:asciiTheme="majorHAnsi" w:hAnsiTheme="majorHAnsi" w:cstheme="majorHAnsi"/>
                                <w:sz w:val="24"/>
                                <w:szCs w:val="24"/>
                              </w:rPr>
                            </w:pPr>
                            <w:r>
                              <w:rPr>
                                <w:rFonts w:asciiTheme="majorHAnsi" w:hAnsiTheme="majorHAnsi" w:cstheme="majorHAnsi"/>
                                <w:sz w:val="24"/>
                                <w:szCs w:val="24"/>
                              </w:rPr>
                              <w:t>DWP failure to apply the law and follow own guidance</w:t>
                            </w:r>
                          </w:p>
                          <w:p w14:paraId="52034C22" w14:textId="6ECC476A" w:rsidR="00D92CA6" w:rsidRDefault="00D92CA6" w:rsidP="00D92CA6">
                            <w:pPr>
                              <w:pStyle w:val="ListParagraph"/>
                              <w:numPr>
                                <w:ilvl w:val="0"/>
                                <w:numId w:val="17"/>
                              </w:numPr>
                              <w:spacing w:after="160" w:line="259" w:lineRule="auto"/>
                              <w:ind w:left="426"/>
                              <w:contextualSpacing/>
                              <w:jc w:val="both"/>
                              <w:rPr>
                                <w:rFonts w:asciiTheme="majorHAnsi" w:hAnsiTheme="majorHAnsi" w:cstheme="majorHAnsi"/>
                                <w:sz w:val="24"/>
                                <w:szCs w:val="24"/>
                              </w:rPr>
                            </w:pPr>
                            <w:r>
                              <w:rPr>
                                <w:rFonts w:asciiTheme="majorHAnsi" w:hAnsiTheme="majorHAnsi" w:cstheme="majorHAnsi"/>
                                <w:sz w:val="24"/>
                                <w:szCs w:val="24"/>
                              </w:rPr>
                              <w:t xml:space="preserve">Misleading DWP guidance. </w:t>
                            </w:r>
                          </w:p>
                          <w:p w14:paraId="06CB520C" w14:textId="6E1932FB" w:rsidR="00D92CA6" w:rsidRDefault="00D92CA6" w:rsidP="00D92CA6">
                            <w:pPr>
                              <w:spacing w:after="160" w:line="259" w:lineRule="auto"/>
                              <w:ind w:left="66"/>
                              <w:contextualSpacing/>
                              <w:jc w:val="both"/>
                              <w:rPr>
                                <w:rFonts w:asciiTheme="majorHAnsi" w:hAnsiTheme="majorHAnsi" w:cstheme="majorHAnsi"/>
                              </w:rPr>
                            </w:pPr>
                            <w:r w:rsidRPr="00D92CA6">
                              <w:rPr>
                                <w:rFonts w:asciiTheme="majorHAnsi" w:hAnsiTheme="majorHAnsi" w:cstheme="majorHAnsi"/>
                              </w:rPr>
                              <w:t>Please verify then include all relevant dates in your letter.</w:t>
                            </w:r>
                          </w:p>
                          <w:p w14:paraId="4D5C2971" w14:textId="77777777" w:rsidR="00D92CA6" w:rsidRPr="00D92CA6" w:rsidRDefault="00D92CA6" w:rsidP="00D92CA6">
                            <w:pPr>
                              <w:spacing w:after="160" w:line="259" w:lineRule="auto"/>
                              <w:ind w:left="66"/>
                              <w:contextualSpacing/>
                              <w:jc w:val="both"/>
                              <w:rPr>
                                <w:rFonts w:asciiTheme="majorHAnsi" w:hAnsiTheme="majorHAnsi" w:cstheme="majorHAnsi"/>
                              </w:rPr>
                            </w:pPr>
                          </w:p>
                          <w:p w14:paraId="6AB4EF8A" w14:textId="52172AD4" w:rsidR="00D92CA6" w:rsidRPr="00D92CA6" w:rsidRDefault="00D92CA6" w:rsidP="00D92CA6">
                            <w:pPr>
                              <w:jc w:val="both"/>
                              <w:rPr>
                                <w:rFonts w:ascii="Calibri Light" w:hAnsi="Calibri Light" w:cs="Calibri Light"/>
                                <w:lang w:val="en-US"/>
                              </w:rPr>
                            </w:pPr>
                            <w:r w:rsidRPr="00D92CA6">
                              <w:rPr>
                                <w:rFonts w:ascii="Calibri Light" w:hAnsi="Calibri Light" w:cs="Calibri Light"/>
                                <w:b/>
                                <w:bCs/>
                                <w:lang w:val="en-US"/>
                              </w:rPr>
                              <w:t>Read whole letter carefully</w:t>
                            </w:r>
                            <w:r w:rsidRPr="00D92CA6">
                              <w:rPr>
                                <w:rFonts w:ascii="Calibri Light" w:hAnsi="Calibri Light" w:cs="Calibri Light"/>
                                <w:lang w:val="en-US"/>
                              </w:rPr>
                              <w:t xml:space="preserve"> and edit all text in </w:t>
                            </w:r>
                            <w:r w:rsidRPr="00D92CA6">
                              <w:rPr>
                                <w:rFonts w:ascii="Calibri Light" w:hAnsi="Calibri Light" w:cs="Calibri Light"/>
                                <w:color w:val="FF0000"/>
                                <w:lang w:val="en-US"/>
                              </w:rPr>
                              <w:t xml:space="preserve">red </w:t>
                            </w:r>
                            <w:r w:rsidRPr="00D92CA6">
                              <w:rPr>
                                <w:rFonts w:ascii="Calibri Light" w:hAnsi="Calibri Light" w:cs="Calibri Light"/>
                                <w:lang w:val="en-US"/>
                              </w:rPr>
                              <w:t xml:space="preserve">and/or [square brackets]. </w:t>
                            </w:r>
                            <w:r w:rsidRPr="00D92CA6">
                              <w:rPr>
                                <w:rFonts w:ascii="Calibri Light" w:hAnsi="Calibri Light" w:cs="Calibri Light"/>
                                <w:b/>
                                <w:bCs/>
                                <w:lang w:val="en-US"/>
                              </w:rPr>
                              <w:t>Delete all comments</w:t>
                            </w:r>
                            <w:r w:rsidRPr="00D92CA6">
                              <w:rPr>
                                <w:rFonts w:ascii="Calibri Light" w:hAnsi="Calibri Light" w:cs="Calibri Light"/>
                                <w:lang w:val="en-US"/>
                              </w:rPr>
                              <w:t>, return text to black (and not bold), and put</w:t>
                            </w:r>
                            <w:r>
                              <w:rPr>
                                <w:rFonts w:ascii="Calibri Light" w:hAnsi="Calibri Light" w:cs="Calibri Light"/>
                                <w:lang w:val="en-US"/>
                              </w:rPr>
                              <w:t xml:space="preserve"> your</w:t>
                            </w:r>
                            <w:r w:rsidRPr="00D92CA6">
                              <w:rPr>
                                <w:rFonts w:ascii="Calibri Light" w:hAnsi="Calibri Light" w:cs="Calibri Light"/>
                                <w:lang w:val="en-US"/>
                              </w:rPr>
                              <w:t xml:space="preserve"> finished </w:t>
                            </w:r>
                            <w:r>
                              <w:rPr>
                                <w:rFonts w:ascii="Calibri Light" w:hAnsi="Calibri Light" w:cs="Calibri Light"/>
                                <w:lang w:val="en-US"/>
                              </w:rPr>
                              <w:t xml:space="preserve">letter </w:t>
                            </w:r>
                            <w:r w:rsidRPr="00D92CA6">
                              <w:rPr>
                                <w:rFonts w:ascii="Calibri Light" w:hAnsi="Calibri Light" w:cs="Calibri Light"/>
                                <w:lang w:val="en-US"/>
                              </w:rPr>
                              <w:t>on headed paper.</w:t>
                            </w:r>
                          </w:p>
                          <w:p w14:paraId="1175ABCC" w14:textId="77777777" w:rsidR="00D92CA6" w:rsidRDefault="00D92CA6" w:rsidP="00D92CA6">
                            <w:pPr>
                              <w:jc w:val="both"/>
                              <w:rPr>
                                <w:rFonts w:asciiTheme="majorHAnsi" w:hAnsiTheme="majorHAnsi" w:cstheme="majorHAnsi"/>
                                <w:b/>
                                <w:bCs/>
                                <w:lang w:val="en-US"/>
                              </w:rPr>
                            </w:pPr>
                          </w:p>
                          <w:p w14:paraId="5315FACD" w14:textId="2163EC87" w:rsidR="00D92CA6" w:rsidRPr="000C7635" w:rsidRDefault="00D92CA6" w:rsidP="00D92CA6">
                            <w:pPr>
                              <w:jc w:val="both"/>
                              <w:rPr>
                                <w:rFonts w:asciiTheme="majorHAnsi" w:hAnsiTheme="majorHAnsi" w:cstheme="majorHAnsi"/>
                                <w:lang w:val="en-US"/>
                              </w:rPr>
                            </w:pPr>
                            <w:r w:rsidRPr="000C7635">
                              <w:rPr>
                                <w:rFonts w:asciiTheme="majorHAnsi" w:hAnsiTheme="majorHAnsi" w:cstheme="majorHAnsi"/>
                                <w:b/>
                                <w:bCs/>
                                <w:lang w:val="en-US"/>
                              </w:rPr>
                              <w:t>Please send your letter for review</w:t>
                            </w:r>
                            <w:r w:rsidRPr="000C7635">
                              <w:rPr>
                                <w:rFonts w:asciiTheme="majorHAnsi" w:hAnsiTheme="majorHAnsi" w:cstheme="majorHAnsi"/>
                                <w:lang w:val="en-US"/>
                              </w:rPr>
                              <w:t xml:space="preserve"> to </w:t>
                            </w:r>
                            <w:hyperlink r:id="rId11" w:history="1">
                              <w:r w:rsidRPr="000C7635">
                                <w:rPr>
                                  <w:rStyle w:val="Hyperlink"/>
                                  <w:rFonts w:asciiTheme="majorHAnsi" w:hAnsiTheme="majorHAnsi" w:cstheme="majorHAnsi"/>
                                  <w:lang w:val="en-US"/>
                                </w:rPr>
                                <w:t>jrproject@cpag.org.uk</w:t>
                              </w:r>
                            </w:hyperlink>
                            <w:r w:rsidRPr="000C7635">
                              <w:rPr>
                                <w:rFonts w:asciiTheme="majorHAnsi" w:hAnsiTheme="majorHAnsi" w:cstheme="majorHAnsi"/>
                                <w:lang w:val="en-US"/>
                              </w:rPr>
                              <w:t xml:space="preserve"> before sending it to DWP/ HMRC.</w:t>
                            </w:r>
                          </w:p>
                          <w:p w14:paraId="0D4371BA" w14:textId="77777777" w:rsidR="00D92CA6" w:rsidRPr="000C7635" w:rsidRDefault="00D92CA6" w:rsidP="00D92CA6">
                            <w:pPr>
                              <w:jc w:val="both"/>
                              <w:rPr>
                                <w:rFonts w:asciiTheme="majorHAnsi" w:hAnsiTheme="majorHAnsi" w:cstheme="majorHAnsi"/>
                                <w:lang w:val="en-US"/>
                              </w:rPr>
                            </w:pPr>
                          </w:p>
                          <w:p w14:paraId="03B96A1E" w14:textId="77777777" w:rsidR="00D92CA6" w:rsidRPr="000C7635" w:rsidRDefault="00D92CA6" w:rsidP="00D92CA6">
                            <w:pPr>
                              <w:jc w:val="both"/>
                              <w:rPr>
                                <w:rFonts w:asciiTheme="majorHAnsi" w:hAnsiTheme="majorHAnsi" w:cstheme="majorHAnsi"/>
                                <w:color w:val="FF0000"/>
                                <w:lang w:val="en-US"/>
                              </w:rPr>
                            </w:pPr>
                            <w:r w:rsidRPr="000C7635">
                              <w:rPr>
                                <w:rFonts w:asciiTheme="majorHAnsi" w:hAnsiTheme="majorHAnsi" w:cstheme="majorHAnsi"/>
                                <w:color w:val="FF0000"/>
                                <w:lang w:val="en-US"/>
                              </w:rPr>
                              <w:t xml:space="preserve">Delete box before </w:t>
                            </w:r>
                            <w:proofErr w:type="gramStart"/>
                            <w:r w:rsidRPr="000C7635">
                              <w:rPr>
                                <w:rFonts w:asciiTheme="majorHAnsi" w:hAnsiTheme="majorHAnsi" w:cstheme="majorHAnsi"/>
                                <w:color w:val="FF0000"/>
                                <w:lang w:val="en-US"/>
                              </w:rPr>
                              <w:t>sending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B5B78" id="_x0000_t202" coordsize="21600,21600" o:spt="202" path="m,l,21600r21600,l21600,xe">
                <v:stroke joinstyle="miter"/>
                <v:path gradientshapeok="t" o:connecttype="rect"/>
              </v:shapetype>
              <v:shape id="_x0000_s1026" type="#_x0000_t202" style="position:absolute;margin-left:229.35pt;margin-top:2.85pt;width:232.2pt;height:303.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">
                <v:textbox>
                  <w:txbxContent>
                    <w:p w14:paraId="309EAA98" w14:textId="77777777" w:rsidR="00D92CA6" w:rsidRDefault="00D92CA6" w:rsidP="00D92CA6">
                      <w:pPr>
                        <w:jc w:val="both"/>
                        <w:rPr>
                          <w:rFonts w:asciiTheme="majorHAnsi" w:hAnsiTheme="majorHAnsi" w:cstheme="majorHAnsi"/>
                        </w:rPr>
                      </w:pPr>
                      <w:r w:rsidRPr="000C7635">
                        <w:rPr>
                          <w:rFonts w:asciiTheme="majorHAnsi" w:hAnsiTheme="majorHAnsi" w:cstheme="majorHAnsi"/>
                          <w:b/>
                          <w:bCs/>
                        </w:rPr>
                        <w:t>This letter challenges</w:t>
                      </w:r>
                      <w:r w:rsidRPr="000C7635">
                        <w:rPr>
                          <w:rFonts w:asciiTheme="majorHAnsi" w:hAnsiTheme="majorHAnsi" w:cstheme="majorHAnsi"/>
                        </w:rPr>
                        <w:t>:</w:t>
                      </w:r>
                    </w:p>
                    <w:p w14:paraId="64B034EA" w14:textId="77777777" w:rsidR="00D92CA6" w:rsidRPr="000C7635" w:rsidRDefault="00D92CA6" w:rsidP="00D92CA6">
                      <w:pPr>
                        <w:jc w:val="both"/>
                        <w:rPr>
                          <w:rFonts w:asciiTheme="majorHAnsi" w:hAnsiTheme="majorHAnsi" w:cstheme="majorHAnsi"/>
                        </w:rPr>
                      </w:pPr>
                    </w:p>
                    <w:p w14:paraId="4C9456F4" w14:textId="77777777" w:rsidR="00D92CA6" w:rsidRDefault="00D92CA6" w:rsidP="00D92CA6">
                      <w:pPr>
                        <w:pStyle w:val="ListParagraph"/>
                        <w:numPr>
                          <w:ilvl w:val="0"/>
                          <w:numId w:val="17"/>
                        </w:numPr>
                        <w:spacing w:after="160" w:line="259" w:lineRule="auto"/>
                        <w:ind w:left="426"/>
                        <w:contextualSpacing/>
                        <w:jc w:val="both"/>
                        <w:rPr>
                          <w:rFonts w:asciiTheme="majorHAnsi" w:hAnsiTheme="majorHAnsi" w:cstheme="majorHAnsi"/>
                          <w:sz w:val="24"/>
                          <w:szCs w:val="24"/>
                        </w:rPr>
                      </w:pPr>
                      <w:r>
                        <w:rPr>
                          <w:rFonts w:asciiTheme="majorHAnsi" w:hAnsiTheme="majorHAnsi" w:cstheme="majorHAnsi"/>
                          <w:sz w:val="24"/>
                          <w:szCs w:val="24"/>
                        </w:rPr>
                        <w:t>DWP failure to apply the law and follow own guidance</w:t>
                      </w:r>
                    </w:p>
                    <w:p w14:paraId="52034C22" w14:textId="6ECC476A" w:rsidR="00D92CA6" w:rsidRDefault="00D92CA6" w:rsidP="00D92CA6">
                      <w:pPr>
                        <w:pStyle w:val="ListParagraph"/>
                        <w:numPr>
                          <w:ilvl w:val="0"/>
                          <w:numId w:val="17"/>
                        </w:numPr>
                        <w:spacing w:after="160" w:line="259" w:lineRule="auto"/>
                        <w:ind w:left="426"/>
                        <w:contextualSpacing/>
                        <w:jc w:val="both"/>
                        <w:rPr>
                          <w:rFonts w:asciiTheme="majorHAnsi" w:hAnsiTheme="majorHAnsi" w:cstheme="majorHAnsi"/>
                          <w:sz w:val="24"/>
                          <w:szCs w:val="24"/>
                        </w:rPr>
                      </w:pPr>
                      <w:r>
                        <w:rPr>
                          <w:rFonts w:asciiTheme="majorHAnsi" w:hAnsiTheme="majorHAnsi" w:cstheme="majorHAnsi"/>
                          <w:sz w:val="24"/>
                          <w:szCs w:val="24"/>
                        </w:rPr>
                        <w:t xml:space="preserve">Misleading DWP guidance. </w:t>
                      </w:r>
                    </w:p>
                    <w:p w14:paraId="06CB520C" w14:textId="6E1932FB" w:rsidR="00D92CA6" w:rsidRDefault="00D92CA6" w:rsidP="00D92CA6">
                      <w:pPr>
                        <w:spacing w:after="160" w:line="259" w:lineRule="auto"/>
                        <w:ind w:left="66"/>
                        <w:contextualSpacing/>
                        <w:jc w:val="both"/>
                        <w:rPr>
                          <w:rFonts w:asciiTheme="majorHAnsi" w:hAnsiTheme="majorHAnsi" w:cstheme="majorHAnsi"/>
                        </w:rPr>
                      </w:pPr>
                      <w:r w:rsidRPr="00D92CA6">
                        <w:rPr>
                          <w:rFonts w:asciiTheme="majorHAnsi" w:hAnsiTheme="majorHAnsi" w:cstheme="majorHAnsi"/>
                        </w:rPr>
                        <w:t>Please verify then include all relevant dates in your letter.</w:t>
                      </w:r>
                    </w:p>
                    <w:p w14:paraId="4D5C2971" w14:textId="77777777" w:rsidR="00D92CA6" w:rsidRPr="00D92CA6" w:rsidRDefault="00D92CA6" w:rsidP="00D92CA6">
                      <w:pPr>
                        <w:spacing w:after="160" w:line="259" w:lineRule="auto"/>
                        <w:ind w:left="66"/>
                        <w:contextualSpacing/>
                        <w:jc w:val="both"/>
                        <w:rPr>
                          <w:rFonts w:asciiTheme="majorHAnsi" w:hAnsiTheme="majorHAnsi" w:cstheme="majorHAnsi"/>
                        </w:rPr>
                      </w:pPr>
                    </w:p>
                    <w:p w14:paraId="6AB4EF8A" w14:textId="52172AD4" w:rsidR="00D92CA6" w:rsidRPr="00D92CA6" w:rsidRDefault="00D92CA6" w:rsidP="00D92CA6">
                      <w:pPr>
                        <w:jc w:val="both"/>
                        <w:rPr>
                          <w:rFonts w:ascii="Calibri Light" w:hAnsi="Calibri Light" w:cs="Calibri Light"/>
                          <w:lang w:val="en-US"/>
                        </w:rPr>
                      </w:pPr>
                      <w:r w:rsidRPr="00D92CA6">
                        <w:rPr>
                          <w:rFonts w:ascii="Calibri Light" w:hAnsi="Calibri Light" w:cs="Calibri Light"/>
                          <w:b/>
                          <w:bCs/>
                          <w:lang w:val="en-US"/>
                        </w:rPr>
                        <w:t>Read whole letter carefully</w:t>
                      </w:r>
                      <w:r w:rsidRPr="00D92CA6">
                        <w:rPr>
                          <w:rFonts w:ascii="Calibri Light" w:hAnsi="Calibri Light" w:cs="Calibri Light"/>
                          <w:lang w:val="en-US"/>
                        </w:rPr>
                        <w:t xml:space="preserve"> and edit all text in </w:t>
                      </w:r>
                      <w:r w:rsidRPr="00D92CA6">
                        <w:rPr>
                          <w:rFonts w:ascii="Calibri Light" w:hAnsi="Calibri Light" w:cs="Calibri Light"/>
                          <w:color w:val="FF0000"/>
                          <w:lang w:val="en-US"/>
                        </w:rPr>
                        <w:t xml:space="preserve">red </w:t>
                      </w:r>
                      <w:r w:rsidRPr="00D92CA6">
                        <w:rPr>
                          <w:rFonts w:ascii="Calibri Light" w:hAnsi="Calibri Light" w:cs="Calibri Light"/>
                          <w:lang w:val="en-US"/>
                        </w:rPr>
                        <w:t xml:space="preserve">and/or [square brackets]. </w:t>
                      </w:r>
                      <w:r w:rsidRPr="00D92CA6">
                        <w:rPr>
                          <w:rFonts w:ascii="Calibri Light" w:hAnsi="Calibri Light" w:cs="Calibri Light"/>
                          <w:b/>
                          <w:bCs/>
                          <w:lang w:val="en-US"/>
                        </w:rPr>
                        <w:t>Delete all comments</w:t>
                      </w:r>
                      <w:r w:rsidRPr="00D92CA6">
                        <w:rPr>
                          <w:rFonts w:ascii="Calibri Light" w:hAnsi="Calibri Light" w:cs="Calibri Light"/>
                          <w:lang w:val="en-US"/>
                        </w:rPr>
                        <w:t>, return text to black (and not bold), and put</w:t>
                      </w:r>
                      <w:r>
                        <w:rPr>
                          <w:rFonts w:ascii="Calibri Light" w:hAnsi="Calibri Light" w:cs="Calibri Light"/>
                          <w:lang w:val="en-US"/>
                        </w:rPr>
                        <w:t xml:space="preserve"> your</w:t>
                      </w:r>
                      <w:r w:rsidRPr="00D92CA6">
                        <w:rPr>
                          <w:rFonts w:ascii="Calibri Light" w:hAnsi="Calibri Light" w:cs="Calibri Light"/>
                          <w:lang w:val="en-US"/>
                        </w:rPr>
                        <w:t xml:space="preserve"> finished </w:t>
                      </w:r>
                      <w:r>
                        <w:rPr>
                          <w:rFonts w:ascii="Calibri Light" w:hAnsi="Calibri Light" w:cs="Calibri Light"/>
                          <w:lang w:val="en-US"/>
                        </w:rPr>
                        <w:t xml:space="preserve">letter </w:t>
                      </w:r>
                      <w:r w:rsidRPr="00D92CA6">
                        <w:rPr>
                          <w:rFonts w:ascii="Calibri Light" w:hAnsi="Calibri Light" w:cs="Calibri Light"/>
                          <w:lang w:val="en-US"/>
                        </w:rPr>
                        <w:t>on headed paper.</w:t>
                      </w:r>
                    </w:p>
                    <w:p w14:paraId="1175ABCC" w14:textId="77777777" w:rsidR="00D92CA6" w:rsidRDefault="00D92CA6" w:rsidP="00D92CA6">
                      <w:pPr>
                        <w:jc w:val="both"/>
                        <w:rPr>
                          <w:rFonts w:asciiTheme="majorHAnsi" w:hAnsiTheme="majorHAnsi" w:cstheme="majorHAnsi"/>
                          <w:b/>
                          <w:bCs/>
                          <w:lang w:val="en-US"/>
                        </w:rPr>
                      </w:pPr>
                    </w:p>
                    <w:p w14:paraId="5315FACD" w14:textId="2163EC87" w:rsidR="00D92CA6" w:rsidRPr="000C7635" w:rsidRDefault="00D92CA6" w:rsidP="00D92CA6">
                      <w:pPr>
                        <w:jc w:val="both"/>
                        <w:rPr>
                          <w:rFonts w:asciiTheme="majorHAnsi" w:hAnsiTheme="majorHAnsi" w:cstheme="majorHAnsi"/>
                          <w:lang w:val="en-US"/>
                        </w:rPr>
                      </w:pPr>
                      <w:r w:rsidRPr="000C7635">
                        <w:rPr>
                          <w:rFonts w:asciiTheme="majorHAnsi" w:hAnsiTheme="majorHAnsi" w:cstheme="majorHAnsi"/>
                          <w:b/>
                          <w:bCs/>
                          <w:lang w:val="en-US"/>
                        </w:rPr>
                        <w:t>Please send your letter for review</w:t>
                      </w:r>
                      <w:r w:rsidRPr="000C7635">
                        <w:rPr>
                          <w:rFonts w:asciiTheme="majorHAnsi" w:hAnsiTheme="majorHAnsi" w:cstheme="majorHAnsi"/>
                          <w:lang w:val="en-US"/>
                        </w:rPr>
                        <w:t xml:space="preserve"> to </w:t>
                      </w:r>
                      <w:hyperlink r:id="rId12" w:history="1">
                        <w:r w:rsidRPr="000C7635">
                          <w:rPr>
                            <w:rStyle w:val="Hyperlink"/>
                            <w:rFonts w:asciiTheme="majorHAnsi" w:hAnsiTheme="majorHAnsi" w:cstheme="majorHAnsi"/>
                            <w:lang w:val="en-US"/>
                          </w:rPr>
                          <w:t>jrproject@cpag.org.uk</w:t>
                        </w:r>
                      </w:hyperlink>
                      <w:r w:rsidRPr="000C7635">
                        <w:rPr>
                          <w:rFonts w:asciiTheme="majorHAnsi" w:hAnsiTheme="majorHAnsi" w:cstheme="majorHAnsi"/>
                          <w:lang w:val="en-US"/>
                        </w:rPr>
                        <w:t xml:space="preserve"> before sending it to DWP/ HMRC.</w:t>
                      </w:r>
                    </w:p>
                    <w:p w14:paraId="0D4371BA" w14:textId="77777777" w:rsidR="00D92CA6" w:rsidRPr="000C7635" w:rsidRDefault="00D92CA6" w:rsidP="00D92CA6">
                      <w:pPr>
                        <w:jc w:val="both"/>
                        <w:rPr>
                          <w:rFonts w:asciiTheme="majorHAnsi" w:hAnsiTheme="majorHAnsi" w:cstheme="majorHAnsi"/>
                          <w:lang w:val="en-US"/>
                        </w:rPr>
                      </w:pPr>
                    </w:p>
                    <w:p w14:paraId="03B96A1E" w14:textId="77777777" w:rsidR="00D92CA6" w:rsidRPr="000C7635" w:rsidRDefault="00D92CA6" w:rsidP="00D92CA6">
                      <w:pPr>
                        <w:jc w:val="both"/>
                        <w:rPr>
                          <w:rFonts w:asciiTheme="majorHAnsi" w:hAnsiTheme="majorHAnsi" w:cstheme="majorHAnsi"/>
                          <w:color w:val="FF0000"/>
                          <w:lang w:val="en-US"/>
                        </w:rPr>
                      </w:pPr>
                      <w:r w:rsidRPr="000C7635">
                        <w:rPr>
                          <w:rFonts w:asciiTheme="majorHAnsi" w:hAnsiTheme="majorHAnsi" w:cstheme="majorHAnsi"/>
                          <w:color w:val="FF0000"/>
                          <w:lang w:val="en-US"/>
                        </w:rPr>
                        <w:t xml:space="preserve">Delete box before </w:t>
                      </w:r>
                      <w:proofErr w:type="gramStart"/>
                      <w:r w:rsidRPr="000C7635">
                        <w:rPr>
                          <w:rFonts w:asciiTheme="majorHAnsi" w:hAnsiTheme="majorHAnsi" w:cstheme="majorHAnsi"/>
                          <w:color w:val="FF0000"/>
                          <w:lang w:val="en-US"/>
                        </w:rPr>
                        <w:t>sending</w:t>
                      </w:r>
                      <w:proofErr w:type="gramEnd"/>
                    </w:p>
                  </w:txbxContent>
                </v:textbox>
                <w10:wrap type="square"/>
              </v:shape>
            </w:pict>
          </mc:Fallback>
        </mc:AlternateContent>
      </w:r>
      <w:r w:rsidR="00D92CA6" w:rsidRPr="00102C3F">
        <w:rPr>
          <w:rFonts w:asciiTheme="majorHAnsi" w:hAnsiTheme="majorHAnsi" w:cstheme="majorHAnsi"/>
          <w:noProof/>
          <w:color w:val="000000" w:themeColor="text1"/>
        </w:rPr>
        <mc:AlternateContent>
          <mc:Choice Requires="wps">
            <w:drawing>
              <wp:anchor distT="45720" distB="45720" distL="114300" distR="114300" simplePos="0" relativeHeight="251656704" behindDoc="0" locked="0" layoutInCell="1" allowOverlap="1" wp14:anchorId="206EC372" wp14:editId="4E0C2A87">
                <wp:simplePos x="0" y="0"/>
                <wp:positionH relativeFrom="column">
                  <wp:posOffset>1905</wp:posOffset>
                </wp:positionH>
                <wp:positionV relativeFrom="paragraph">
                  <wp:posOffset>3975735</wp:posOffset>
                </wp:positionV>
                <wp:extent cx="5859780" cy="1828800"/>
                <wp:effectExtent l="0" t="0" r="26670" b="19050"/>
                <wp:wrapSquare wrapText="bothSides"/>
                <wp:docPr id="601174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828800"/>
                        </a:xfrm>
                        <a:prstGeom prst="rect">
                          <a:avLst/>
                        </a:prstGeom>
                        <a:solidFill>
                          <a:srgbClr val="FFFFFF"/>
                        </a:solidFill>
                        <a:ln w="9525">
                          <a:solidFill>
                            <a:srgbClr val="000000"/>
                          </a:solidFill>
                          <a:miter lim="800000"/>
                          <a:headEnd/>
                          <a:tailEnd/>
                        </a:ln>
                      </wps:spPr>
                      <wps:txbx>
                        <w:txbxContent>
                          <w:p w14:paraId="509ED1C9" w14:textId="77777777" w:rsidR="00DF7439" w:rsidRDefault="00DF7439" w:rsidP="00DF743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7E2F7D7" w14:textId="77777777" w:rsidR="00DF7439" w:rsidRDefault="00DF7439" w:rsidP="00DF7439">
                            <w:pPr>
                              <w:rPr>
                                <w:rFonts w:asciiTheme="majorHAnsi" w:hAnsiTheme="majorHAnsi" w:cstheme="majorHAnsi"/>
                              </w:rPr>
                            </w:pPr>
                          </w:p>
                          <w:p w14:paraId="594ADB8E" w14:textId="77777777" w:rsidR="00DF7439" w:rsidRPr="000E66DC" w:rsidRDefault="00DF7439" w:rsidP="00DF743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7D5B885" w14:textId="77777777" w:rsidR="00DF7439" w:rsidRDefault="00DF7439" w:rsidP="00DF7439">
                            <w:pPr>
                              <w:rPr>
                                <w:rFonts w:asciiTheme="majorHAnsi" w:hAnsiTheme="majorHAnsi" w:cstheme="majorHAnsi"/>
                                <w:b/>
                                <w:bCs/>
                                <w:color w:val="FF0000"/>
                              </w:rPr>
                            </w:pPr>
                          </w:p>
                          <w:p w14:paraId="4D14894D" w14:textId="77777777" w:rsidR="00DF7439" w:rsidRDefault="00DF7439" w:rsidP="00DF7439">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27E437A6" w14:textId="77777777" w:rsidR="00DF7439" w:rsidRPr="000E66DC" w:rsidRDefault="00DF7439" w:rsidP="00DF7439">
                            <w:pPr>
                              <w:rPr>
                                <w:rFonts w:asciiTheme="majorHAnsi" w:hAnsiTheme="majorHAnsi" w:cstheme="majorHAnsi"/>
                                <w:b/>
                                <w:bCs/>
                              </w:rPr>
                            </w:pPr>
                          </w:p>
                          <w:p w14:paraId="7937ABA0" w14:textId="77777777" w:rsidR="00DF7439" w:rsidRPr="00B66526" w:rsidRDefault="00DF7439" w:rsidP="00DF7439">
                            <w:pPr>
                              <w:rPr>
                                <w:rFonts w:asciiTheme="majorHAnsi" w:hAnsiTheme="majorHAnsi" w:cstheme="majorHAnsi"/>
                                <w:color w:val="FF0000"/>
                              </w:rPr>
                            </w:pPr>
                            <w:r>
                              <w:rPr>
                                <w:rFonts w:asciiTheme="majorHAnsi" w:hAnsiTheme="majorHAnsi" w:cstheme="majorHAnsi"/>
                                <w:color w:val="FF0000"/>
                              </w:rPr>
                              <w:t xml:space="preserve">Delete Box Before Posting </w:t>
                            </w:r>
                          </w:p>
                          <w:p w14:paraId="67C00E89" w14:textId="77777777" w:rsidR="00DF7439" w:rsidRDefault="00DF7439" w:rsidP="00DF7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EC372" id="_x0000_s1027" type="#_x0000_t202" style="position:absolute;margin-left:.15pt;margin-top:313.05pt;width:461.4pt;height:2in;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">
                <v:textbox>
                  <w:txbxContent>
                    <w:p w14:paraId="509ED1C9" w14:textId="77777777" w:rsidR="00DF7439" w:rsidRDefault="00DF7439" w:rsidP="00DF743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7E2F7D7" w14:textId="77777777" w:rsidR="00DF7439" w:rsidRDefault="00DF7439" w:rsidP="00DF7439">
                      <w:pPr>
                        <w:rPr>
                          <w:rFonts w:asciiTheme="majorHAnsi" w:hAnsiTheme="majorHAnsi" w:cstheme="majorHAnsi"/>
                        </w:rPr>
                      </w:pPr>
                    </w:p>
                    <w:p w14:paraId="594ADB8E" w14:textId="77777777" w:rsidR="00DF7439" w:rsidRPr="000E66DC" w:rsidRDefault="00DF7439" w:rsidP="00DF743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7D5B885" w14:textId="77777777" w:rsidR="00DF7439" w:rsidRDefault="00DF7439" w:rsidP="00DF7439">
                      <w:pPr>
                        <w:rPr>
                          <w:rFonts w:asciiTheme="majorHAnsi" w:hAnsiTheme="majorHAnsi" w:cstheme="majorHAnsi"/>
                          <w:b/>
                          <w:bCs/>
                          <w:color w:val="FF0000"/>
                        </w:rPr>
                      </w:pPr>
                    </w:p>
                    <w:p w14:paraId="4D14894D" w14:textId="77777777" w:rsidR="00DF7439" w:rsidRDefault="00DF7439" w:rsidP="00DF7439">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27E437A6" w14:textId="77777777" w:rsidR="00DF7439" w:rsidRPr="000E66DC" w:rsidRDefault="00DF7439" w:rsidP="00DF7439">
                      <w:pPr>
                        <w:rPr>
                          <w:rFonts w:asciiTheme="majorHAnsi" w:hAnsiTheme="majorHAnsi" w:cstheme="majorHAnsi"/>
                          <w:b/>
                          <w:bCs/>
                        </w:rPr>
                      </w:pPr>
                    </w:p>
                    <w:p w14:paraId="7937ABA0" w14:textId="77777777" w:rsidR="00DF7439" w:rsidRPr="00B66526" w:rsidRDefault="00DF7439" w:rsidP="00DF7439">
                      <w:pPr>
                        <w:rPr>
                          <w:rFonts w:asciiTheme="majorHAnsi" w:hAnsiTheme="majorHAnsi" w:cstheme="majorHAnsi"/>
                          <w:color w:val="FF0000"/>
                        </w:rPr>
                      </w:pPr>
                      <w:r>
                        <w:rPr>
                          <w:rFonts w:asciiTheme="majorHAnsi" w:hAnsiTheme="majorHAnsi" w:cstheme="majorHAnsi"/>
                          <w:color w:val="FF0000"/>
                        </w:rPr>
                        <w:t xml:space="preserve">Delete Box Before Posting </w:t>
                      </w:r>
                    </w:p>
                    <w:p w14:paraId="67C00E89" w14:textId="77777777" w:rsidR="00DF7439" w:rsidRDefault="00DF7439" w:rsidP="00DF7439"/>
                  </w:txbxContent>
                </v:textbox>
                <w10:wrap type="square"/>
              </v:shape>
            </w:pict>
          </mc:Fallback>
        </mc:AlternateContent>
      </w:r>
      <w:r w:rsidR="00543F01" w:rsidRPr="00102C3F">
        <w:rPr>
          <w:rFonts w:asciiTheme="majorHAnsi" w:hAnsiTheme="majorHAnsi" w:cstheme="majorHAnsi"/>
          <w:noProof/>
        </w:rPr>
        <mc:AlternateContent>
          <mc:Choice Requires="wps">
            <w:drawing>
              <wp:inline distT="0" distB="0" distL="0" distR="0" wp14:anchorId="6D229FEB" wp14:editId="55C24325">
                <wp:extent cx="2766060" cy="3893820"/>
                <wp:effectExtent l="0" t="0" r="1524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893820"/>
                        </a:xfrm>
                        <a:prstGeom prst="rect">
                          <a:avLst/>
                        </a:prstGeom>
                        <a:solidFill>
                          <a:srgbClr val="FFFFFF"/>
                        </a:solidFill>
                        <a:ln w="9525">
                          <a:solidFill>
                            <a:srgbClr val="000000"/>
                          </a:solidFill>
                          <a:miter lim="800000"/>
                          <a:headEnd/>
                          <a:tailEnd/>
                        </a:ln>
                      </wps:spPr>
                      <wps:txbx>
                        <w:txbxContent>
                          <w:p w14:paraId="41662A5F" w14:textId="1C919018" w:rsidR="00543F01" w:rsidRPr="00771A40" w:rsidRDefault="00543F01" w:rsidP="00543F01">
                            <w:pPr>
                              <w:rPr>
                                <w:rFonts w:asciiTheme="majorHAnsi" w:hAnsiTheme="majorHAnsi" w:cstheme="majorHAnsi"/>
                              </w:rPr>
                            </w:pPr>
                            <w:r w:rsidRPr="00771A40">
                              <w:rPr>
                                <w:rFonts w:asciiTheme="majorHAnsi" w:hAnsiTheme="majorHAnsi" w:cstheme="majorHAnsi"/>
                                <w:b/>
                                <w:bCs/>
                              </w:rPr>
                              <w:t>This letter assumes</w:t>
                            </w:r>
                            <w:r w:rsidRPr="00771A40">
                              <w:rPr>
                                <w:rFonts w:asciiTheme="majorHAnsi" w:hAnsiTheme="majorHAnsi" w:cstheme="majorHAnsi"/>
                              </w:rPr>
                              <w:t xml:space="preserve"> (</w:t>
                            </w:r>
                            <w:proofErr w:type="spellStart"/>
                            <w:r w:rsidRPr="00771A40">
                              <w:rPr>
                                <w:rFonts w:asciiTheme="majorHAnsi" w:hAnsiTheme="majorHAnsi" w:cstheme="majorHAnsi"/>
                              </w:rPr>
                              <w:t>ie</w:t>
                            </w:r>
                            <w:proofErr w:type="spellEnd"/>
                            <w:r w:rsidRPr="00771A40">
                              <w:rPr>
                                <w:rFonts w:asciiTheme="majorHAnsi" w:hAnsiTheme="majorHAnsi" w:cstheme="majorHAnsi"/>
                              </w:rPr>
                              <w:t xml:space="preserve">, edits needed if not the </w:t>
                            </w:r>
                          </w:p>
                          <w:p w14:paraId="07744F10" w14:textId="77777777" w:rsidR="00543F01" w:rsidRPr="00771A40" w:rsidRDefault="00543F01" w:rsidP="00543F01">
                            <w:pPr>
                              <w:rPr>
                                <w:rFonts w:asciiTheme="majorHAnsi" w:hAnsiTheme="majorHAnsi" w:cstheme="majorHAnsi"/>
                              </w:rPr>
                            </w:pPr>
                            <w:r w:rsidRPr="00771A40">
                              <w:rPr>
                                <w:rFonts w:asciiTheme="majorHAnsi" w:hAnsiTheme="majorHAnsi" w:cstheme="majorHAnsi"/>
                              </w:rPr>
                              <w:t>case)</w:t>
                            </w:r>
                          </w:p>
                          <w:p w14:paraId="5B886046" w14:textId="77777777" w:rsidR="00B6653D" w:rsidRPr="00771A40" w:rsidRDefault="00B6653D" w:rsidP="00543F01">
                            <w:pPr>
                              <w:pStyle w:val="ListParagraph"/>
                              <w:numPr>
                                <w:ilvl w:val="0"/>
                                <w:numId w:val="10"/>
                              </w:numPr>
                              <w:rPr>
                                <w:rFonts w:asciiTheme="majorHAnsi" w:hAnsiTheme="majorHAnsi" w:cstheme="majorHAnsi"/>
                                <w:sz w:val="24"/>
                                <w:szCs w:val="24"/>
                              </w:rPr>
                            </w:pPr>
                            <w:r w:rsidRPr="00771A40">
                              <w:rPr>
                                <w:rFonts w:asciiTheme="majorHAnsi" w:hAnsiTheme="majorHAnsi" w:cstheme="majorHAnsi"/>
                                <w:sz w:val="24"/>
                                <w:szCs w:val="24"/>
                              </w:rPr>
                              <w:t>Mixed age UC couple</w:t>
                            </w:r>
                          </w:p>
                          <w:p w14:paraId="1409D668" w14:textId="1427F255" w:rsidR="00543F01" w:rsidRDefault="00543F01" w:rsidP="00543F01">
                            <w:pPr>
                              <w:pStyle w:val="ListParagraph"/>
                              <w:numPr>
                                <w:ilvl w:val="0"/>
                                <w:numId w:val="10"/>
                              </w:numPr>
                              <w:rPr>
                                <w:rFonts w:asciiTheme="majorHAnsi" w:hAnsiTheme="majorHAnsi" w:cstheme="majorHAnsi"/>
                                <w:sz w:val="24"/>
                                <w:szCs w:val="24"/>
                              </w:rPr>
                            </w:pPr>
                            <w:r w:rsidRPr="00771A40">
                              <w:rPr>
                                <w:rFonts w:asciiTheme="majorHAnsi" w:hAnsiTheme="majorHAnsi" w:cstheme="majorHAnsi"/>
                                <w:sz w:val="24"/>
                                <w:szCs w:val="24"/>
                              </w:rPr>
                              <w:t>C is the older partner with disability</w:t>
                            </w:r>
                          </w:p>
                          <w:p w14:paraId="31B7C639" w14:textId="77777777" w:rsidR="00D92CA6" w:rsidRDefault="00D92CA6" w:rsidP="00D92CA6">
                            <w:pPr>
                              <w:pStyle w:val="ListParagraph"/>
                              <w:numPr>
                                <w:ilvl w:val="0"/>
                                <w:numId w:val="10"/>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C has been refused </w:t>
                            </w:r>
                            <w:proofErr w:type="spellStart"/>
                            <w:r>
                              <w:rPr>
                                <w:rFonts w:asciiTheme="majorHAnsi" w:hAnsiTheme="majorHAnsi" w:cstheme="majorHAnsi"/>
                                <w:color w:val="000000" w:themeColor="text1"/>
                                <w:sz w:val="24"/>
                                <w:szCs w:val="24"/>
                              </w:rPr>
                              <w:t>WCA</w:t>
                            </w:r>
                            <w:proofErr w:type="spellEnd"/>
                            <w:r>
                              <w:rPr>
                                <w:rFonts w:asciiTheme="majorHAnsi" w:hAnsiTheme="majorHAnsi" w:cstheme="majorHAnsi"/>
                                <w:color w:val="000000" w:themeColor="text1"/>
                                <w:sz w:val="24"/>
                                <w:szCs w:val="24"/>
                              </w:rPr>
                              <w:t xml:space="preserve"> as over PC age and treated as having LCW</w:t>
                            </w:r>
                          </w:p>
                          <w:p w14:paraId="58731318" w14:textId="77777777" w:rsidR="00543F01" w:rsidRPr="00771A40" w:rsidRDefault="00543F01" w:rsidP="00543F01">
                            <w:pPr>
                              <w:pStyle w:val="ListParagraph"/>
                              <w:numPr>
                                <w:ilvl w:val="0"/>
                                <w:numId w:val="10"/>
                              </w:numPr>
                              <w:rPr>
                                <w:rFonts w:asciiTheme="majorHAnsi" w:hAnsiTheme="majorHAnsi" w:cstheme="majorHAnsi"/>
                                <w:sz w:val="24"/>
                                <w:szCs w:val="24"/>
                              </w:rPr>
                            </w:pPr>
                            <w:r w:rsidRPr="00771A40">
                              <w:rPr>
                                <w:rFonts w:asciiTheme="majorHAnsi" w:hAnsiTheme="majorHAnsi" w:cstheme="majorHAnsi"/>
                                <w:sz w:val="24"/>
                                <w:szCs w:val="24"/>
                              </w:rPr>
                              <w:t xml:space="preserve">C receives PIP standard rate </w:t>
                            </w:r>
                          </w:p>
                          <w:p w14:paraId="51B06C37" w14:textId="77777777" w:rsidR="00543F01" w:rsidRPr="00D92CA6" w:rsidRDefault="00543F01" w:rsidP="00543F01">
                            <w:pPr>
                              <w:pStyle w:val="ListParagraph"/>
                              <w:numPr>
                                <w:ilvl w:val="0"/>
                                <w:numId w:val="10"/>
                              </w:numPr>
                              <w:rPr>
                                <w:rFonts w:asciiTheme="majorHAnsi" w:hAnsiTheme="majorHAnsi" w:cstheme="majorHAnsi"/>
                                <w:color w:val="000000" w:themeColor="text1"/>
                                <w:sz w:val="24"/>
                                <w:szCs w:val="24"/>
                              </w:rPr>
                            </w:pPr>
                            <w:r w:rsidRPr="00771A40">
                              <w:rPr>
                                <w:rFonts w:asciiTheme="majorHAnsi" w:hAnsiTheme="majorHAnsi" w:cstheme="majorHAnsi"/>
                                <w:sz w:val="24"/>
                                <w:szCs w:val="24"/>
                              </w:rPr>
                              <w:t xml:space="preserve">Previous ESA award </w:t>
                            </w:r>
                            <w:proofErr w:type="spellStart"/>
                            <w:r w:rsidRPr="00771A40">
                              <w:rPr>
                                <w:rFonts w:asciiTheme="majorHAnsi" w:hAnsiTheme="majorHAnsi" w:cstheme="majorHAnsi"/>
                                <w:sz w:val="24"/>
                                <w:szCs w:val="24"/>
                              </w:rPr>
                              <w:t>inc</w:t>
                            </w:r>
                            <w:proofErr w:type="spellEnd"/>
                            <w:r w:rsidRPr="00771A40">
                              <w:rPr>
                                <w:rFonts w:asciiTheme="majorHAnsi" w:hAnsiTheme="majorHAnsi" w:cstheme="majorHAnsi"/>
                                <w:sz w:val="24"/>
                                <w:szCs w:val="24"/>
                              </w:rPr>
                              <w:t xml:space="preserve"> support component awarded </w:t>
                            </w:r>
                            <w:r w:rsidRPr="00D92CA6">
                              <w:rPr>
                                <w:rFonts w:asciiTheme="majorHAnsi" w:hAnsiTheme="majorHAnsi" w:cstheme="majorHAnsi"/>
                                <w:color w:val="000000" w:themeColor="text1"/>
                                <w:sz w:val="24"/>
                                <w:szCs w:val="24"/>
                              </w:rPr>
                              <w:t xml:space="preserve">after </w:t>
                            </w:r>
                            <w:proofErr w:type="spellStart"/>
                            <w:r w:rsidRPr="00D92CA6">
                              <w:rPr>
                                <w:rFonts w:asciiTheme="majorHAnsi" w:hAnsiTheme="majorHAnsi" w:cstheme="majorHAnsi"/>
                                <w:color w:val="000000" w:themeColor="text1"/>
                                <w:sz w:val="24"/>
                                <w:szCs w:val="24"/>
                              </w:rPr>
                              <w:t>WCA</w:t>
                            </w:r>
                            <w:proofErr w:type="spellEnd"/>
                          </w:p>
                          <w:p w14:paraId="7834546A" w14:textId="77777777" w:rsidR="00543F01" w:rsidRDefault="00543F01" w:rsidP="00543F01">
                            <w:pPr>
                              <w:pStyle w:val="ListParagraph"/>
                              <w:numPr>
                                <w:ilvl w:val="0"/>
                                <w:numId w:val="10"/>
                              </w:numPr>
                              <w:rPr>
                                <w:rFonts w:asciiTheme="majorHAnsi" w:hAnsiTheme="majorHAnsi" w:cstheme="majorHAnsi"/>
                                <w:color w:val="000000" w:themeColor="text1"/>
                                <w:sz w:val="24"/>
                                <w:szCs w:val="24"/>
                              </w:rPr>
                            </w:pPr>
                            <w:r w:rsidRPr="00D92CA6">
                              <w:rPr>
                                <w:rFonts w:asciiTheme="majorHAnsi" w:hAnsiTheme="majorHAnsi" w:cstheme="majorHAnsi"/>
                                <w:color w:val="000000" w:themeColor="text1"/>
                                <w:sz w:val="24"/>
                                <w:szCs w:val="24"/>
                              </w:rPr>
                              <w:t>C was lead claimant in previous ESA award</w:t>
                            </w:r>
                          </w:p>
                          <w:p w14:paraId="6CB9591A" w14:textId="77777777" w:rsidR="00771A40" w:rsidRPr="00D92CA6" w:rsidRDefault="00771A40" w:rsidP="00D92CA6">
                            <w:pPr>
                              <w:jc w:val="both"/>
                              <w:rPr>
                                <w:rFonts w:asciiTheme="majorHAnsi" w:hAnsiTheme="majorHAnsi" w:cstheme="majorHAnsi"/>
                                <w:color w:val="FF0000"/>
                                <w:lang w:val="en-US"/>
                              </w:rPr>
                            </w:pPr>
                            <w:r w:rsidRPr="00D92CA6">
                              <w:rPr>
                                <w:rFonts w:asciiTheme="majorHAnsi" w:hAnsiTheme="majorHAnsi" w:cstheme="majorHAnsi"/>
                                <w:color w:val="FF0000"/>
                                <w:lang w:val="en-US"/>
                              </w:rPr>
                              <w:t xml:space="preserve">Delete box before </w:t>
                            </w:r>
                            <w:proofErr w:type="gramStart"/>
                            <w:r w:rsidRPr="00D92CA6">
                              <w:rPr>
                                <w:rFonts w:asciiTheme="majorHAnsi" w:hAnsiTheme="majorHAnsi" w:cstheme="majorHAnsi"/>
                                <w:color w:val="FF0000"/>
                                <w:lang w:val="en-US"/>
                              </w:rPr>
                              <w:t>sending</w:t>
                            </w:r>
                            <w:proofErr w:type="gramEnd"/>
                          </w:p>
                          <w:p w14:paraId="0A976FEE" w14:textId="2F05430D" w:rsidR="00543F01" w:rsidRPr="00543F01" w:rsidRDefault="00543F01" w:rsidP="00543F01">
                            <w:pPr>
                              <w:rPr>
                                <w:rFonts w:asciiTheme="majorHAnsi" w:hAnsiTheme="majorHAnsi" w:cstheme="majorHAnsi"/>
                                <w:color w:val="FF0000"/>
                              </w:rPr>
                            </w:pPr>
                          </w:p>
                          <w:p w14:paraId="39759916" w14:textId="27E83DD2" w:rsidR="00543F01" w:rsidRDefault="00543F01"/>
                          <w:p w14:paraId="3493A8A8" w14:textId="77777777" w:rsidR="00771A40" w:rsidRDefault="00771A40"/>
                        </w:txbxContent>
                      </wps:txbx>
                      <wps:bodyPr rot="0" vert="horz" wrap="square" lIns="91440" tIns="45720" rIns="91440" bIns="45720" anchor="t" anchorCtr="0">
                        <a:noAutofit/>
                      </wps:bodyPr>
                    </wps:wsp>
                  </a:graphicData>
                </a:graphic>
              </wp:inline>
            </w:drawing>
          </mc:Choice>
          <mc:Fallback>
            <w:pict>
              <v:shape w14:anchorId="6D229FEB" id="Text Box 2" o:spid="_x0000_s1028" type="#_x0000_t202" style="width:217.8pt;height:3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">
                <v:textbox>
                  <w:txbxContent>
                    <w:p w14:paraId="41662A5F" w14:textId="1C919018" w:rsidR="00543F01" w:rsidRPr="00771A40" w:rsidRDefault="00543F01" w:rsidP="00543F01">
                      <w:pPr>
                        <w:rPr>
                          <w:rFonts w:asciiTheme="majorHAnsi" w:hAnsiTheme="majorHAnsi" w:cstheme="majorHAnsi"/>
                        </w:rPr>
                      </w:pPr>
                      <w:r w:rsidRPr="00771A40">
                        <w:rPr>
                          <w:rFonts w:asciiTheme="majorHAnsi" w:hAnsiTheme="majorHAnsi" w:cstheme="majorHAnsi"/>
                          <w:b/>
                          <w:bCs/>
                        </w:rPr>
                        <w:t>This letter assumes</w:t>
                      </w:r>
                      <w:r w:rsidRPr="00771A40">
                        <w:rPr>
                          <w:rFonts w:asciiTheme="majorHAnsi" w:hAnsiTheme="majorHAnsi" w:cstheme="majorHAnsi"/>
                        </w:rPr>
                        <w:t xml:space="preserve"> (</w:t>
                      </w:r>
                      <w:proofErr w:type="spellStart"/>
                      <w:r w:rsidRPr="00771A40">
                        <w:rPr>
                          <w:rFonts w:asciiTheme="majorHAnsi" w:hAnsiTheme="majorHAnsi" w:cstheme="majorHAnsi"/>
                        </w:rPr>
                        <w:t>ie</w:t>
                      </w:r>
                      <w:proofErr w:type="spellEnd"/>
                      <w:r w:rsidRPr="00771A40">
                        <w:rPr>
                          <w:rFonts w:asciiTheme="majorHAnsi" w:hAnsiTheme="majorHAnsi" w:cstheme="majorHAnsi"/>
                        </w:rPr>
                        <w:t xml:space="preserve">, edits needed if not the </w:t>
                      </w:r>
                    </w:p>
                    <w:p w14:paraId="07744F10" w14:textId="77777777" w:rsidR="00543F01" w:rsidRPr="00771A40" w:rsidRDefault="00543F01" w:rsidP="00543F01">
                      <w:pPr>
                        <w:rPr>
                          <w:rFonts w:asciiTheme="majorHAnsi" w:hAnsiTheme="majorHAnsi" w:cstheme="majorHAnsi"/>
                        </w:rPr>
                      </w:pPr>
                      <w:r w:rsidRPr="00771A40">
                        <w:rPr>
                          <w:rFonts w:asciiTheme="majorHAnsi" w:hAnsiTheme="majorHAnsi" w:cstheme="majorHAnsi"/>
                        </w:rPr>
                        <w:t>case)</w:t>
                      </w:r>
                    </w:p>
                    <w:p w14:paraId="5B886046" w14:textId="77777777" w:rsidR="00B6653D" w:rsidRPr="00771A40" w:rsidRDefault="00B6653D" w:rsidP="00543F01">
                      <w:pPr>
                        <w:pStyle w:val="ListParagraph"/>
                        <w:numPr>
                          <w:ilvl w:val="0"/>
                          <w:numId w:val="10"/>
                        </w:numPr>
                        <w:rPr>
                          <w:rFonts w:asciiTheme="majorHAnsi" w:hAnsiTheme="majorHAnsi" w:cstheme="majorHAnsi"/>
                          <w:sz w:val="24"/>
                          <w:szCs w:val="24"/>
                        </w:rPr>
                      </w:pPr>
                      <w:r w:rsidRPr="00771A40">
                        <w:rPr>
                          <w:rFonts w:asciiTheme="majorHAnsi" w:hAnsiTheme="majorHAnsi" w:cstheme="majorHAnsi"/>
                          <w:sz w:val="24"/>
                          <w:szCs w:val="24"/>
                        </w:rPr>
                        <w:t>Mixed age UC couple</w:t>
                      </w:r>
                    </w:p>
                    <w:p w14:paraId="1409D668" w14:textId="1427F255" w:rsidR="00543F01" w:rsidRDefault="00543F01" w:rsidP="00543F01">
                      <w:pPr>
                        <w:pStyle w:val="ListParagraph"/>
                        <w:numPr>
                          <w:ilvl w:val="0"/>
                          <w:numId w:val="10"/>
                        </w:numPr>
                        <w:rPr>
                          <w:rFonts w:asciiTheme="majorHAnsi" w:hAnsiTheme="majorHAnsi" w:cstheme="majorHAnsi"/>
                          <w:sz w:val="24"/>
                          <w:szCs w:val="24"/>
                        </w:rPr>
                      </w:pPr>
                      <w:r w:rsidRPr="00771A40">
                        <w:rPr>
                          <w:rFonts w:asciiTheme="majorHAnsi" w:hAnsiTheme="majorHAnsi" w:cstheme="majorHAnsi"/>
                          <w:sz w:val="24"/>
                          <w:szCs w:val="24"/>
                        </w:rPr>
                        <w:t>C is the older partner with disability</w:t>
                      </w:r>
                    </w:p>
                    <w:p w14:paraId="31B7C639" w14:textId="77777777" w:rsidR="00D92CA6" w:rsidRDefault="00D92CA6" w:rsidP="00D92CA6">
                      <w:pPr>
                        <w:pStyle w:val="ListParagraph"/>
                        <w:numPr>
                          <w:ilvl w:val="0"/>
                          <w:numId w:val="10"/>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C has been refused </w:t>
                      </w:r>
                      <w:proofErr w:type="spellStart"/>
                      <w:r>
                        <w:rPr>
                          <w:rFonts w:asciiTheme="majorHAnsi" w:hAnsiTheme="majorHAnsi" w:cstheme="majorHAnsi"/>
                          <w:color w:val="000000" w:themeColor="text1"/>
                          <w:sz w:val="24"/>
                          <w:szCs w:val="24"/>
                        </w:rPr>
                        <w:t>WCA</w:t>
                      </w:r>
                      <w:proofErr w:type="spellEnd"/>
                      <w:r>
                        <w:rPr>
                          <w:rFonts w:asciiTheme="majorHAnsi" w:hAnsiTheme="majorHAnsi" w:cstheme="majorHAnsi"/>
                          <w:color w:val="000000" w:themeColor="text1"/>
                          <w:sz w:val="24"/>
                          <w:szCs w:val="24"/>
                        </w:rPr>
                        <w:t xml:space="preserve"> as over PC age and treated as having LCW</w:t>
                      </w:r>
                    </w:p>
                    <w:p w14:paraId="58731318" w14:textId="77777777" w:rsidR="00543F01" w:rsidRPr="00771A40" w:rsidRDefault="00543F01" w:rsidP="00543F01">
                      <w:pPr>
                        <w:pStyle w:val="ListParagraph"/>
                        <w:numPr>
                          <w:ilvl w:val="0"/>
                          <w:numId w:val="10"/>
                        </w:numPr>
                        <w:rPr>
                          <w:rFonts w:asciiTheme="majorHAnsi" w:hAnsiTheme="majorHAnsi" w:cstheme="majorHAnsi"/>
                          <w:sz w:val="24"/>
                          <w:szCs w:val="24"/>
                        </w:rPr>
                      </w:pPr>
                      <w:r w:rsidRPr="00771A40">
                        <w:rPr>
                          <w:rFonts w:asciiTheme="majorHAnsi" w:hAnsiTheme="majorHAnsi" w:cstheme="majorHAnsi"/>
                          <w:sz w:val="24"/>
                          <w:szCs w:val="24"/>
                        </w:rPr>
                        <w:t xml:space="preserve">C receives PIP standard rate </w:t>
                      </w:r>
                    </w:p>
                    <w:p w14:paraId="51B06C37" w14:textId="77777777" w:rsidR="00543F01" w:rsidRPr="00D92CA6" w:rsidRDefault="00543F01" w:rsidP="00543F01">
                      <w:pPr>
                        <w:pStyle w:val="ListParagraph"/>
                        <w:numPr>
                          <w:ilvl w:val="0"/>
                          <w:numId w:val="10"/>
                        </w:numPr>
                        <w:rPr>
                          <w:rFonts w:asciiTheme="majorHAnsi" w:hAnsiTheme="majorHAnsi" w:cstheme="majorHAnsi"/>
                          <w:color w:val="000000" w:themeColor="text1"/>
                          <w:sz w:val="24"/>
                          <w:szCs w:val="24"/>
                        </w:rPr>
                      </w:pPr>
                      <w:r w:rsidRPr="00771A40">
                        <w:rPr>
                          <w:rFonts w:asciiTheme="majorHAnsi" w:hAnsiTheme="majorHAnsi" w:cstheme="majorHAnsi"/>
                          <w:sz w:val="24"/>
                          <w:szCs w:val="24"/>
                        </w:rPr>
                        <w:t xml:space="preserve">Previous ESA award </w:t>
                      </w:r>
                      <w:proofErr w:type="spellStart"/>
                      <w:r w:rsidRPr="00771A40">
                        <w:rPr>
                          <w:rFonts w:asciiTheme="majorHAnsi" w:hAnsiTheme="majorHAnsi" w:cstheme="majorHAnsi"/>
                          <w:sz w:val="24"/>
                          <w:szCs w:val="24"/>
                        </w:rPr>
                        <w:t>inc</w:t>
                      </w:r>
                      <w:proofErr w:type="spellEnd"/>
                      <w:r w:rsidRPr="00771A40">
                        <w:rPr>
                          <w:rFonts w:asciiTheme="majorHAnsi" w:hAnsiTheme="majorHAnsi" w:cstheme="majorHAnsi"/>
                          <w:sz w:val="24"/>
                          <w:szCs w:val="24"/>
                        </w:rPr>
                        <w:t xml:space="preserve"> support component awarded </w:t>
                      </w:r>
                      <w:r w:rsidRPr="00D92CA6">
                        <w:rPr>
                          <w:rFonts w:asciiTheme="majorHAnsi" w:hAnsiTheme="majorHAnsi" w:cstheme="majorHAnsi"/>
                          <w:color w:val="000000" w:themeColor="text1"/>
                          <w:sz w:val="24"/>
                          <w:szCs w:val="24"/>
                        </w:rPr>
                        <w:t xml:space="preserve">after </w:t>
                      </w:r>
                      <w:proofErr w:type="spellStart"/>
                      <w:r w:rsidRPr="00D92CA6">
                        <w:rPr>
                          <w:rFonts w:asciiTheme="majorHAnsi" w:hAnsiTheme="majorHAnsi" w:cstheme="majorHAnsi"/>
                          <w:color w:val="000000" w:themeColor="text1"/>
                          <w:sz w:val="24"/>
                          <w:szCs w:val="24"/>
                        </w:rPr>
                        <w:t>WCA</w:t>
                      </w:r>
                      <w:proofErr w:type="spellEnd"/>
                    </w:p>
                    <w:p w14:paraId="7834546A" w14:textId="77777777" w:rsidR="00543F01" w:rsidRDefault="00543F01" w:rsidP="00543F01">
                      <w:pPr>
                        <w:pStyle w:val="ListParagraph"/>
                        <w:numPr>
                          <w:ilvl w:val="0"/>
                          <w:numId w:val="10"/>
                        </w:numPr>
                        <w:rPr>
                          <w:rFonts w:asciiTheme="majorHAnsi" w:hAnsiTheme="majorHAnsi" w:cstheme="majorHAnsi"/>
                          <w:color w:val="000000" w:themeColor="text1"/>
                          <w:sz w:val="24"/>
                          <w:szCs w:val="24"/>
                        </w:rPr>
                      </w:pPr>
                      <w:r w:rsidRPr="00D92CA6">
                        <w:rPr>
                          <w:rFonts w:asciiTheme="majorHAnsi" w:hAnsiTheme="majorHAnsi" w:cstheme="majorHAnsi"/>
                          <w:color w:val="000000" w:themeColor="text1"/>
                          <w:sz w:val="24"/>
                          <w:szCs w:val="24"/>
                        </w:rPr>
                        <w:t>C was lead claimant in previous ESA award</w:t>
                      </w:r>
                    </w:p>
                    <w:p w14:paraId="6CB9591A" w14:textId="77777777" w:rsidR="00771A40" w:rsidRPr="00D92CA6" w:rsidRDefault="00771A40" w:rsidP="00D92CA6">
                      <w:pPr>
                        <w:jc w:val="both"/>
                        <w:rPr>
                          <w:rFonts w:asciiTheme="majorHAnsi" w:hAnsiTheme="majorHAnsi" w:cstheme="majorHAnsi"/>
                          <w:color w:val="FF0000"/>
                          <w:lang w:val="en-US"/>
                        </w:rPr>
                      </w:pPr>
                      <w:r w:rsidRPr="00D92CA6">
                        <w:rPr>
                          <w:rFonts w:asciiTheme="majorHAnsi" w:hAnsiTheme="majorHAnsi" w:cstheme="majorHAnsi"/>
                          <w:color w:val="FF0000"/>
                          <w:lang w:val="en-US"/>
                        </w:rPr>
                        <w:t xml:space="preserve">Delete box before </w:t>
                      </w:r>
                      <w:proofErr w:type="gramStart"/>
                      <w:r w:rsidRPr="00D92CA6">
                        <w:rPr>
                          <w:rFonts w:asciiTheme="majorHAnsi" w:hAnsiTheme="majorHAnsi" w:cstheme="majorHAnsi"/>
                          <w:color w:val="FF0000"/>
                          <w:lang w:val="en-US"/>
                        </w:rPr>
                        <w:t>sending</w:t>
                      </w:r>
                      <w:proofErr w:type="gramEnd"/>
                    </w:p>
                    <w:p w14:paraId="0A976FEE" w14:textId="2F05430D" w:rsidR="00543F01" w:rsidRPr="00543F01" w:rsidRDefault="00543F01" w:rsidP="00543F01">
                      <w:pPr>
                        <w:rPr>
                          <w:rFonts w:asciiTheme="majorHAnsi" w:hAnsiTheme="majorHAnsi" w:cstheme="majorHAnsi"/>
                          <w:color w:val="FF0000"/>
                        </w:rPr>
                      </w:pPr>
                    </w:p>
                    <w:p w14:paraId="39759916" w14:textId="27E83DD2" w:rsidR="00543F01" w:rsidRDefault="00543F01"/>
                    <w:p w14:paraId="3493A8A8" w14:textId="77777777" w:rsidR="00771A40" w:rsidRDefault="00771A40"/>
                  </w:txbxContent>
                </v:textbox>
                <w10:anchorlock/>
              </v:shape>
            </w:pict>
          </mc:Fallback>
        </mc:AlternateContent>
      </w:r>
    </w:p>
    <w:p w14:paraId="0A375673" w14:textId="16616F92" w:rsidR="00543F01" w:rsidRDefault="00543F01" w:rsidP="008903C0">
      <w:pPr>
        <w:pStyle w:val="NormalWeb"/>
        <w:spacing w:before="0" w:beforeAutospacing="0" w:after="0" w:afterAutospacing="0"/>
        <w:rPr>
          <w:rFonts w:asciiTheme="majorHAnsi" w:hAnsiTheme="majorHAnsi" w:cstheme="majorHAnsi"/>
        </w:rPr>
      </w:pPr>
    </w:p>
    <w:p w14:paraId="6F1EF6C4" w14:textId="6B24EC9F" w:rsidR="00543F01" w:rsidRPr="00102C3F" w:rsidRDefault="00543F01" w:rsidP="008903C0">
      <w:pPr>
        <w:pStyle w:val="NormalWeb"/>
        <w:spacing w:before="0" w:beforeAutospacing="0" w:after="0" w:afterAutospacing="0"/>
        <w:rPr>
          <w:rFonts w:asciiTheme="majorHAnsi" w:hAnsiTheme="majorHAnsi" w:cstheme="majorHAnsi"/>
        </w:rPr>
      </w:pPr>
    </w:p>
    <w:p w14:paraId="65D4C0B8" w14:textId="65915031" w:rsidR="007F45C3" w:rsidRPr="00102C3F" w:rsidRDefault="007F45C3" w:rsidP="007F45C3">
      <w:pPr>
        <w:pStyle w:val="NormalWeb"/>
        <w:spacing w:before="0" w:beforeAutospacing="0" w:after="0" w:afterAutospacing="0"/>
        <w:rPr>
          <w:rFonts w:asciiTheme="majorHAnsi" w:hAnsiTheme="majorHAnsi" w:cstheme="majorHAnsi"/>
          <w:color w:val="000000" w:themeColor="text1"/>
        </w:rPr>
      </w:pPr>
      <w:r w:rsidRPr="00102C3F">
        <w:rPr>
          <w:rFonts w:asciiTheme="majorHAnsi" w:hAnsiTheme="majorHAnsi" w:cstheme="majorHAnsi"/>
          <w:color w:val="000000" w:themeColor="text1"/>
        </w:rPr>
        <w:t>[address your letter to either the:</w:t>
      </w:r>
    </w:p>
    <w:p w14:paraId="2DF22DF5" w14:textId="34361D23" w:rsidR="007F45C3" w:rsidRPr="00102C3F" w:rsidRDefault="007F45C3" w:rsidP="007F45C3">
      <w:pPr>
        <w:pStyle w:val="NormalWeb"/>
        <w:spacing w:before="0" w:beforeAutospacing="0" w:after="0" w:afterAutospacing="0"/>
        <w:rPr>
          <w:rFonts w:asciiTheme="majorHAnsi" w:hAnsiTheme="majorHAnsi" w:cstheme="majorHAnsi"/>
          <w:color w:val="000000" w:themeColor="text1"/>
        </w:rPr>
      </w:pPr>
      <w:r w:rsidRPr="00102C3F">
        <w:rPr>
          <w:rFonts w:asciiTheme="majorHAnsi" w:hAnsiTheme="majorHAnsi" w:cstheme="majorHAnsi"/>
          <w:color w:val="000000" w:themeColor="text1"/>
        </w:rPr>
        <w:t xml:space="preserve">address on your client’s decision letter, </w:t>
      </w:r>
    </w:p>
    <w:p w14:paraId="3ED9E50C" w14:textId="77777777" w:rsidR="007F45C3" w:rsidRPr="00102C3F" w:rsidRDefault="007F45C3" w:rsidP="007F45C3">
      <w:pPr>
        <w:pStyle w:val="NormalWeb"/>
        <w:spacing w:before="0" w:beforeAutospacing="0" w:after="0" w:afterAutospacing="0"/>
        <w:rPr>
          <w:rFonts w:asciiTheme="majorHAnsi" w:hAnsiTheme="majorHAnsi" w:cstheme="majorHAnsi"/>
          <w:color w:val="000000" w:themeColor="text1"/>
        </w:rPr>
      </w:pPr>
      <w:r w:rsidRPr="00102C3F">
        <w:rPr>
          <w:rFonts w:asciiTheme="majorHAnsi" w:hAnsiTheme="majorHAnsi" w:cstheme="majorHAnsi"/>
          <w:color w:val="000000" w:themeColor="text1"/>
        </w:rPr>
        <w:t>address your client sent their claim to, or</w:t>
      </w:r>
    </w:p>
    <w:p w14:paraId="4834DD6B" w14:textId="77777777" w:rsidR="007F45C3" w:rsidRPr="00102C3F" w:rsidRDefault="007F45C3" w:rsidP="007F45C3">
      <w:pPr>
        <w:pStyle w:val="NormalWeb"/>
        <w:spacing w:before="0" w:beforeAutospacing="0" w:after="0" w:afterAutospacing="0"/>
        <w:rPr>
          <w:rFonts w:asciiTheme="majorHAnsi" w:hAnsiTheme="majorHAnsi" w:cstheme="majorHAnsi"/>
          <w:color w:val="000000" w:themeColor="text1"/>
        </w:rPr>
      </w:pPr>
      <w:r w:rsidRPr="00102C3F">
        <w:rPr>
          <w:rFonts w:asciiTheme="majorHAnsi" w:hAnsiTheme="majorHAnsi" w:cstheme="majorHAnsi"/>
          <w:color w:val="000000" w:themeColor="text1"/>
        </w:rPr>
        <w:t>address on relevant DWP correspondence; or</w:t>
      </w:r>
    </w:p>
    <w:p w14:paraId="2F1F2677" w14:textId="77777777" w:rsidR="007F45C3" w:rsidRPr="00102C3F" w:rsidRDefault="007F45C3" w:rsidP="007F45C3">
      <w:pPr>
        <w:pStyle w:val="NormalWeb"/>
        <w:spacing w:before="0" w:beforeAutospacing="0" w:after="0" w:afterAutospacing="0"/>
        <w:rPr>
          <w:rFonts w:asciiTheme="majorHAnsi" w:hAnsiTheme="majorHAnsi" w:cstheme="majorHAnsi"/>
          <w:color w:val="000000" w:themeColor="text1"/>
        </w:rPr>
      </w:pPr>
      <w:r w:rsidRPr="00102C3F">
        <w:rPr>
          <w:rFonts w:asciiTheme="majorHAnsi" w:hAnsiTheme="majorHAnsi" w:cstheme="majorHAnsi"/>
          <w:color w:val="000000" w:themeColor="text1"/>
        </w:rPr>
        <w:t>request an upload link to post it to your client’s online UC account]</w:t>
      </w:r>
    </w:p>
    <w:p w14:paraId="59137FD7" w14:textId="77777777" w:rsidR="007F45C3" w:rsidRPr="00102C3F" w:rsidRDefault="007F45C3" w:rsidP="007F45C3">
      <w:pPr>
        <w:pStyle w:val="NormalWeb"/>
        <w:spacing w:before="0" w:beforeAutospacing="0" w:after="0" w:afterAutospacing="0"/>
        <w:rPr>
          <w:rFonts w:asciiTheme="majorHAnsi" w:hAnsiTheme="majorHAnsi" w:cstheme="majorHAnsi"/>
          <w:color w:val="000000" w:themeColor="text1"/>
        </w:rPr>
      </w:pPr>
    </w:p>
    <w:p w14:paraId="5C1C486D" w14:textId="77777777" w:rsidR="007F45C3" w:rsidRPr="00102C3F" w:rsidRDefault="007F45C3" w:rsidP="007F45C3">
      <w:pPr>
        <w:pStyle w:val="NormalWeb"/>
        <w:spacing w:before="0" w:beforeAutospacing="0" w:after="0" w:afterAutospacing="0"/>
        <w:rPr>
          <w:rFonts w:asciiTheme="majorHAnsi" w:hAnsiTheme="majorHAnsi" w:cstheme="majorHAnsi"/>
          <w:color w:val="000000" w:themeColor="text1"/>
        </w:rPr>
      </w:pPr>
    </w:p>
    <w:p w14:paraId="441357F6" w14:textId="77777777" w:rsidR="007F45C3" w:rsidRPr="00102C3F" w:rsidRDefault="007F45C3" w:rsidP="007F45C3">
      <w:pPr>
        <w:pStyle w:val="NormalWeb"/>
        <w:spacing w:before="0" w:beforeAutospacing="0" w:after="0" w:afterAutospacing="0"/>
        <w:rPr>
          <w:rFonts w:asciiTheme="majorHAnsi" w:hAnsiTheme="majorHAnsi" w:cstheme="majorHAnsi"/>
          <w:i/>
          <w:iCs/>
          <w:color w:val="000000" w:themeColor="text1"/>
        </w:rPr>
      </w:pPr>
      <w:r w:rsidRPr="00102C3F">
        <w:rPr>
          <w:rFonts w:asciiTheme="majorHAnsi" w:hAnsiTheme="majorHAnsi" w:cstheme="majorHAnsi"/>
          <w:b/>
          <w:bCs/>
          <w:color w:val="000000" w:themeColor="text1"/>
        </w:rPr>
        <w:t>And by email to:</w:t>
      </w:r>
      <w:r w:rsidRPr="00102C3F">
        <w:rPr>
          <w:rFonts w:asciiTheme="majorHAnsi" w:hAnsiTheme="majorHAnsi" w:cstheme="majorHAnsi"/>
          <w:color w:val="000000" w:themeColor="text1"/>
        </w:rPr>
        <w:t xml:space="preserve"> </w:t>
      </w:r>
      <w:hyperlink r:id="rId19" w:history="1">
        <w:r w:rsidRPr="00102C3F">
          <w:rPr>
            <w:rStyle w:val="Hyperlink"/>
            <w:rFonts w:asciiTheme="majorHAnsi" w:hAnsiTheme="majorHAnsi" w:cstheme="majorHAnsi"/>
            <w:shd w:val="clear" w:color="auto" w:fill="FFFFFF"/>
          </w:rPr>
          <w:t>thetreasurysolicitor@governmentlegal.gov.uk</w:t>
        </w:r>
      </w:hyperlink>
    </w:p>
    <w:p w14:paraId="35225474" w14:textId="77777777" w:rsidR="007F45C3" w:rsidRPr="00102C3F" w:rsidRDefault="007F45C3" w:rsidP="007F45C3">
      <w:pPr>
        <w:pStyle w:val="NormalWeb"/>
        <w:spacing w:line="360" w:lineRule="auto"/>
        <w:rPr>
          <w:rStyle w:val="Strong"/>
          <w:rFonts w:asciiTheme="majorHAnsi" w:hAnsiTheme="majorHAnsi" w:cstheme="majorHAnsi"/>
          <w:b w:val="0"/>
          <w:bCs w:val="0"/>
          <w:color w:val="000000" w:themeColor="text1"/>
        </w:rPr>
      </w:pPr>
      <w:r w:rsidRPr="00102C3F">
        <w:rPr>
          <w:rStyle w:val="Strong"/>
          <w:rFonts w:asciiTheme="majorHAnsi" w:hAnsiTheme="majorHAnsi" w:cstheme="majorHAnsi"/>
          <w:b w:val="0"/>
          <w:bCs w:val="0"/>
          <w:color w:val="000000" w:themeColor="text1"/>
        </w:rPr>
        <w:t>Our Ref:</w:t>
      </w:r>
    </w:p>
    <w:p w14:paraId="010EC90D" w14:textId="77777777" w:rsidR="007F45C3" w:rsidRPr="00102C3F" w:rsidRDefault="007F45C3" w:rsidP="007F45C3">
      <w:pPr>
        <w:pStyle w:val="NormalWeb"/>
        <w:spacing w:line="360" w:lineRule="auto"/>
        <w:rPr>
          <w:rStyle w:val="Strong"/>
          <w:rFonts w:asciiTheme="majorHAnsi" w:hAnsiTheme="majorHAnsi" w:cstheme="majorHAnsi"/>
          <w:b w:val="0"/>
        </w:rPr>
      </w:pPr>
      <w:r w:rsidRPr="00102C3F">
        <w:rPr>
          <w:rStyle w:val="Strong"/>
          <w:rFonts w:asciiTheme="majorHAnsi" w:hAnsiTheme="majorHAnsi" w:cstheme="majorHAnsi"/>
          <w:b w:val="0"/>
        </w:rPr>
        <w:lastRenderedPageBreak/>
        <w:t>Date:</w:t>
      </w:r>
    </w:p>
    <w:p w14:paraId="2F43A235" w14:textId="77777777" w:rsidR="007F45C3" w:rsidRPr="00102C3F" w:rsidRDefault="007F45C3" w:rsidP="007F45C3">
      <w:pPr>
        <w:pStyle w:val="NormalWeb"/>
        <w:spacing w:line="360" w:lineRule="auto"/>
        <w:jc w:val="center"/>
        <w:rPr>
          <w:rStyle w:val="Strong"/>
          <w:rFonts w:asciiTheme="majorHAnsi" w:hAnsiTheme="majorHAnsi" w:cstheme="majorHAnsi"/>
          <w:bCs w:val="0"/>
          <w:color w:val="000000" w:themeColor="text1"/>
        </w:rPr>
      </w:pPr>
      <w:r w:rsidRPr="00102C3F">
        <w:rPr>
          <w:rStyle w:val="Strong"/>
          <w:rFonts w:asciiTheme="majorHAnsi" w:hAnsiTheme="majorHAnsi" w:cstheme="majorHAnsi"/>
          <w:bCs w:val="0"/>
          <w:color w:val="000000" w:themeColor="text1"/>
        </w:rPr>
        <w:t>Judicial Review Pre-Action Protocol Letter Before Claim</w:t>
      </w:r>
    </w:p>
    <w:p w14:paraId="50B2A4B8" w14:textId="77777777" w:rsidR="007F45C3" w:rsidRPr="00102C3F" w:rsidRDefault="007F45C3" w:rsidP="007F45C3">
      <w:pPr>
        <w:pStyle w:val="NormalWeb"/>
        <w:spacing w:line="360" w:lineRule="auto"/>
        <w:rPr>
          <w:rStyle w:val="Strong"/>
          <w:rFonts w:asciiTheme="majorHAnsi" w:hAnsiTheme="majorHAnsi" w:cstheme="majorHAnsi"/>
          <w:b w:val="0"/>
          <w:color w:val="000000" w:themeColor="text1"/>
        </w:rPr>
      </w:pPr>
      <w:r w:rsidRPr="00102C3F">
        <w:rPr>
          <w:rStyle w:val="Strong"/>
          <w:rFonts w:asciiTheme="majorHAnsi" w:hAnsiTheme="majorHAnsi" w:cstheme="majorHAnsi"/>
          <w:b w:val="0"/>
          <w:color w:val="000000" w:themeColor="text1"/>
        </w:rPr>
        <w:t>Dear Sir or Madam,</w:t>
      </w:r>
    </w:p>
    <w:p w14:paraId="70660789" w14:textId="77777777" w:rsidR="007F45C3" w:rsidRPr="00102C3F" w:rsidRDefault="007F45C3" w:rsidP="007F45C3">
      <w:pPr>
        <w:pStyle w:val="NormalWeb"/>
        <w:spacing w:line="360" w:lineRule="auto"/>
        <w:ind w:left="720" w:hanging="720"/>
        <w:rPr>
          <w:rFonts w:asciiTheme="majorHAnsi" w:hAnsiTheme="majorHAnsi" w:cstheme="majorHAnsi"/>
          <w:b/>
          <w:bCs/>
          <w:color w:val="000000" w:themeColor="text1"/>
        </w:rPr>
      </w:pPr>
      <w:r w:rsidRPr="00102C3F">
        <w:rPr>
          <w:rStyle w:val="Strong"/>
          <w:rFonts w:asciiTheme="majorHAnsi" w:hAnsiTheme="majorHAnsi" w:cstheme="majorHAnsi"/>
          <w:color w:val="000000" w:themeColor="text1"/>
        </w:rPr>
        <w:t xml:space="preserve">Re: </w:t>
      </w:r>
      <w:r w:rsidRPr="00102C3F">
        <w:rPr>
          <w:rStyle w:val="Strong"/>
          <w:rFonts w:asciiTheme="majorHAnsi" w:hAnsiTheme="majorHAnsi" w:cstheme="majorHAnsi"/>
          <w:color w:val="000000" w:themeColor="text1"/>
        </w:rPr>
        <w:tab/>
        <w:t>Proposed claim for judicial review against the Secretary of State for Work and Pensions  by [</w:t>
      </w:r>
      <w:r w:rsidRPr="00D92CA6">
        <w:rPr>
          <w:rStyle w:val="Strong"/>
          <w:rFonts w:asciiTheme="majorHAnsi" w:hAnsiTheme="majorHAnsi" w:cstheme="majorHAnsi"/>
          <w:color w:val="FF0000"/>
        </w:rPr>
        <w:t>full name</w:t>
      </w:r>
      <w:r w:rsidRPr="00102C3F">
        <w:rPr>
          <w:rStyle w:val="Strong"/>
          <w:rFonts w:asciiTheme="majorHAnsi" w:hAnsiTheme="majorHAnsi" w:cstheme="majorHAnsi"/>
        </w:rPr>
        <w:t>]</w:t>
      </w:r>
    </w:p>
    <w:p w14:paraId="2D6DCA22" w14:textId="54ABD3E0" w:rsidR="0055560C" w:rsidRPr="00102C3F" w:rsidRDefault="0055560C" w:rsidP="008903C0">
      <w:pPr>
        <w:pStyle w:val="Heading5"/>
        <w:spacing w:before="120" w:beforeAutospacing="0" w:after="0" w:afterAutospacing="0" w:line="360" w:lineRule="auto"/>
        <w:jc w:val="both"/>
        <w:rPr>
          <w:rStyle w:val="Strong"/>
          <w:rFonts w:asciiTheme="majorHAnsi" w:hAnsiTheme="majorHAnsi" w:cstheme="majorHAnsi"/>
          <w:sz w:val="24"/>
          <w:szCs w:val="24"/>
        </w:rPr>
      </w:pPr>
      <w:r w:rsidRPr="00102C3F">
        <w:rPr>
          <w:rStyle w:val="sectionitemno"/>
          <w:rFonts w:asciiTheme="majorHAnsi" w:hAnsiTheme="majorHAnsi" w:cstheme="majorHAnsi"/>
          <w:b w:val="0"/>
          <w:color w:val="000000" w:themeColor="text1"/>
          <w:sz w:val="24"/>
          <w:szCs w:val="24"/>
        </w:rPr>
        <w:t xml:space="preserve">We are instructed by </w:t>
      </w:r>
      <w:r w:rsidR="008903C0" w:rsidRPr="00102C3F">
        <w:rPr>
          <w:rStyle w:val="sectionitemno"/>
          <w:rFonts w:asciiTheme="majorHAnsi" w:hAnsiTheme="majorHAnsi" w:cstheme="majorHAnsi"/>
          <w:b w:val="0"/>
          <w:color w:val="000000" w:themeColor="text1"/>
          <w:sz w:val="24"/>
          <w:szCs w:val="24"/>
        </w:rPr>
        <w:t>[</w:t>
      </w:r>
      <w:r w:rsidR="00D92CA6" w:rsidRPr="00D92CA6">
        <w:rPr>
          <w:rStyle w:val="sectionitemno"/>
          <w:rFonts w:asciiTheme="majorHAnsi" w:hAnsiTheme="majorHAnsi" w:cstheme="majorHAnsi"/>
          <w:b w:val="0"/>
          <w:color w:val="FF0000"/>
          <w:sz w:val="24"/>
          <w:szCs w:val="24"/>
        </w:rPr>
        <w:t>full name</w:t>
      </w:r>
      <w:r w:rsidR="008903C0" w:rsidRPr="00102C3F">
        <w:rPr>
          <w:rStyle w:val="sectionitemno"/>
          <w:rFonts w:asciiTheme="majorHAnsi" w:hAnsiTheme="majorHAnsi" w:cstheme="majorHAnsi"/>
          <w:b w:val="0"/>
          <w:color w:val="000000" w:themeColor="text1"/>
          <w:sz w:val="24"/>
          <w:szCs w:val="24"/>
        </w:rPr>
        <w:t>]</w:t>
      </w:r>
      <w:r w:rsidR="003D62A5" w:rsidRPr="00102C3F">
        <w:rPr>
          <w:rStyle w:val="sectionitemno"/>
          <w:rFonts w:asciiTheme="majorHAnsi" w:hAnsiTheme="majorHAnsi" w:cstheme="majorHAnsi"/>
          <w:b w:val="0"/>
          <w:color w:val="000000" w:themeColor="text1"/>
          <w:sz w:val="24"/>
          <w:szCs w:val="24"/>
        </w:rPr>
        <w:t xml:space="preserve"> </w:t>
      </w:r>
      <w:r w:rsidR="003D62A5" w:rsidRPr="00102C3F">
        <w:rPr>
          <w:rStyle w:val="Strong"/>
          <w:rFonts w:asciiTheme="majorHAnsi" w:hAnsiTheme="majorHAnsi" w:cstheme="majorHAnsi"/>
          <w:color w:val="000000" w:themeColor="text1"/>
          <w:sz w:val="24"/>
          <w:szCs w:val="24"/>
        </w:rPr>
        <w:t xml:space="preserve">in relation to [HIS/HER] </w:t>
      </w:r>
      <w:r w:rsidR="004270F4" w:rsidRPr="00102C3F">
        <w:rPr>
          <w:rStyle w:val="Strong"/>
          <w:rFonts w:asciiTheme="majorHAnsi" w:hAnsiTheme="majorHAnsi" w:cstheme="majorHAnsi"/>
          <w:color w:val="000000" w:themeColor="text1"/>
          <w:sz w:val="24"/>
          <w:szCs w:val="24"/>
        </w:rPr>
        <w:t>u</w:t>
      </w:r>
      <w:r w:rsidRPr="00102C3F">
        <w:rPr>
          <w:rStyle w:val="Strong"/>
          <w:rFonts w:asciiTheme="majorHAnsi" w:hAnsiTheme="majorHAnsi" w:cstheme="majorHAnsi"/>
          <w:color w:val="000000" w:themeColor="text1"/>
          <w:sz w:val="24"/>
          <w:szCs w:val="24"/>
        </w:rPr>
        <w:t xml:space="preserve">niversal </w:t>
      </w:r>
      <w:r w:rsidR="004270F4" w:rsidRPr="00102C3F">
        <w:rPr>
          <w:rStyle w:val="Strong"/>
          <w:rFonts w:asciiTheme="majorHAnsi" w:hAnsiTheme="majorHAnsi" w:cstheme="majorHAnsi"/>
          <w:color w:val="000000" w:themeColor="text1"/>
          <w:sz w:val="24"/>
          <w:szCs w:val="24"/>
        </w:rPr>
        <w:t>c</w:t>
      </w:r>
      <w:r w:rsidRPr="00102C3F">
        <w:rPr>
          <w:rStyle w:val="Strong"/>
          <w:rFonts w:asciiTheme="majorHAnsi" w:hAnsiTheme="majorHAnsi" w:cstheme="majorHAnsi"/>
          <w:color w:val="000000" w:themeColor="text1"/>
          <w:sz w:val="24"/>
          <w:szCs w:val="24"/>
        </w:rPr>
        <w:t>redit (</w:t>
      </w:r>
      <w:r w:rsidR="003D62A5" w:rsidRPr="00102C3F">
        <w:rPr>
          <w:rStyle w:val="Strong"/>
          <w:rFonts w:asciiTheme="majorHAnsi" w:hAnsiTheme="majorHAnsi" w:cstheme="majorHAnsi"/>
          <w:color w:val="000000" w:themeColor="text1"/>
          <w:sz w:val="24"/>
          <w:szCs w:val="24"/>
        </w:rPr>
        <w:t>“</w:t>
      </w:r>
      <w:r w:rsidRPr="00102C3F">
        <w:rPr>
          <w:rStyle w:val="Strong"/>
          <w:rFonts w:asciiTheme="majorHAnsi" w:hAnsiTheme="majorHAnsi" w:cstheme="majorHAnsi"/>
          <w:b/>
          <w:color w:val="000000" w:themeColor="text1"/>
          <w:sz w:val="24"/>
          <w:szCs w:val="24"/>
        </w:rPr>
        <w:t>UC</w:t>
      </w:r>
      <w:r w:rsidR="003D62A5" w:rsidRPr="00102C3F">
        <w:rPr>
          <w:rStyle w:val="Strong"/>
          <w:rFonts w:asciiTheme="majorHAnsi" w:hAnsiTheme="majorHAnsi" w:cstheme="majorHAnsi"/>
          <w:color w:val="000000" w:themeColor="text1"/>
          <w:sz w:val="24"/>
          <w:szCs w:val="24"/>
        </w:rPr>
        <w:t>”</w:t>
      </w:r>
      <w:r w:rsidRPr="00102C3F">
        <w:rPr>
          <w:rStyle w:val="Strong"/>
          <w:rFonts w:asciiTheme="majorHAnsi" w:hAnsiTheme="majorHAnsi" w:cstheme="majorHAnsi"/>
          <w:color w:val="000000" w:themeColor="text1"/>
          <w:sz w:val="24"/>
          <w:szCs w:val="24"/>
        </w:rPr>
        <w:t>)</w:t>
      </w:r>
      <w:r w:rsidR="003D62A5" w:rsidRPr="00102C3F">
        <w:rPr>
          <w:rStyle w:val="Strong"/>
          <w:rFonts w:asciiTheme="majorHAnsi" w:hAnsiTheme="majorHAnsi" w:cstheme="majorHAnsi"/>
          <w:color w:val="000000" w:themeColor="text1"/>
          <w:sz w:val="24"/>
          <w:szCs w:val="24"/>
        </w:rPr>
        <w:t xml:space="preserve"> award</w:t>
      </w:r>
      <w:r w:rsidRPr="00102C3F">
        <w:rPr>
          <w:rStyle w:val="Strong"/>
          <w:rFonts w:asciiTheme="majorHAnsi" w:hAnsiTheme="majorHAnsi" w:cstheme="majorHAnsi"/>
          <w:color w:val="000000" w:themeColor="text1"/>
          <w:sz w:val="24"/>
          <w:szCs w:val="24"/>
        </w:rPr>
        <w:t xml:space="preserve">.  We </w:t>
      </w:r>
      <w:r w:rsidRPr="00102C3F">
        <w:rPr>
          <w:rStyle w:val="Strong"/>
          <w:rFonts w:asciiTheme="majorHAnsi" w:hAnsiTheme="majorHAnsi" w:cstheme="majorHAnsi"/>
          <w:sz w:val="24"/>
          <w:szCs w:val="24"/>
        </w:rPr>
        <w:t xml:space="preserve">write in accordance with the Pre-action Protocol for judicial review.  Please note that we are requesting your response as soon as possible and in any event no later than by </w:t>
      </w:r>
      <w:proofErr w:type="spellStart"/>
      <w:r w:rsidRPr="00102C3F">
        <w:rPr>
          <w:rStyle w:val="Strong"/>
          <w:rFonts w:asciiTheme="majorHAnsi" w:hAnsiTheme="majorHAnsi" w:cstheme="majorHAnsi"/>
          <w:sz w:val="24"/>
          <w:szCs w:val="24"/>
        </w:rPr>
        <w:t>4pm</w:t>
      </w:r>
      <w:proofErr w:type="spellEnd"/>
      <w:r w:rsidRPr="00102C3F">
        <w:rPr>
          <w:rStyle w:val="Strong"/>
          <w:rFonts w:asciiTheme="majorHAnsi" w:hAnsiTheme="majorHAnsi" w:cstheme="majorHAnsi"/>
          <w:sz w:val="24"/>
          <w:szCs w:val="24"/>
        </w:rPr>
        <w:t xml:space="preserve"> on the date at the end of t</w:t>
      </w:r>
      <w:r w:rsidR="003D62A5" w:rsidRPr="00102C3F">
        <w:rPr>
          <w:rStyle w:val="Strong"/>
          <w:rFonts w:asciiTheme="majorHAnsi" w:hAnsiTheme="majorHAnsi" w:cstheme="majorHAnsi"/>
          <w:sz w:val="24"/>
          <w:szCs w:val="24"/>
        </w:rPr>
        <w:t>his</w:t>
      </w:r>
      <w:r w:rsidRPr="00102C3F">
        <w:rPr>
          <w:rStyle w:val="Strong"/>
          <w:rFonts w:asciiTheme="majorHAnsi" w:hAnsiTheme="majorHAnsi" w:cstheme="majorHAnsi"/>
          <w:sz w:val="24"/>
          <w:szCs w:val="24"/>
        </w:rPr>
        <w:t xml:space="preserve"> letter.</w:t>
      </w:r>
    </w:p>
    <w:p w14:paraId="67F05610" w14:textId="77777777" w:rsidR="0055560C" w:rsidRPr="00102C3F" w:rsidRDefault="0055560C" w:rsidP="008903C0">
      <w:pPr>
        <w:pStyle w:val="NoSpacing"/>
        <w:spacing w:line="360" w:lineRule="auto"/>
        <w:rPr>
          <w:rFonts w:asciiTheme="majorHAnsi" w:hAnsiTheme="majorHAnsi" w:cstheme="majorHAnsi"/>
          <w:b/>
        </w:rPr>
      </w:pPr>
    </w:p>
    <w:p w14:paraId="74DFEE21" w14:textId="77777777" w:rsidR="00102C3F" w:rsidRPr="00102C3F" w:rsidRDefault="00102C3F" w:rsidP="00102C3F">
      <w:pPr>
        <w:pStyle w:val="NormalWeb"/>
        <w:spacing w:before="0" w:beforeAutospacing="0" w:after="0" w:afterAutospacing="0" w:line="360" w:lineRule="auto"/>
        <w:rPr>
          <w:rFonts w:asciiTheme="majorHAnsi" w:hAnsiTheme="majorHAnsi" w:cstheme="majorHAnsi"/>
          <w:bCs/>
          <w:color w:val="000000" w:themeColor="text1"/>
        </w:rPr>
      </w:pPr>
      <w:r w:rsidRPr="00102C3F">
        <w:rPr>
          <w:rFonts w:asciiTheme="majorHAnsi" w:hAnsiTheme="majorHAnsi" w:cstheme="majorHAnsi"/>
          <w:b/>
          <w:color w:val="000000" w:themeColor="text1"/>
        </w:rPr>
        <w:t xml:space="preserve">Proposed Defendant:   </w:t>
      </w:r>
      <w:r w:rsidRPr="00102C3F">
        <w:rPr>
          <w:rStyle w:val="Strong"/>
          <w:rFonts w:asciiTheme="majorHAnsi" w:hAnsiTheme="majorHAnsi" w:cstheme="majorHAnsi"/>
          <w:b w:val="0"/>
          <w:color w:val="000000" w:themeColor="text1"/>
        </w:rPr>
        <w:t>Secretary of State for Work and Pensions (“</w:t>
      </w:r>
      <w:r w:rsidRPr="00102C3F">
        <w:rPr>
          <w:rStyle w:val="Strong"/>
          <w:rFonts w:asciiTheme="majorHAnsi" w:hAnsiTheme="majorHAnsi" w:cstheme="majorHAnsi"/>
          <w:color w:val="000000" w:themeColor="text1"/>
        </w:rPr>
        <w:t>D</w:t>
      </w:r>
      <w:r w:rsidRPr="00102C3F">
        <w:rPr>
          <w:rStyle w:val="Strong"/>
          <w:rFonts w:asciiTheme="majorHAnsi" w:hAnsiTheme="majorHAnsi" w:cstheme="majorHAnsi"/>
          <w:b w:val="0"/>
          <w:color w:val="000000" w:themeColor="text1"/>
        </w:rPr>
        <w:t>”)(“</w:t>
      </w:r>
      <w:r w:rsidRPr="00102C3F">
        <w:rPr>
          <w:rStyle w:val="Strong"/>
          <w:rFonts w:asciiTheme="majorHAnsi" w:hAnsiTheme="majorHAnsi" w:cstheme="majorHAnsi"/>
          <w:bCs w:val="0"/>
          <w:color w:val="000000" w:themeColor="text1"/>
        </w:rPr>
        <w:t>SSWP</w:t>
      </w:r>
      <w:r w:rsidRPr="00102C3F">
        <w:rPr>
          <w:rStyle w:val="Strong"/>
          <w:rFonts w:asciiTheme="majorHAnsi" w:hAnsiTheme="majorHAnsi" w:cstheme="majorHAnsi"/>
          <w:b w:val="0"/>
          <w:color w:val="000000" w:themeColor="text1"/>
        </w:rPr>
        <w:t>”)</w:t>
      </w:r>
    </w:p>
    <w:p w14:paraId="4DBF61D2" w14:textId="77777777" w:rsidR="00102C3F" w:rsidRPr="00102C3F" w:rsidRDefault="00102C3F" w:rsidP="00102C3F">
      <w:pPr>
        <w:pStyle w:val="NormalWeb"/>
        <w:spacing w:before="0" w:beforeAutospacing="0" w:after="0" w:afterAutospacing="0" w:line="360" w:lineRule="auto"/>
        <w:rPr>
          <w:rFonts w:asciiTheme="majorHAnsi" w:hAnsiTheme="majorHAnsi" w:cstheme="majorHAnsi"/>
          <w:b/>
          <w:bCs/>
          <w:color w:val="000000" w:themeColor="text1"/>
        </w:rPr>
      </w:pPr>
      <w:r w:rsidRPr="00102C3F">
        <w:rPr>
          <w:rFonts w:asciiTheme="majorHAnsi" w:hAnsiTheme="majorHAnsi" w:cstheme="majorHAnsi"/>
          <w:b/>
          <w:color w:val="000000" w:themeColor="text1"/>
        </w:rPr>
        <w:t xml:space="preserve">Claimant: </w:t>
      </w:r>
      <w:r w:rsidRPr="00102C3F">
        <w:rPr>
          <w:rFonts w:asciiTheme="majorHAnsi" w:hAnsiTheme="majorHAnsi" w:cstheme="majorHAnsi"/>
          <w:b/>
          <w:color w:val="000000" w:themeColor="text1"/>
        </w:rPr>
        <w:tab/>
      </w:r>
      <w:r w:rsidRPr="00102C3F">
        <w:rPr>
          <w:rFonts w:asciiTheme="majorHAnsi" w:hAnsiTheme="majorHAnsi" w:cstheme="majorHAnsi"/>
          <w:b/>
          <w:color w:val="000000" w:themeColor="text1"/>
        </w:rPr>
        <w:tab/>
      </w:r>
      <w:r w:rsidRPr="00102C3F">
        <w:rPr>
          <w:rFonts w:asciiTheme="majorHAnsi" w:hAnsiTheme="majorHAnsi" w:cstheme="majorHAnsi"/>
          <w:bCs/>
          <w:color w:val="000000" w:themeColor="text1"/>
        </w:rPr>
        <w:t>[full name]</w:t>
      </w:r>
      <w:r w:rsidRPr="00102C3F">
        <w:rPr>
          <w:rFonts w:asciiTheme="majorHAnsi" w:hAnsiTheme="majorHAnsi" w:cstheme="majorHAnsi"/>
          <w:color w:val="000000" w:themeColor="text1"/>
        </w:rPr>
        <w:t xml:space="preserve"> (“</w:t>
      </w:r>
      <w:r w:rsidRPr="00102C3F">
        <w:rPr>
          <w:rFonts w:asciiTheme="majorHAnsi" w:hAnsiTheme="majorHAnsi" w:cstheme="majorHAnsi"/>
          <w:b/>
          <w:color w:val="000000" w:themeColor="text1"/>
        </w:rPr>
        <w:t>C</w:t>
      </w:r>
      <w:r w:rsidRPr="00102C3F">
        <w:rPr>
          <w:rFonts w:asciiTheme="majorHAnsi" w:hAnsiTheme="majorHAnsi" w:cstheme="majorHAnsi"/>
          <w:color w:val="000000" w:themeColor="text1"/>
        </w:rPr>
        <w:t>”)</w:t>
      </w:r>
    </w:p>
    <w:p w14:paraId="42189C9E" w14:textId="77777777" w:rsidR="00102C3F" w:rsidRPr="00102C3F" w:rsidRDefault="00102C3F" w:rsidP="00102C3F">
      <w:pPr>
        <w:pStyle w:val="NormalWeb"/>
        <w:spacing w:before="0" w:beforeAutospacing="0" w:after="0" w:afterAutospacing="0" w:line="360" w:lineRule="auto"/>
        <w:rPr>
          <w:rFonts w:asciiTheme="majorHAnsi" w:hAnsiTheme="majorHAnsi" w:cstheme="majorHAnsi"/>
          <w:color w:val="000000" w:themeColor="text1"/>
        </w:rPr>
      </w:pPr>
      <w:proofErr w:type="spellStart"/>
      <w:r w:rsidRPr="00102C3F">
        <w:rPr>
          <w:rFonts w:asciiTheme="majorHAnsi" w:hAnsiTheme="majorHAnsi" w:cstheme="majorHAnsi"/>
          <w:b/>
          <w:color w:val="000000" w:themeColor="text1"/>
        </w:rPr>
        <w:t>NINo</w:t>
      </w:r>
      <w:proofErr w:type="spellEnd"/>
      <w:r w:rsidRPr="00102C3F">
        <w:rPr>
          <w:rFonts w:asciiTheme="majorHAnsi" w:hAnsiTheme="majorHAnsi" w:cstheme="majorHAnsi"/>
          <w:b/>
          <w:color w:val="000000" w:themeColor="text1"/>
        </w:rPr>
        <w:t xml:space="preserve">: </w:t>
      </w:r>
      <w:r w:rsidRPr="00102C3F">
        <w:rPr>
          <w:rFonts w:asciiTheme="majorHAnsi" w:hAnsiTheme="majorHAnsi" w:cstheme="majorHAnsi"/>
          <w:b/>
          <w:color w:val="000000" w:themeColor="text1"/>
        </w:rPr>
        <w:tab/>
      </w:r>
      <w:r w:rsidRPr="00102C3F">
        <w:rPr>
          <w:rFonts w:asciiTheme="majorHAnsi" w:hAnsiTheme="majorHAnsi" w:cstheme="majorHAnsi"/>
          <w:b/>
          <w:color w:val="000000" w:themeColor="text1"/>
        </w:rPr>
        <w:tab/>
      </w:r>
      <w:r w:rsidRPr="00102C3F">
        <w:rPr>
          <w:rFonts w:asciiTheme="majorHAnsi" w:hAnsiTheme="majorHAnsi" w:cstheme="majorHAnsi"/>
          <w:b/>
          <w:color w:val="000000" w:themeColor="text1"/>
        </w:rPr>
        <w:tab/>
      </w:r>
      <w:r w:rsidRPr="00102C3F">
        <w:rPr>
          <w:rFonts w:asciiTheme="majorHAnsi" w:hAnsiTheme="majorHAnsi" w:cstheme="majorHAnsi"/>
          <w:bCs/>
          <w:color w:val="000000" w:themeColor="text1"/>
        </w:rPr>
        <w:t>[</w:t>
      </w:r>
      <w:proofErr w:type="spellStart"/>
      <w:r w:rsidRPr="00102C3F">
        <w:rPr>
          <w:rFonts w:asciiTheme="majorHAnsi" w:hAnsiTheme="majorHAnsi" w:cstheme="majorHAnsi"/>
          <w:bCs/>
          <w:color w:val="000000" w:themeColor="text1"/>
        </w:rPr>
        <w:t>xxxx</w:t>
      </w:r>
      <w:proofErr w:type="spellEnd"/>
      <w:r w:rsidRPr="00102C3F">
        <w:rPr>
          <w:rFonts w:asciiTheme="majorHAnsi" w:hAnsiTheme="majorHAnsi" w:cstheme="majorHAnsi"/>
          <w:bCs/>
          <w:color w:val="000000" w:themeColor="text1"/>
        </w:rPr>
        <w:t>]</w:t>
      </w:r>
    </w:p>
    <w:p w14:paraId="453D1F62" w14:textId="77777777" w:rsidR="00102C3F" w:rsidRPr="00102C3F" w:rsidRDefault="00102C3F" w:rsidP="00102C3F">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102C3F">
        <w:rPr>
          <w:rFonts w:asciiTheme="majorHAnsi" w:hAnsiTheme="majorHAnsi" w:cstheme="majorHAnsi"/>
          <w:b/>
          <w:color w:val="000000" w:themeColor="text1"/>
        </w:rPr>
        <w:t>Address:</w:t>
      </w:r>
      <w:r w:rsidRPr="00102C3F">
        <w:rPr>
          <w:rFonts w:asciiTheme="majorHAnsi" w:hAnsiTheme="majorHAnsi" w:cstheme="majorHAnsi"/>
          <w:b/>
          <w:color w:val="000000" w:themeColor="text1"/>
        </w:rPr>
        <w:tab/>
      </w:r>
      <w:r w:rsidRPr="00102C3F">
        <w:rPr>
          <w:rFonts w:asciiTheme="majorHAnsi" w:hAnsiTheme="majorHAnsi" w:cstheme="majorHAnsi"/>
          <w:bCs/>
          <w:color w:val="000000" w:themeColor="text1"/>
        </w:rPr>
        <w:t>[</w:t>
      </w:r>
      <w:proofErr w:type="spellStart"/>
      <w:r w:rsidRPr="00102C3F">
        <w:rPr>
          <w:rFonts w:asciiTheme="majorHAnsi" w:hAnsiTheme="majorHAnsi" w:cstheme="majorHAnsi"/>
          <w:bCs/>
          <w:color w:val="000000" w:themeColor="text1"/>
        </w:rPr>
        <w:t>xxxx</w:t>
      </w:r>
      <w:proofErr w:type="spellEnd"/>
      <w:r w:rsidRPr="00102C3F">
        <w:rPr>
          <w:rFonts w:asciiTheme="majorHAnsi" w:hAnsiTheme="majorHAnsi" w:cstheme="majorHAnsi"/>
          <w:bCs/>
          <w:color w:val="000000" w:themeColor="text1"/>
        </w:rPr>
        <w:t>]</w:t>
      </w:r>
    </w:p>
    <w:p w14:paraId="54E9BF1A" w14:textId="77777777" w:rsidR="00102C3F" w:rsidRPr="00102C3F" w:rsidRDefault="00102C3F" w:rsidP="00102C3F">
      <w:pPr>
        <w:pStyle w:val="NormalWeb"/>
        <w:spacing w:before="0" w:beforeAutospacing="0" w:after="0" w:afterAutospacing="0" w:line="360" w:lineRule="auto"/>
        <w:rPr>
          <w:rStyle w:val="sectionitemno"/>
          <w:rFonts w:asciiTheme="majorHAnsi" w:hAnsiTheme="majorHAnsi" w:cstheme="majorHAnsi"/>
          <w:color w:val="000000" w:themeColor="text1"/>
        </w:rPr>
      </w:pPr>
      <w:r w:rsidRPr="00102C3F">
        <w:rPr>
          <w:rStyle w:val="sectionitemno"/>
          <w:rFonts w:asciiTheme="majorHAnsi" w:hAnsiTheme="majorHAnsi" w:cstheme="majorHAnsi"/>
          <w:b/>
          <w:color w:val="000000" w:themeColor="text1"/>
        </w:rPr>
        <w:t>Date of Birth:</w:t>
      </w:r>
      <w:r w:rsidRPr="00102C3F">
        <w:rPr>
          <w:rStyle w:val="sectionitemno"/>
          <w:rFonts w:asciiTheme="majorHAnsi" w:hAnsiTheme="majorHAnsi" w:cstheme="majorHAnsi"/>
          <w:color w:val="000000" w:themeColor="text1"/>
        </w:rPr>
        <w:tab/>
      </w:r>
      <w:r w:rsidRPr="00102C3F">
        <w:rPr>
          <w:rStyle w:val="sectionitemno"/>
          <w:rFonts w:asciiTheme="majorHAnsi" w:hAnsiTheme="majorHAnsi" w:cstheme="majorHAnsi"/>
          <w:color w:val="000000" w:themeColor="text1"/>
        </w:rPr>
        <w:tab/>
      </w:r>
      <w:r w:rsidRPr="00102C3F">
        <w:rPr>
          <w:rFonts w:asciiTheme="majorHAnsi" w:hAnsiTheme="majorHAnsi" w:cstheme="majorHAnsi"/>
          <w:bCs/>
          <w:color w:val="000000" w:themeColor="text1"/>
        </w:rPr>
        <w:t>[</w:t>
      </w:r>
      <w:proofErr w:type="spellStart"/>
      <w:r w:rsidRPr="00102C3F">
        <w:rPr>
          <w:rFonts w:asciiTheme="majorHAnsi" w:hAnsiTheme="majorHAnsi" w:cstheme="majorHAnsi"/>
          <w:bCs/>
          <w:color w:val="000000" w:themeColor="text1"/>
        </w:rPr>
        <w:t>xxxx</w:t>
      </w:r>
      <w:proofErr w:type="spellEnd"/>
      <w:r w:rsidRPr="00102C3F">
        <w:rPr>
          <w:rFonts w:asciiTheme="majorHAnsi" w:hAnsiTheme="majorHAnsi" w:cstheme="majorHAnsi"/>
          <w:bCs/>
          <w:color w:val="000000" w:themeColor="text1"/>
        </w:rPr>
        <w:t>]</w:t>
      </w:r>
    </w:p>
    <w:p w14:paraId="265533BF" w14:textId="77777777" w:rsidR="00102C3F" w:rsidRPr="00102C3F" w:rsidRDefault="00102C3F" w:rsidP="00102C3F">
      <w:pPr>
        <w:pStyle w:val="NormalWeb"/>
        <w:spacing w:before="0" w:beforeAutospacing="0" w:after="0" w:afterAutospacing="0" w:line="360" w:lineRule="auto"/>
        <w:rPr>
          <w:rStyle w:val="sectionitemno"/>
          <w:rFonts w:asciiTheme="majorHAnsi" w:hAnsiTheme="majorHAnsi" w:cstheme="majorHAnsi"/>
          <w:color w:val="000000" w:themeColor="text1"/>
        </w:rPr>
      </w:pPr>
    </w:p>
    <w:p w14:paraId="2DAEDE0F" w14:textId="77777777" w:rsidR="00102C3F" w:rsidRPr="00102C3F" w:rsidRDefault="00102C3F" w:rsidP="00102C3F">
      <w:pPr>
        <w:spacing w:line="360" w:lineRule="auto"/>
        <w:ind w:left="567" w:hanging="567"/>
        <w:jc w:val="both"/>
        <w:rPr>
          <w:rFonts w:asciiTheme="majorHAnsi" w:hAnsiTheme="majorHAnsi" w:cstheme="majorHAnsi"/>
          <w:b/>
          <w:bCs/>
        </w:rPr>
      </w:pPr>
      <w:r w:rsidRPr="00102C3F">
        <w:rPr>
          <w:rFonts w:asciiTheme="majorHAnsi" w:hAnsiTheme="majorHAnsi" w:cstheme="majorHAnsi"/>
          <w:b/>
          <w:bCs/>
        </w:rPr>
        <w:t>Note on the address for Pre-action Protocol correspondence</w:t>
      </w:r>
    </w:p>
    <w:p w14:paraId="2889BDB7" w14:textId="77777777" w:rsidR="00102C3F" w:rsidRPr="00102C3F" w:rsidRDefault="00102C3F" w:rsidP="00102C3F">
      <w:pPr>
        <w:pStyle w:val="ListParagraph"/>
        <w:numPr>
          <w:ilvl w:val="0"/>
          <w:numId w:val="13"/>
        </w:numPr>
        <w:spacing w:after="160" w:line="360" w:lineRule="auto"/>
        <w:contextualSpacing/>
        <w:jc w:val="both"/>
        <w:rPr>
          <w:rFonts w:asciiTheme="majorHAnsi" w:hAnsiTheme="majorHAnsi" w:cstheme="majorHAnsi"/>
          <w:color w:val="000000"/>
          <w:sz w:val="24"/>
          <w:szCs w:val="24"/>
        </w:rPr>
      </w:pPr>
      <w:r w:rsidRPr="00102C3F">
        <w:rPr>
          <w:rFonts w:asciiTheme="majorHAnsi" w:hAnsiTheme="majorHAnsi" w:cstheme="majorHAnsi"/>
          <w:sz w:val="24"/>
          <w:szCs w:val="24"/>
        </w:rPr>
        <w:t xml:space="preserve">This letter is sent to you because in February 2024 a </w:t>
      </w:r>
      <w:r w:rsidRPr="00102C3F">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102C3F">
        <w:rPr>
          <w:rFonts w:asciiTheme="majorHAnsi" w:hAnsiTheme="majorHAnsi" w:cstheme="majorHAnsi"/>
          <w:color w:val="000000"/>
          <w:sz w:val="24"/>
          <w:szCs w:val="24"/>
        </w:rPr>
        <w:t>SW1H</w:t>
      </w:r>
      <w:proofErr w:type="spellEnd"/>
      <w:r w:rsidRPr="00102C3F">
        <w:rPr>
          <w:rFonts w:asciiTheme="majorHAnsi" w:hAnsiTheme="majorHAnsi" w:cstheme="majorHAnsi"/>
          <w:color w:val="000000"/>
          <w:sz w:val="24"/>
          <w:szCs w:val="24"/>
        </w:rPr>
        <w:t xml:space="preserve"> </w:t>
      </w:r>
      <w:proofErr w:type="spellStart"/>
      <w:r w:rsidRPr="00102C3F">
        <w:rPr>
          <w:rFonts w:asciiTheme="majorHAnsi" w:hAnsiTheme="majorHAnsi" w:cstheme="majorHAnsi"/>
          <w:color w:val="000000"/>
          <w:sz w:val="24"/>
          <w:szCs w:val="24"/>
        </w:rPr>
        <w:t>9NA</w:t>
      </w:r>
      <w:proofErr w:type="spellEnd"/>
      <w:r w:rsidRPr="00102C3F">
        <w:rPr>
          <w:rFonts w:asciiTheme="majorHAnsi" w:hAnsiTheme="majorHAnsi" w:cstheme="majorHAnsi"/>
          <w:color w:val="000000"/>
          <w:sz w:val="24"/>
          <w:szCs w:val="24"/>
        </w:rPr>
        <w:t xml:space="preserve"> advised that:</w:t>
      </w:r>
    </w:p>
    <w:p w14:paraId="473FEE45" w14:textId="77777777" w:rsidR="00102C3F" w:rsidRPr="00102C3F" w:rsidRDefault="00102C3F" w:rsidP="00102C3F">
      <w:pPr>
        <w:spacing w:line="360" w:lineRule="auto"/>
        <w:ind w:left="567" w:hanging="567"/>
        <w:jc w:val="both"/>
        <w:rPr>
          <w:rFonts w:asciiTheme="majorHAnsi" w:hAnsiTheme="majorHAnsi" w:cstheme="majorHAnsi"/>
          <w:color w:val="000000"/>
          <w14:ligatures w14:val="standardContextual"/>
        </w:rPr>
      </w:pPr>
    </w:p>
    <w:p w14:paraId="7AA4B045" w14:textId="77777777" w:rsidR="00102C3F" w:rsidRPr="00102C3F" w:rsidRDefault="00102C3F" w:rsidP="00102C3F">
      <w:pPr>
        <w:spacing w:line="360" w:lineRule="auto"/>
        <w:ind w:left="1134"/>
        <w:jc w:val="both"/>
        <w:rPr>
          <w:rFonts w:asciiTheme="majorHAnsi" w:hAnsiTheme="majorHAnsi" w:cstheme="majorHAnsi"/>
          <w:i/>
          <w:iCs/>
          <w14:ligatures w14:val="standardContextual"/>
        </w:rPr>
      </w:pPr>
      <w:r w:rsidRPr="00102C3F">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102C3F">
        <w:rPr>
          <w:rFonts w:asciiTheme="majorHAnsi" w:hAnsiTheme="majorHAnsi" w:cstheme="majorHAnsi"/>
          <w:i/>
          <w:iCs/>
          <w14:ligatures w14:val="standardContextual"/>
        </w:rPr>
        <w:t>example</w:t>
      </w:r>
      <w:proofErr w:type="gramEnd"/>
      <w:r w:rsidRPr="00102C3F">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1B0B33CA" w14:textId="77777777" w:rsidR="00102C3F" w:rsidRPr="00102C3F" w:rsidRDefault="00102C3F" w:rsidP="00102C3F">
      <w:pPr>
        <w:spacing w:line="360" w:lineRule="auto"/>
        <w:ind w:left="2574"/>
        <w:jc w:val="both"/>
        <w:rPr>
          <w:rFonts w:asciiTheme="majorHAnsi" w:hAnsiTheme="majorHAnsi" w:cstheme="majorHAnsi"/>
          <w:i/>
          <w:iCs/>
          <w14:ligatures w14:val="standardContextual"/>
        </w:rPr>
      </w:pPr>
    </w:p>
    <w:p w14:paraId="17CE9571" w14:textId="77777777" w:rsidR="00102C3F" w:rsidRPr="00102C3F" w:rsidRDefault="00102C3F" w:rsidP="00102C3F">
      <w:pPr>
        <w:pStyle w:val="NormalWeb"/>
        <w:numPr>
          <w:ilvl w:val="0"/>
          <w:numId w:val="13"/>
        </w:numPr>
        <w:spacing w:before="0" w:beforeAutospacing="0" w:after="0" w:afterAutospacing="0" w:line="360" w:lineRule="auto"/>
        <w:jc w:val="both"/>
        <w:rPr>
          <w:rFonts w:asciiTheme="majorHAnsi" w:hAnsiTheme="majorHAnsi" w:cstheme="majorHAnsi"/>
        </w:rPr>
      </w:pPr>
      <w:r w:rsidRPr="00102C3F">
        <w:rPr>
          <w:rStyle w:val="Strong"/>
          <w:rFonts w:asciiTheme="majorHAnsi" w:hAnsiTheme="majorHAnsi" w:cstheme="majorHAnsi"/>
          <w:b w:val="0"/>
          <w:bCs w:val="0"/>
          <w:color w:val="000000" w:themeColor="text1"/>
        </w:rPr>
        <w:t xml:space="preserve">This letter is also sent by email to the Treasury Solicitor as </w:t>
      </w:r>
      <w:r w:rsidRPr="00102C3F">
        <w:rPr>
          <w:rFonts w:asciiTheme="majorHAnsi" w:hAnsiTheme="majorHAnsi" w:cstheme="majorHAnsi"/>
        </w:rPr>
        <w:t>Cabinet Office practice direction ‘Crown Proceedings Act 1947’ (December 2023)</w:t>
      </w:r>
      <w:r w:rsidRPr="00102C3F">
        <w:rPr>
          <w:rStyle w:val="FootnoteReference"/>
          <w:rFonts w:asciiTheme="majorHAnsi" w:hAnsiTheme="majorHAnsi" w:cstheme="majorHAnsi"/>
        </w:rPr>
        <w:footnoteReference w:id="1"/>
      </w:r>
      <w:r w:rsidRPr="00102C3F">
        <w:rPr>
          <w:rFonts w:asciiTheme="majorHAnsi" w:hAnsiTheme="majorHAnsi" w:cstheme="majorHAnsi"/>
        </w:rPr>
        <w:t xml:space="preserve"> requires:</w:t>
      </w:r>
    </w:p>
    <w:p w14:paraId="6B47C758" w14:textId="77777777" w:rsidR="00102C3F" w:rsidRPr="00102C3F" w:rsidRDefault="00102C3F" w:rsidP="00102C3F">
      <w:pPr>
        <w:pStyle w:val="ListParagraph"/>
        <w:spacing w:line="360" w:lineRule="auto"/>
        <w:ind w:left="567"/>
        <w:jc w:val="both"/>
        <w:rPr>
          <w:rFonts w:asciiTheme="majorHAnsi" w:hAnsiTheme="majorHAnsi" w:cstheme="majorHAnsi"/>
          <w:sz w:val="24"/>
          <w:szCs w:val="24"/>
        </w:rPr>
      </w:pPr>
    </w:p>
    <w:p w14:paraId="3BB77D1F" w14:textId="77777777" w:rsidR="00102C3F" w:rsidRPr="00102C3F" w:rsidRDefault="00102C3F" w:rsidP="00102C3F">
      <w:pPr>
        <w:pStyle w:val="ListParagraph"/>
        <w:spacing w:line="360" w:lineRule="auto"/>
        <w:ind w:left="1134"/>
        <w:jc w:val="both"/>
        <w:rPr>
          <w:rFonts w:asciiTheme="majorHAnsi" w:hAnsiTheme="majorHAnsi" w:cstheme="majorHAnsi"/>
          <w:i/>
          <w:iCs/>
          <w:sz w:val="24"/>
          <w:szCs w:val="24"/>
        </w:rPr>
      </w:pPr>
      <w:r w:rsidRPr="00102C3F">
        <w:rPr>
          <w:rFonts w:asciiTheme="majorHAnsi" w:hAnsiTheme="majorHAnsi" w:cstheme="majorHAnsi"/>
          <w:i/>
          <w:iCs/>
          <w:sz w:val="24"/>
          <w:szCs w:val="24"/>
        </w:rPr>
        <w:t>“</w:t>
      </w:r>
      <w:r w:rsidRPr="00102C3F">
        <w:rPr>
          <w:rFonts w:asciiTheme="majorHAnsi" w:hAnsiTheme="majorHAnsi" w:cstheme="majorHAnsi"/>
          <w:b/>
          <w:bCs/>
          <w:i/>
          <w:iCs/>
          <w:sz w:val="24"/>
          <w:szCs w:val="24"/>
        </w:rPr>
        <w:t>All documents</w:t>
      </w:r>
      <w:r w:rsidRPr="00102C3F">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102C3F">
        <w:rPr>
          <w:rFonts w:asciiTheme="majorHAnsi" w:hAnsiTheme="majorHAnsi" w:cstheme="majorHAnsi"/>
          <w:b/>
          <w:bCs/>
          <w:i/>
          <w:iCs/>
          <w:sz w:val="24"/>
          <w:szCs w:val="24"/>
        </w:rPr>
        <w:t xml:space="preserve"> </w:t>
      </w:r>
      <w:r w:rsidRPr="00102C3F">
        <w:rPr>
          <w:rFonts w:asciiTheme="majorHAnsi" w:hAnsiTheme="majorHAnsi" w:cstheme="majorHAnsi"/>
          <w:i/>
          <w:iCs/>
          <w:sz w:val="24"/>
          <w:szCs w:val="24"/>
        </w:rPr>
        <w:t xml:space="preserve">against an authorised Government department, </w:t>
      </w:r>
      <w:r w:rsidRPr="00102C3F">
        <w:rPr>
          <w:rFonts w:asciiTheme="majorHAnsi" w:hAnsiTheme="majorHAnsi" w:cstheme="majorHAnsi"/>
          <w:b/>
          <w:bCs/>
          <w:i/>
          <w:iCs/>
          <w:sz w:val="24"/>
          <w:szCs w:val="24"/>
        </w:rPr>
        <w:t>be served on the solicitor</w:t>
      </w:r>
      <w:r w:rsidRPr="00102C3F">
        <w:rPr>
          <w:rFonts w:asciiTheme="majorHAnsi" w:hAnsiTheme="majorHAnsi" w:cstheme="majorHAnsi"/>
          <w:i/>
          <w:iCs/>
          <w:sz w:val="24"/>
          <w:szCs w:val="24"/>
        </w:rPr>
        <w:t xml:space="preserve">, if any, for that department” </w:t>
      </w:r>
    </w:p>
    <w:p w14:paraId="0947D55F" w14:textId="77777777" w:rsidR="00102C3F" w:rsidRPr="00102C3F" w:rsidRDefault="00102C3F" w:rsidP="00102C3F">
      <w:pPr>
        <w:pStyle w:val="ListParagraph"/>
        <w:spacing w:line="360" w:lineRule="auto"/>
        <w:ind w:left="567"/>
        <w:jc w:val="right"/>
        <w:rPr>
          <w:rFonts w:asciiTheme="majorHAnsi" w:hAnsiTheme="majorHAnsi" w:cstheme="majorHAnsi"/>
          <w:sz w:val="24"/>
          <w:szCs w:val="24"/>
        </w:rPr>
      </w:pPr>
      <w:r w:rsidRPr="00102C3F">
        <w:rPr>
          <w:rFonts w:asciiTheme="majorHAnsi" w:hAnsiTheme="majorHAnsi" w:cstheme="majorHAnsi"/>
          <w:sz w:val="24"/>
          <w:szCs w:val="24"/>
        </w:rPr>
        <w:t>(Emphasis added)</w:t>
      </w:r>
    </w:p>
    <w:p w14:paraId="324792A0" w14:textId="77777777" w:rsidR="00102C3F" w:rsidRPr="00102C3F" w:rsidRDefault="00102C3F" w:rsidP="00102C3F">
      <w:pPr>
        <w:pStyle w:val="ListParagraph"/>
        <w:numPr>
          <w:ilvl w:val="0"/>
          <w:numId w:val="13"/>
        </w:numPr>
        <w:spacing w:after="0" w:line="360" w:lineRule="auto"/>
        <w:contextualSpacing/>
        <w:jc w:val="both"/>
        <w:rPr>
          <w:rFonts w:asciiTheme="majorHAnsi" w:hAnsiTheme="majorHAnsi" w:cstheme="majorHAnsi"/>
          <w:sz w:val="24"/>
          <w:szCs w:val="24"/>
        </w:rPr>
      </w:pPr>
      <w:r w:rsidRPr="00102C3F">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7ED0C16A" w14:textId="77777777" w:rsidR="00102C3F" w:rsidRPr="00102C3F" w:rsidRDefault="00102C3F" w:rsidP="00102C3F">
      <w:pPr>
        <w:pStyle w:val="NormalWeb"/>
        <w:numPr>
          <w:ilvl w:val="0"/>
          <w:numId w:val="13"/>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102C3F">
        <w:rPr>
          <w:rStyle w:val="Strong"/>
          <w:rFonts w:asciiTheme="majorHAnsi" w:hAnsiTheme="majorHAnsi" w:cstheme="majorHAnsi"/>
          <w:b w:val="0"/>
          <w:bCs w:val="0"/>
          <w:color w:val="000000" w:themeColor="text1"/>
        </w:rPr>
        <w:t>The Government Legal Department webpage</w:t>
      </w:r>
      <w:r w:rsidRPr="00102C3F">
        <w:rPr>
          <w:rStyle w:val="FootnoteReference"/>
          <w:rFonts w:asciiTheme="majorHAnsi" w:hAnsiTheme="majorHAnsi" w:cstheme="majorHAnsi"/>
          <w:color w:val="000000" w:themeColor="text1"/>
        </w:rPr>
        <w:footnoteReference w:id="2"/>
      </w:r>
      <w:r w:rsidRPr="00102C3F">
        <w:rPr>
          <w:rStyle w:val="Strong"/>
          <w:rFonts w:asciiTheme="majorHAnsi" w:hAnsiTheme="majorHAnsi" w:cstheme="majorHAnsi"/>
          <w:b w:val="0"/>
          <w:bCs w:val="0"/>
          <w:color w:val="000000" w:themeColor="text1"/>
        </w:rPr>
        <w:t xml:space="preserve"> further instructs:</w:t>
      </w:r>
    </w:p>
    <w:p w14:paraId="2998EFAD" w14:textId="77777777" w:rsidR="00102C3F" w:rsidRPr="00102C3F" w:rsidRDefault="00102C3F" w:rsidP="00102C3F">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6B2F968A" w14:textId="77777777" w:rsidR="00102C3F" w:rsidRPr="00102C3F" w:rsidRDefault="00102C3F" w:rsidP="00102C3F">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102C3F">
        <w:rPr>
          <w:rStyle w:val="Strong"/>
          <w:rFonts w:asciiTheme="majorHAnsi" w:hAnsiTheme="majorHAnsi" w:cstheme="majorHAnsi"/>
          <w:b w:val="0"/>
          <w:bCs w:val="0"/>
          <w:i/>
          <w:iCs/>
          <w:color w:val="000000" w:themeColor="text1"/>
        </w:rPr>
        <w:t>[…]</w:t>
      </w:r>
    </w:p>
    <w:p w14:paraId="1BAF0C0B" w14:textId="77777777" w:rsidR="00102C3F" w:rsidRPr="00102C3F" w:rsidRDefault="00102C3F" w:rsidP="00102C3F">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102C3F">
        <w:rPr>
          <w:rFonts w:asciiTheme="majorHAnsi" w:hAnsiTheme="majorHAnsi" w:cstheme="majorHAnsi"/>
          <w:i/>
          <w:iCs/>
          <w:color w:val="000000"/>
          <w:shd w:val="clear" w:color="auto" w:fill="FFFFFF"/>
        </w:rPr>
        <w:t>The email addresses above are for the service of new proceedings only.</w:t>
      </w:r>
      <w:r w:rsidRPr="00102C3F">
        <w:rPr>
          <w:rFonts w:asciiTheme="majorHAnsi" w:hAnsiTheme="majorHAnsi" w:cstheme="majorHAnsi"/>
          <w:i/>
          <w:iCs/>
          <w:color w:val="000000"/>
        </w:rPr>
        <w:br/>
      </w:r>
      <w:r w:rsidRPr="00102C3F">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102C3F">
        <w:rPr>
          <w:rFonts w:asciiTheme="majorHAnsi" w:hAnsiTheme="majorHAnsi" w:cstheme="majorHAnsi"/>
          <w:i/>
          <w:iCs/>
          <w:color w:val="000000"/>
          <w:shd w:val="clear" w:color="auto" w:fill="FFFFFF"/>
        </w:rPr>
        <w:t>GLD</w:t>
      </w:r>
      <w:proofErr w:type="spellEnd"/>
      <w:r w:rsidRPr="00102C3F">
        <w:rPr>
          <w:rFonts w:asciiTheme="majorHAnsi" w:hAnsiTheme="majorHAnsi" w:cstheme="majorHAnsi"/>
          <w:i/>
          <w:iCs/>
          <w:color w:val="000000"/>
          <w:shd w:val="clear" w:color="auto" w:fill="FFFFFF"/>
        </w:rPr>
        <w:t xml:space="preserve"> please email these to </w:t>
      </w:r>
      <w:hyperlink r:id="rId20" w:history="1">
        <w:r w:rsidRPr="00102C3F">
          <w:rPr>
            <w:rStyle w:val="Hyperlink"/>
            <w:rFonts w:asciiTheme="majorHAnsi" w:hAnsiTheme="majorHAnsi" w:cstheme="majorHAnsi"/>
            <w:i/>
            <w:iCs/>
            <w:color w:val="A03A88"/>
            <w:shd w:val="clear" w:color="auto" w:fill="FFFFFF"/>
          </w:rPr>
          <w:t>thetreasurysolicitor@governmentlegal.gov.uk</w:t>
        </w:r>
      </w:hyperlink>
      <w:r w:rsidRPr="00102C3F">
        <w:rPr>
          <w:rFonts w:asciiTheme="majorHAnsi" w:hAnsiTheme="majorHAnsi" w:cstheme="majorHAnsi"/>
          <w:i/>
          <w:iCs/>
          <w:color w:val="000000"/>
          <w:shd w:val="clear" w:color="auto" w:fill="FFFFFF"/>
        </w:rPr>
        <w:t>.</w:t>
      </w:r>
    </w:p>
    <w:p w14:paraId="09A50432" w14:textId="77777777" w:rsidR="00102C3F" w:rsidRDefault="00102C3F" w:rsidP="008903C0">
      <w:pPr>
        <w:pStyle w:val="NoSpacing"/>
        <w:spacing w:line="360" w:lineRule="auto"/>
        <w:rPr>
          <w:rStyle w:val="Strong"/>
          <w:rFonts w:ascii="Calibri Light" w:hAnsi="Calibri Light" w:cs="Calibri Light"/>
        </w:rPr>
      </w:pPr>
    </w:p>
    <w:p w14:paraId="50AA1781" w14:textId="7F15FD58" w:rsidR="0055560C" w:rsidRPr="009844A5" w:rsidRDefault="0055560C" w:rsidP="008903C0">
      <w:pPr>
        <w:pStyle w:val="NoSpacing"/>
        <w:spacing w:line="360" w:lineRule="auto"/>
        <w:rPr>
          <w:rStyle w:val="Strong"/>
          <w:rFonts w:ascii="Calibri Light" w:hAnsi="Calibri Light" w:cs="Calibri Light"/>
          <w:b w:val="0"/>
          <w:bCs w:val="0"/>
        </w:rPr>
      </w:pPr>
      <w:r w:rsidRPr="009844A5">
        <w:rPr>
          <w:rStyle w:val="Strong"/>
          <w:rFonts w:ascii="Calibri Light" w:hAnsi="Calibri Light" w:cs="Calibri Light"/>
        </w:rPr>
        <w:t>The details of the matter being challenged</w:t>
      </w:r>
    </w:p>
    <w:p w14:paraId="28548030" w14:textId="17E55165" w:rsidR="0055560C" w:rsidRPr="009844A5" w:rsidRDefault="0055560C" w:rsidP="00102C3F">
      <w:pPr>
        <w:pStyle w:val="NormalWeb"/>
        <w:numPr>
          <w:ilvl w:val="0"/>
          <w:numId w:val="13"/>
        </w:numPr>
        <w:spacing w:line="360" w:lineRule="auto"/>
        <w:jc w:val="both"/>
        <w:rPr>
          <w:rStyle w:val="Strong"/>
          <w:rFonts w:ascii="Calibri Light" w:hAnsi="Calibri Light" w:cs="Calibri Light"/>
          <w:b w:val="0"/>
        </w:rPr>
      </w:pPr>
      <w:r w:rsidRPr="009844A5">
        <w:rPr>
          <w:rStyle w:val="Strong"/>
          <w:rFonts w:ascii="Calibri Light" w:hAnsi="Calibri Light" w:cs="Calibri Light"/>
          <w:b w:val="0"/>
        </w:rPr>
        <w:t xml:space="preserve">C is challenging the </w:t>
      </w:r>
      <w:proofErr w:type="spellStart"/>
      <w:r w:rsidR="00B514D4">
        <w:rPr>
          <w:rStyle w:val="Strong"/>
          <w:rFonts w:ascii="Calibri Light" w:hAnsi="Calibri Light" w:cs="Calibri Light"/>
          <w:b w:val="0"/>
        </w:rPr>
        <w:t>SSWP</w:t>
      </w:r>
      <w:r w:rsidRPr="009844A5">
        <w:rPr>
          <w:rStyle w:val="Strong"/>
          <w:rFonts w:ascii="Calibri Light" w:hAnsi="Calibri Light" w:cs="Calibri Light"/>
          <w:b w:val="0"/>
        </w:rPr>
        <w:t>’s</w:t>
      </w:r>
      <w:proofErr w:type="spellEnd"/>
      <w:r w:rsidRPr="009844A5">
        <w:rPr>
          <w:rStyle w:val="Strong"/>
          <w:rFonts w:ascii="Calibri Light" w:hAnsi="Calibri Light" w:cs="Calibri Light"/>
          <w:b w:val="0"/>
        </w:rPr>
        <w:t xml:space="preserve"> failure to carry out a work capability assessment (</w:t>
      </w:r>
      <w:r w:rsidR="003D62A5">
        <w:rPr>
          <w:rStyle w:val="Strong"/>
          <w:rFonts w:ascii="Calibri Light" w:hAnsi="Calibri Light" w:cs="Calibri Light"/>
          <w:b w:val="0"/>
        </w:rPr>
        <w:t>“</w:t>
      </w:r>
      <w:proofErr w:type="spellStart"/>
      <w:r w:rsidRPr="003D62A5">
        <w:rPr>
          <w:rStyle w:val="Strong"/>
          <w:rFonts w:ascii="Calibri Light" w:hAnsi="Calibri Light" w:cs="Calibri Light"/>
        </w:rPr>
        <w:t>WCA</w:t>
      </w:r>
      <w:proofErr w:type="spellEnd"/>
      <w:r w:rsidR="003D62A5">
        <w:rPr>
          <w:rStyle w:val="Strong"/>
          <w:rFonts w:ascii="Calibri Light" w:hAnsi="Calibri Light" w:cs="Calibri Light"/>
          <w:b w:val="0"/>
        </w:rPr>
        <w:t>”</w:t>
      </w:r>
      <w:r w:rsidRPr="009844A5">
        <w:rPr>
          <w:rStyle w:val="Strong"/>
          <w:rFonts w:ascii="Calibri Light" w:hAnsi="Calibri Light" w:cs="Calibri Light"/>
          <w:b w:val="0"/>
        </w:rPr>
        <w:t xml:space="preserve">) to </w:t>
      </w:r>
      <w:r w:rsidR="00441A2E">
        <w:rPr>
          <w:rStyle w:val="Strong"/>
          <w:rFonts w:ascii="Calibri Light" w:hAnsi="Calibri Light" w:cs="Calibri Light"/>
          <w:b w:val="0"/>
        </w:rPr>
        <w:t>assess</w:t>
      </w:r>
      <w:r w:rsidRPr="009844A5">
        <w:rPr>
          <w:rStyle w:val="Strong"/>
          <w:rFonts w:ascii="Calibri Light" w:hAnsi="Calibri Light" w:cs="Calibri Light"/>
          <w:b w:val="0"/>
        </w:rPr>
        <w:t xml:space="preserve"> </w:t>
      </w:r>
      <w:r w:rsidR="003D62A5">
        <w:rPr>
          <w:rStyle w:val="Strong"/>
          <w:rFonts w:ascii="Calibri Light" w:hAnsi="Calibri Light" w:cs="Calibri Light"/>
          <w:b w:val="0"/>
          <w:color w:val="000000" w:themeColor="text1"/>
        </w:rPr>
        <w:t>[</w:t>
      </w:r>
      <w:r w:rsidR="00D92CA6" w:rsidRPr="00D92CA6">
        <w:rPr>
          <w:rStyle w:val="Strong"/>
          <w:rFonts w:ascii="Calibri Light" w:hAnsi="Calibri Light" w:cs="Calibri Light"/>
          <w:b w:val="0"/>
          <w:color w:val="FF0000"/>
        </w:rPr>
        <w:t>his/her]</w:t>
      </w:r>
      <w:r w:rsidR="00C6058E" w:rsidRPr="00D02671">
        <w:rPr>
          <w:rStyle w:val="Strong"/>
          <w:rFonts w:ascii="Calibri Light" w:hAnsi="Calibri Light" w:cs="Calibri Light"/>
          <w:b w:val="0"/>
          <w:color w:val="000000" w:themeColor="text1"/>
        </w:rPr>
        <w:t xml:space="preserve"> </w:t>
      </w:r>
      <w:r w:rsidRPr="00D02671">
        <w:rPr>
          <w:rStyle w:val="Strong"/>
          <w:rFonts w:ascii="Calibri Light" w:hAnsi="Calibri Light" w:cs="Calibri Light"/>
          <w:b w:val="0"/>
          <w:color w:val="000000" w:themeColor="text1"/>
        </w:rPr>
        <w:t xml:space="preserve">capability </w:t>
      </w:r>
      <w:r w:rsidRPr="009844A5">
        <w:rPr>
          <w:rStyle w:val="Strong"/>
          <w:rFonts w:ascii="Calibri Light" w:hAnsi="Calibri Light" w:cs="Calibri Light"/>
          <w:b w:val="0"/>
        </w:rPr>
        <w:t>for work and work</w:t>
      </w:r>
      <w:r w:rsidR="00D92CA6">
        <w:rPr>
          <w:rStyle w:val="Strong"/>
          <w:rFonts w:ascii="Calibri Light" w:hAnsi="Calibri Light" w:cs="Calibri Light"/>
          <w:b w:val="0"/>
        </w:rPr>
        <w:t>-</w:t>
      </w:r>
      <w:r w:rsidRPr="009844A5">
        <w:rPr>
          <w:rStyle w:val="Strong"/>
          <w:rFonts w:ascii="Calibri Light" w:hAnsi="Calibri Light" w:cs="Calibri Light"/>
          <w:b w:val="0"/>
        </w:rPr>
        <w:t>related activity.</w:t>
      </w:r>
    </w:p>
    <w:p w14:paraId="4CC6807D" w14:textId="77777777" w:rsidR="0055560C" w:rsidRPr="009844A5" w:rsidRDefault="0055560C" w:rsidP="008903C0">
      <w:pPr>
        <w:pStyle w:val="NormalWeb"/>
        <w:tabs>
          <w:tab w:val="left" w:pos="2580"/>
        </w:tabs>
        <w:spacing w:line="360" w:lineRule="auto"/>
        <w:jc w:val="both"/>
        <w:rPr>
          <w:rStyle w:val="Strong"/>
          <w:rFonts w:ascii="Calibri Light" w:hAnsi="Calibri Light" w:cs="Calibri Light"/>
          <w:i/>
          <w:u w:val="single"/>
        </w:rPr>
      </w:pPr>
      <w:r w:rsidRPr="009844A5">
        <w:rPr>
          <w:rStyle w:val="Strong"/>
          <w:rFonts w:ascii="Calibri Light" w:hAnsi="Calibri Light" w:cs="Calibri Light"/>
          <w:i/>
          <w:u w:val="single"/>
        </w:rPr>
        <w:t>Background facts</w:t>
      </w:r>
    </w:p>
    <w:p w14:paraId="763C0716" w14:textId="2E361DCF" w:rsidR="0055560C" w:rsidRPr="00491622" w:rsidRDefault="003D62A5" w:rsidP="00102C3F">
      <w:pPr>
        <w:pStyle w:val="NormalWeb"/>
        <w:numPr>
          <w:ilvl w:val="0"/>
          <w:numId w:val="13"/>
        </w:numPr>
        <w:spacing w:before="120" w:line="360" w:lineRule="auto"/>
        <w:jc w:val="both"/>
        <w:rPr>
          <w:rStyle w:val="Strong"/>
          <w:rFonts w:ascii="Calibri Light" w:hAnsi="Calibri Light" w:cs="Calibri Light"/>
          <w:i/>
          <w:color w:val="000000" w:themeColor="text1"/>
          <w:u w:val="single"/>
        </w:rPr>
      </w:pPr>
      <w:r>
        <w:rPr>
          <w:rStyle w:val="Strong"/>
          <w:rFonts w:ascii="Calibri Light" w:hAnsi="Calibri Light" w:cs="Calibri Light"/>
          <w:b w:val="0"/>
          <w:color w:val="000000" w:themeColor="text1"/>
        </w:rPr>
        <w:lastRenderedPageBreak/>
        <w:t>C is [</w:t>
      </w:r>
      <w:r w:rsidR="00B514D4" w:rsidRPr="00B514D4">
        <w:rPr>
          <w:rStyle w:val="Strong"/>
          <w:rFonts w:ascii="Calibri Light" w:hAnsi="Calibri Light" w:cs="Calibri Light"/>
          <w:b w:val="0"/>
          <w:color w:val="FF0000"/>
        </w:rPr>
        <w:t>number</w:t>
      </w:r>
      <w:r>
        <w:rPr>
          <w:rStyle w:val="Strong"/>
          <w:rFonts w:ascii="Calibri Light" w:hAnsi="Calibri Light" w:cs="Calibri Light"/>
          <w:b w:val="0"/>
          <w:color w:val="000000" w:themeColor="text1"/>
        </w:rPr>
        <w:t>] years old</w:t>
      </w:r>
      <w:r w:rsidR="00491622" w:rsidRPr="00491622">
        <w:rPr>
          <w:rStyle w:val="Strong"/>
          <w:rFonts w:ascii="Calibri Light" w:hAnsi="Calibri Light" w:cs="Calibri Light"/>
          <w:b w:val="0"/>
          <w:color w:val="000000" w:themeColor="text1"/>
        </w:rPr>
        <w:t xml:space="preserve">, </w:t>
      </w:r>
      <w:proofErr w:type="spellStart"/>
      <w:r w:rsidR="00491622" w:rsidRPr="00491622">
        <w:rPr>
          <w:rStyle w:val="Strong"/>
          <w:rFonts w:ascii="Calibri Light" w:hAnsi="Calibri Light" w:cs="Calibri Light"/>
          <w:b w:val="0"/>
          <w:color w:val="000000" w:themeColor="text1"/>
        </w:rPr>
        <w:t>ie</w:t>
      </w:r>
      <w:proofErr w:type="spellEnd"/>
      <w:r w:rsidR="00441A2E">
        <w:rPr>
          <w:rStyle w:val="Strong"/>
          <w:rFonts w:ascii="Calibri Light" w:hAnsi="Calibri Light" w:cs="Calibri Light"/>
          <w:b w:val="0"/>
          <w:color w:val="000000" w:themeColor="text1"/>
        </w:rPr>
        <w:t>,</w:t>
      </w:r>
      <w:r w:rsidR="00491622" w:rsidRPr="00491622">
        <w:rPr>
          <w:rStyle w:val="Strong"/>
          <w:rFonts w:ascii="Calibri Light" w:hAnsi="Calibri Light" w:cs="Calibri Light"/>
          <w:b w:val="0"/>
          <w:color w:val="000000" w:themeColor="text1"/>
        </w:rPr>
        <w:t xml:space="preserve"> over sta</w:t>
      </w:r>
      <w:r>
        <w:rPr>
          <w:rStyle w:val="Strong"/>
          <w:rFonts w:ascii="Calibri Light" w:hAnsi="Calibri Light" w:cs="Calibri Light"/>
          <w:b w:val="0"/>
          <w:color w:val="000000" w:themeColor="text1"/>
        </w:rPr>
        <w:t>te pension age. C’s partner (“</w:t>
      </w:r>
      <w:r w:rsidRPr="003D62A5">
        <w:rPr>
          <w:rStyle w:val="Strong"/>
          <w:rFonts w:ascii="Calibri Light" w:hAnsi="Calibri Light" w:cs="Calibri Light"/>
          <w:color w:val="000000" w:themeColor="text1"/>
        </w:rPr>
        <w:t>P</w:t>
      </w:r>
      <w:r>
        <w:rPr>
          <w:rStyle w:val="Strong"/>
          <w:rFonts w:ascii="Calibri Light" w:hAnsi="Calibri Light" w:cs="Calibri Light"/>
          <w:b w:val="0"/>
          <w:color w:val="000000" w:themeColor="text1"/>
        </w:rPr>
        <w:t>”) is [</w:t>
      </w:r>
      <w:r w:rsidR="00B514D4">
        <w:rPr>
          <w:rStyle w:val="Strong"/>
          <w:rFonts w:ascii="Calibri Light" w:hAnsi="Calibri Light" w:cs="Calibri Light"/>
          <w:b w:val="0"/>
          <w:color w:val="FF0000"/>
        </w:rPr>
        <w:t>number</w:t>
      </w:r>
      <w:r>
        <w:rPr>
          <w:rStyle w:val="Strong"/>
          <w:rFonts w:ascii="Calibri Light" w:hAnsi="Calibri Light" w:cs="Calibri Light"/>
          <w:b w:val="0"/>
          <w:color w:val="000000" w:themeColor="text1"/>
        </w:rPr>
        <w:t>] years old</w:t>
      </w:r>
      <w:r w:rsidR="00491622" w:rsidRPr="00491622">
        <w:rPr>
          <w:rStyle w:val="Strong"/>
          <w:rFonts w:ascii="Calibri Light" w:hAnsi="Calibri Light" w:cs="Calibri Light"/>
          <w:b w:val="0"/>
          <w:color w:val="000000" w:themeColor="text1"/>
        </w:rPr>
        <w:t xml:space="preserve">, </w:t>
      </w:r>
      <w:proofErr w:type="spellStart"/>
      <w:r w:rsidR="00491622" w:rsidRPr="00491622">
        <w:rPr>
          <w:rStyle w:val="Strong"/>
          <w:rFonts w:ascii="Calibri Light" w:hAnsi="Calibri Light" w:cs="Calibri Light"/>
          <w:b w:val="0"/>
          <w:color w:val="000000" w:themeColor="text1"/>
        </w:rPr>
        <w:t>ie</w:t>
      </w:r>
      <w:proofErr w:type="spellEnd"/>
      <w:r w:rsidR="00491622" w:rsidRPr="00491622">
        <w:rPr>
          <w:rStyle w:val="Strong"/>
          <w:rFonts w:ascii="Calibri Light" w:hAnsi="Calibri Light" w:cs="Calibri Light"/>
          <w:b w:val="0"/>
          <w:color w:val="000000" w:themeColor="text1"/>
        </w:rPr>
        <w:t xml:space="preserve">, under state pension age. C and </w:t>
      </w:r>
      <w:r>
        <w:rPr>
          <w:rStyle w:val="Strong"/>
          <w:rFonts w:ascii="Calibri Light" w:hAnsi="Calibri Light" w:cs="Calibri Light"/>
          <w:b w:val="0"/>
          <w:color w:val="000000" w:themeColor="text1"/>
        </w:rPr>
        <w:t>P</w:t>
      </w:r>
      <w:r w:rsidR="00491622" w:rsidRPr="00491622">
        <w:rPr>
          <w:rStyle w:val="Strong"/>
          <w:rFonts w:ascii="Calibri Light" w:hAnsi="Calibri Light" w:cs="Calibri Light"/>
          <w:b w:val="0"/>
          <w:color w:val="000000" w:themeColor="text1"/>
        </w:rPr>
        <w:t xml:space="preserve"> are in receipt of </w:t>
      </w:r>
      <w:r w:rsidR="00441A2E">
        <w:rPr>
          <w:rStyle w:val="Strong"/>
          <w:rFonts w:ascii="Calibri Light" w:hAnsi="Calibri Light" w:cs="Calibri Light"/>
          <w:b w:val="0"/>
          <w:color w:val="000000" w:themeColor="text1"/>
        </w:rPr>
        <w:t>universal c</w:t>
      </w:r>
      <w:r w:rsidR="00491622" w:rsidRPr="00491622">
        <w:rPr>
          <w:rStyle w:val="Strong"/>
          <w:rFonts w:ascii="Calibri Light" w:hAnsi="Calibri Light" w:cs="Calibri Light"/>
          <w:b w:val="0"/>
          <w:color w:val="000000" w:themeColor="text1"/>
        </w:rPr>
        <w:t>redit (</w:t>
      </w:r>
      <w:r>
        <w:rPr>
          <w:rStyle w:val="Strong"/>
          <w:rFonts w:ascii="Calibri Light" w:hAnsi="Calibri Light" w:cs="Calibri Light"/>
          <w:b w:val="0"/>
          <w:color w:val="000000" w:themeColor="text1"/>
        </w:rPr>
        <w:t>“</w:t>
      </w:r>
      <w:r w:rsidR="00491622" w:rsidRPr="003D62A5">
        <w:rPr>
          <w:rStyle w:val="Strong"/>
          <w:rFonts w:ascii="Calibri Light" w:hAnsi="Calibri Light" w:cs="Calibri Light"/>
          <w:color w:val="000000" w:themeColor="text1"/>
        </w:rPr>
        <w:t>UC</w:t>
      </w:r>
      <w:r>
        <w:rPr>
          <w:rStyle w:val="Strong"/>
          <w:rFonts w:ascii="Calibri Light" w:hAnsi="Calibri Light" w:cs="Calibri Light"/>
          <w:b w:val="0"/>
          <w:color w:val="000000" w:themeColor="text1"/>
        </w:rPr>
        <w:t>”</w:t>
      </w:r>
      <w:r w:rsidR="00491622" w:rsidRPr="00491622">
        <w:rPr>
          <w:rStyle w:val="Strong"/>
          <w:rFonts w:ascii="Calibri Light" w:hAnsi="Calibri Light" w:cs="Calibri Light"/>
          <w:b w:val="0"/>
          <w:color w:val="000000" w:themeColor="text1"/>
        </w:rPr>
        <w:t>) as a ‘mixed age couple’.</w:t>
      </w:r>
      <w:r w:rsidR="0055560C" w:rsidRPr="00491622">
        <w:rPr>
          <w:rStyle w:val="Strong"/>
          <w:rFonts w:ascii="Calibri Light" w:hAnsi="Calibri Light" w:cs="Calibri Light"/>
          <w:b w:val="0"/>
          <w:color w:val="000000" w:themeColor="text1"/>
        </w:rPr>
        <w:t xml:space="preserve"> </w:t>
      </w:r>
    </w:p>
    <w:p w14:paraId="77E8C25D" w14:textId="2EC41F0A" w:rsidR="0055560C" w:rsidRPr="00491622" w:rsidRDefault="00491622" w:rsidP="00102C3F">
      <w:pPr>
        <w:pStyle w:val="NormalWeb"/>
        <w:numPr>
          <w:ilvl w:val="0"/>
          <w:numId w:val="13"/>
        </w:numPr>
        <w:spacing w:before="120" w:line="360" w:lineRule="auto"/>
        <w:jc w:val="both"/>
        <w:rPr>
          <w:rStyle w:val="Strong"/>
          <w:rFonts w:ascii="Calibri Light" w:hAnsi="Calibri Light" w:cs="Calibri Light"/>
          <w:i/>
          <w:color w:val="000000" w:themeColor="text1"/>
          <w:u w:val="single"/>
        </w:rPr>
      </w:pPr>
      <w:r w:rsidRPr="00491622">
        <w:rPr>
          <w:rStyle w:val="Strong"/>
          <w:rFonts w:ascii="Calibri Light" w:hAnsi="Calibri Light" w:cs="Calibri Light"/>
          <w:b w:val="0"/>
          <w:color w:val="000000" w:themeColor="text1"/>
        </w:rPr>
        <w:t xml:space="preserve">C receives </w:t>
      </w:r>
      <w:r w:rsidR="004270F4">
        <w:rPr>
          <w:rStyle w:val="Strong"/>
          <w:rFonts w:ascii="Calibri Light" w:hAnsi="Calibri Light" w:cs="Calibri Light"/>
          <w:b w:val="0"/>
          <w:color w:val="000000" w:themeColor="text1"/>
        </w:rPr>
        <w:t>p</w:t>
      </w:r>
      <w:r w:rsidR="0055560C" w:rsidRPr="00491622">
        <w:rPr>
          <w:rStyle w:val="Strong"/>
          <w:rFonts w:ascii="Calibri Light" w:hAnsi="Calibri Light" w:cs="Calibri Light"/>
          <w:b w:val="0"/>
          <w:color w:val="000000" w:themeColor="text1"/>
        </w:rPr>
        <w:t>erso</w:t>
      </w:r>
      <w:r w:rsidRPr="00491622">
        <w:rPr>
          <w:rStyle w:val="Strong"/>
          <w:rFonts w:ascii="Calibri Light" w:hAnsi="Calibri Light" w:cs="Calibri Light"/>
          <w:b w:val="0"/>
          <w:color w:val="000000" w:themeColor="text1"/>
        </w:rPr>
        <w:t xml:space="preserve">nal </w:t>
      </w:r>
      <w:r w:rsidR="004270F4">
        <w:rPr>
          <w:rStyle w:val="Strong"/>
          <w:rFonts w:ascii="Calibri Light" w:hAnsi="Calibri Light" w:cs="Calibri Light"/>
          <w:b w:val="0"/>
          <w:color w:val="000000" w:themeColor="text1"/>
        </w:rPr>
        <w:t>i</w:t>
      </w:r>
      <w:r w:rsidRPr="00491622">
        <w:rPr>
          <w:rStyle w:val="Strong"/>
          <w:rFonts w:ascii="Calibri Light" w:hAnsi="Calibri Light" w:cs="Calibri Light"/>
          <w:b w:val="0"/>
          <w:color w:val="000000" w:themeColor="text1"/>
        </w:rPr>
        <w:t xml:space="preserve">ndependence </w:t>
      </w:r>
      <w:r w:rsidR="004270F4">
        <w:rPr>
          <w:rStyle w:val="Strong"/>
          <w:rFonts w:ascii="Calibri Light" w:hAnsi="Calibri Light" w:cs="Calibri Light"/>
          <w:b w:val="0"/>
          <w:color w:val="000000" w:themeColor="text1"/>
        </w:rPr>
        <w:t>p</w:t>
      </w:r>
      <w:r w:rsidRPr="00491622">
        <w:rPr>
          <w:rStyle w:val="Strong"/>
          <w:rFonts w:ascii="Calibri Light" w:hAnsi="Calibri Light" w:cs="Calibri Light"/>
          <w:b w:val="0"/>
          <w:color w:val="000000" w:themeColor="text1"/>
        </w:rPr>
        <w:t>ayment (</w:t>
      </w:r>
      <w:r w:rsidR="003D62A5">
        <w:rPr>
          <w:rStyle w:val="Strong"/>
          <w:rFonts w:ascii="Calibri Light" w:hAnsi="Calibri Light" w:cs="Calibri Light"/>
          <w:b w:val="0"/>
          <w:color w:val="000000" w:themeColor="text1"/>
        </w:rPr>
        <w:t>“</w:t>
      </w:r>
      <w:r w:rsidRPr="003D62A5">
        <w:rPr>
          <w:rStyle w:val="Strong"/>
          <w:rFonts w:ascii="Calibri Light" w:hAnsi="Calibri Light" w:cs="Calibri Light"/>
          <w:color w:val="000000" w:themeColor="text1"/>
        </w:rPr>
        <w:t>PIP</w:t>
      </w:r>
      <w:r w:rsidR="003D62A5">
        <w:rPr>
          <w:rStyle w:val="Strong"/>
          <w:rFonts w:ascii="Calibri Light" w:hAnsi="Calibri Light" w:cs="Calibri Light"/>
          <w:b w:val="0"/>
          <w:color w:val="000000" w:themeColor="text1"/>
        </w:rPr>
        <w:t>”</w:t>
      </w:r>
      <w:r w:rsidRPr="00491622">
        <w:rPr>
          <w:rStyle w:val="Strong"/>
          <w:rFonts w:ascii="Calibri Light" w:hAnsi="Calibri Light" w:cs="Calibri Light"/>
          <w:b w:val="0"/>
          <w:color w:val="000000" w:themeColor="text1"/>
        </w:rPr>
        <w:t>)</w:t>
      </w:r>
      <w:r w:rsidR="0055560C" w:rsidRPr="00491622">
        <w:rPr>
          <w:rStyle w:val="Strong"/>
          <w:rFonts w:ascii="Calibri Light" w:hAnsi="Calibri Light" w:cs="Calibri Light"/>
          <w:b w:val="0"/>
          <w:color w:val="000000" w:themeColor="text1"/>
        </w:rPr>
        <w:t xml:space="preserve"> </w:t>
      </w:r>
      <w:r w:rsidR="00B514D4">
        <w:rPr>
          <w:rStyle w:val="Strong"/>
          <w:rFonts w:ascii="Calibri Light" w:hAnsi="Calibri Light" w:cs="Calibri Light"/>
          <w:b w:val="0"/>
          <w:color w:val="000000" w:themeColor="text1"/>
        </w:rPr>
        <w:t>[</w:t>
      </w:r>
      <w:r w:rsidR="002B7BF0" w:rsidRPr="00B514D4">
        <w:rPr>
          <w:rStyle w:val="Strong"/>
          <w:rFonts w:ascii="Calibri Light" w:hAnsi="Calibri Light" w:cs="Calibri Light"/>
          <w:b w:val="0"/>
          <w:color w:val="FF0000"/>
        </w:rPr>
        <w:t>standard da</w:t>
      </w:r>
      <w:r w:rsidRPr="00B514D4">
        <w:rPr>
          <w:rStyle w:val="Strong"/>
          <w:rFonts w:ascii="Calibri Light" w:hAnsi="Calibri Light" w:cs="Calibri Light"/>
          <w:b w:val="0"/>
          <w:color w:val="FF0000"/>
        </w:rPr>
        <w:t xml:space="preserve">ily rate </w:t>
      </w:r>
      <w:r w:rsidR="00441A2E" w:rsidRPr="00B514D4">
        <w:rPr>
          <w:rStyle w:val="Strong"/>
          <w:rFonts w:ascii="Calibri Light" w:hAnsi="Calibri Light" w:cs="Calibri Light"/>
          <w:b w:val="0"/>
          <w:color w:val="FF0000"/>
        </w:rPr>
        <w:t>and standard mobility</w:t>
      </w:r>
      <w:r w:rsidR="00B514D4">
        <w:rPr>
          <w:rStyle w:val="Strong"/>
          <w:rFonts w:ascii="Calibri Light" w:hAnsi="Calibri Light" w:cs="Calibri Light"/>
          <w:b w:val="0"/>
          <w:color w:val="000000" w:themeColor="text1"/>
        </w:rPr>
        <w:t>]</w:t>
      </w:r>
      <w:r w:rsidR="00441A2E">
        <w:rPr>
          <w:rStyle w:val="Strong"/>
          <w:rFonts w:ascii="Calibri Light" w:hAnsi="Calibri Light" w:cs="Calibri Light"/>
          <w:b w:val="0"/>
          <w:color w:val="000000" w:themeColor="text1"/>
        </w:rPr>
        <w:t xml:space="preserve"> due to</w:t>
      </w:r>
      <w:r w:rsidRPr="00491622">
        <w:rPr>
          <w:rStyle w:val="Strong"/>
          <w:rFonts w:ascii="Calibri Light" w:hAnsi="Calibri Light" w:cs="Calibri Light"/>
          <w:b w:val="0"/>
          <w:color w:val="000000" w:themeColor="text1"/>
        </w:rPr>
        <w:t xml:space="preserve"> </w:t>
      </w:r>
      <w:r w:rsidR="003D62A5">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details</w:t>
      </w:r>
      <w:r w:rsidR="003D62A5">
        <w:rPr>
          <w:rStyle w:val="Strong"/>
          <w:rFonts w:ascii="Calibri Light" w:hAnsi="Calibri Light" w:cs="Calibri Light"/>
          <w:b w:val="0"/>
          <w:color w:val="000000" w:themeColor="text1"/>
        </w:rPr>
        <w:t>]</w:t>
      </w:r>
      <w:r w:rsidR="002B7BF0" w:rsidRPr="00491622">
        <w:rPr>
          <w:rStyle w:val="Strong"/>
          <w:rFonts w:ascii="Calibri Light" w:hAnsi="Calibri Light" w:cs="Calibri Light"/>
          <w:b w:val="0"/>
          <w:color w:val="000000" w:themeColor="text1"/>
        </w:rPr>
        <w:t xml:space="preserve">. </w:t>
      </w:r>
    </w:p>
    <w:p w14:paraId="37754EDD" w14:textId="5F6E98C2" w:rsidR="004270F4" w:rsidRPr="00441A2E" w:rsidRDefault="00491622" w:rsidP="00102C3F">
      <w:pPr>
        <w:pStyle w:val="NormalWeb"/>
        <w:numPr>
          <w:ilvl w:val="0"/>
          <w:numId w:val="13"/>
        </w:numPr>
        <w:spacing w:before="120" w:line="360" w:lineRule="auto"/>
        <w:jc w:val="both"/>
        <w:rPr>
          <w:rStyle w:val="Strong"/>
          <w:rFonts w:ascii="Calibri Light" w:hAnsi="Calibri Light" w:cs="Calibri Light"/>
          <w:i/>
          <w:color w:val="000000" w:themeColor="text1"/>
          <w:u w:val="single"/>
        </w:rPr>
      </w:pPr>
      <w:r w:rsidRPr="00491622">
        <w:rPr>
          <w:rStyle w:val="Strong"/>
          <w:rFonts w:ascii="Calibri Light" w:hAnsi="Calibri Light" w:cs="Calibri Light"/>
          <w:b w:val="0"/>
          <w:color w:val="000000" w:themeColor="text1"/>
        </w:rPr>
        <w:t xml:space="preserve">C was previously in receipt of </w:t>
      </w:r>
      <w:r w:rsidR="004270F4">
        <w:rPr>
          <w:rStyle w:val="Strong"/>
          <w:rFonts w:ascii="Calibri Light" w:hAnsi="Calibri Light" w:cs="Calibri Light"/>
          <w:b w:val="0"/>
          <w:color w:val="000000" w:themeColor="text1"/>
        </w:rPr>
        <w:t>e</w:t>
      </w:r>
      <w:r w:rsidR="0055560C" w:rsidRPr="00491622">
        <w:rPr>
          <w:rStyle w:val="Strong"/>
          <w:rFonts w:ascii="Calibri Light" w:hAnsi="Calibri Light" w:cs="Calibri Light"/>
          <w:b w:val="0"/>
          <w:color w:val="000000" w:themeColor="text1"/>
        </w:rPr>
        <w:t xml:space="preserve">mployment </w:t>
      </w:r>
      <w:r w:rsidR="004270F4">
        <w:rPr>
          <w:rStyle w:val="Strong"/>
          <w:rFonts w:ascii="Calibri Light" w:hAnsi="Calibri Light" w:cs="Calibri Light"/>
          <w:b w:val="0"/>
          <w:color w:val="000000" w:themeColor="text1"/>
        </w:rPr>
        <w:t>and s</w:t>
      </w:r>
      <w:r w:rsidR="0055560C" w:rsidRPr="00491622">
        <w:rPr>
          <w:rStyle w:val="Strong"/>
          <w:rFonts w:ascii="Calibri Light" w:hAnsi="Calibri Light" w:cs="Calibri Light"/>
          <w:b w:val="0"/>
          <w:color w:val="000000" w:themeColor="text1"/>
        </w:rPr>
        <w:t xml:space="preserve">upport </w:t>
      </w:r>
      <w:r w:rsidR="00441A2E">
        <w:rPr>
          <w:rStyle w:val="Strong"/>
          <w:rFonts w:ascii="Calibri Light" w:hAnsi="Calibri Light" w:cs="Calibri Light"/>
          <w:b w:val="0"/>
          <w:color w:val="000000" w:themeColor="text1"/>
        </w:rPr>
        <w:t>a</w:t>
      </w:r>
      <w:r w:rsidR="0055560C" w:rsidRPr="00491622">
        <w:rPr>
          <w:rStyle w:val="Strong"/>
          <w:rFonts w:ascii="Calibri Light" w:hAnsi="Calibri Light" w:cs="Calibri Light"/>
          <w:b w:val="0"/>
          <w:color w:val="000000" w:themeColor="text1"/>
        </w:rPr>
        <w:t xml:space="preserve">llowance </w:t>
      </w:r>
      <w:r w:rsidR="004270F4">
        <w:rPr>
          <w:rStyle w:val="Strong"/>
          <w:rFonts w:ascii="Calibri Light" w:hAnsi="Calibri Light" w:cs="Calibri Light"/>
          <w:b w:val="0"/>
          <w:color w:val="000000" w:themeColor="text1"/>
        </w:rPr>
        <w:t>(</w:t>
      </w:r>
      <w:r w:rsidR="003D62A5">
        <w:rPr>
          <w:rStyle w:val="Strong"/>
          <w:rFonts w:ascii="Calibri Light" w:hAnsi="Calibri Light" w:cs="Calibri Light"/>
          <w:b w:val="0"/>
          <w:color w:val="000000" w:themeColor="text1"/>
        </w:rPr>
        <w:t>“</w:t>
      </w:r>
      <w:r w:rsidR="004270F4" w:rsidRPr="003D62A5">
        <w:rPr>
          <w:rStyle w:val="Strong"/>
          <w:rFonts w:ascii="Calibri Light" w:hAnsi="Calibri Light" w:cs="Calibri Light"/>
          <w:color w:val="000000" w:themeColor="text1"/>
        </w:rPr>
        <w:t>ESA</w:t>
      </w:r>
      <w:r w:rsidR="003D62A5">
        <w:rPr>
          <w:rStyle w:val="Strong"/>
          <w:rFonts w:ascii="Calibri Light" w:hAnsi="Calibri Light" w:cs="Calibri Light"/>
          <w:b w:val="0"/>
          <w:color w:val="000000" w:themeColor="text1"/>
        </w:rPr>
        <w:t>”</w:t>
      </w:r>
      <w:r w:rsidR="004270F4">
        <w:rPr>
          <w:rStyle w:val="Strong"/>
          <w:rFonts w:ascii="Calibri Light" w:hAnsi="Calibri Light" w:cs="Calibri Light"/>
          <w:b w:val="0"/>
          <w:color w:val="000000" w:themeColor="text1"/>
        </w:rPr>
        <w:t xml:space="preserve">) </w:t>
      </w:r>
      <w:r w:rsidRPr="00491622">
        <w:rPr>
          <w:rStyle w:val="Strong"/>
          <w:rFonts w:ascii="Calibri Light" w:hAnsi="Calibri Light" w:cs="Calibri Light"/>
          <w:b w:val="0"/>
          <w:color w:val="000000" w:themeColor="text1"/>
        </w:rPr>
        <w:t xml:space="preserve">and was </w:t>
      </w:r>
      <w:r w:rsidR="004270F4">
        <w:rPr>
          <w:rStyle w:val="Strong"/>
          <w:rFonts w:ascii="Calibri Light" w:hAnsi="Calibri Light" w:cs="Calibri Light"/>
          <w:b w:val="0"/>
          <w:color w:val="000000" w:themeColor="text1"/>
        </w:rPr>
        <w:t>accepted as having both limited capability for work and limited capabili</w:t>
      </w:r>
      <w:r w:rsidR="00B42621">
        <w:rPr>
          <w:rStyle w:val="Strong"/>
          <w:rFonts w:ascii="Calibri Light" w:hAnsi="Calibri Light" w:cs="Calibri Light"/>
          <w:b w:val="0"/>
          <w:color w:val="000000" w:themeColor="text1"/>
        </w:rPr>
        <w:t>ty for work</w:t>
      </w:r>
      <w:r w:rsidR="00B514D4">
        <w:rPr>
          <w:rStyle w:val="Strong"/>
          <w:rFonts w:ascii="Calibri Light" w:hAnsi="Calibri Light" w:cs="Calibri Light"/>
          <w:b w:val="0"/>
          <w:color w:val="000000" w:themeColor="text1"/>
        </w:rPr>
        <w:t>-</w:t>
      </w:r>
      <w:r w:rsidR="00B42621">
        <w:rPr>
          <w:rStyle w:val="Strong"/>
          <w:rFonts w:ascii="Calibri Light" w:hAnsi="Calibri Light" w:cs="Calibri Light"/>
          <w:b w:val="0"/>
          <w:color w:val="000000" w:themeColor="text1"/>
        </w:rPr>
        <w:t>related activity (</w:t>
      </w:r>
      <w:proofErr w:type="spellStart"/>
      <w:r w:rsidR="00B42621">
        <w:rPr>
          <w:rStyle w:val="Strong"/>
          <w:rFonts w:ascii="Calibri Light" w:hAnsi="Calibri Light" w:cs="Calibri Light"/>
          <w:b w:val="0"/>
          <w:color w:val="000000" w:themeColor="text1"/>
        </w:rPr>
        <w:t>i</w:t>
      </w:r>
      <w:r w:rsidR="004270F4">
        <w:rPr>
          <w:rStyle w:val="Strong"/>
          <w:rFonts w:ascii="Calibri Light" w:hAnsi="Calibri Light" w:cs="Calibri Light"/>
          <w:b w:val="0"/>
          <w:color w:val="000000" w:themeColor="text1"/>
        </w:rPr>
        <w:t>e</w:t>
      </w:r>
      <w:proofErr w:type="spellEnd"/>
      <w:r w:rsidR="00B42621">
        <w:rPr>
          <w:rStyle w:val="Strong"/>
          <w:rFonts w:ascii="Calibri Light" w:hAnsi="Calibri Light" w:cs="Calibri Light"/>
          <w:b w:val="0"/>
          <w:color w:val="000000" w:themeColor="text1"/>
        </w:rPr>
        <w:t>,</w:t>
      </w:r>
      <w:r w:rsidR="004270F4">
        <w:rPr>
          <w:rStyle w:val="Strong"/>
          <w:rFonts w:ascii="Calibri Light" w:hAnsi="Calibri Light" w:cs="Calibri Light"/>
          <w:b w:val="0"/>
          <w:color w:val="000000" w:themeColor="text1"/>
        </w:rPr>
        <w:t xml:space="preserve"> </w:t>
      </w:r>
      <w:r w:rsidR="003D62A5">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s/he</w:t>
      </w:r>
      <w:r w:rsidR="003D62A5">
        <w:rPr>
          <w:rStyle w:val="Strong"/>
          <w:rFonts w:ascii="Calibri Light" w:hAnsi="Calibri Light" w:cs="Calibri Light"/>
          <w:b w:val="0"/>
          <w:color w:val="000000" w:themeColor="text1"/>
        </w:rPr>
        <w:t>]</w:t>
      </w:r>
      <w:r w:rsidR="004270F4">
        <w:rPr>
          <w:rStyle w:val="Strong"/>
          <w:rFonts w:ascii="Calibri Light" w:hAnsi="Calibri Light" w:cs="Calibri Light"/>
          <w:b w:val="0"/>
          <w:color w:val="000000" w:themeColor="text1"/>
        </w:rPr>
        <w:t xml:space="preserve"> was </w:t>
      </w:r>
      <w:r w:rsidRPr="00491622">
        <w:rPr>
          <w:rStyle w:val="Strong"/>
          <w:rFonts w:ascii="Calibri Light" w:hAnsi="Calibri Light" w:cs="Calibri Light"/>
          <w:b w:val="0"/>
          <w:color w:val="000000" w:themeColor="text1"/>
        </w:rPr>
        <w:t>in the ‘</w:t>
      </w:r>
      <w:r w:rsidR="00B9125B" w:rsidRPr="00491622">
        <w:rPr>
          <w:rStyle w:val="Strong"/>
          <w:rFonts w:ascii="Calibri Light" w:hAnsi="Calibri Light" w:cs="Calibri Light"/>
          <w:b w:val="0"/>
          <w:color w:val="000000" w:themeColor="text1"/>
        </w:rPr>
        <w:t>support</w:t>
      </w:r>
      <w:r w:rsidRPr="00491622">
        <w:rPr>
          <w:rStyle w:val="Strong"/>
          <w:rFonts w:ascii="Calibri Light" w:hAnsi="Calibri Light" w:cs="Calibri Light"/>
          <w:b w:val="0"/>
          <w:color w:val="000000" w:themeColor="text1"/>
        </w:rPr>
        <w:t>’ group</w:t>
      </w:r>
      <w:r w:rsidR="004270F4">
        <w:rPr>
          <w:rStyle w:val="Strong"/>
          <w:rFonts w:ascii="Calibri Light" w:hAnsi="Calibri Light" w:cs="Calibri Light"/>
          <w:b w:val="0"/>
          <w:color w:val="000000" w:themeColor="text1"/>
        </w:rPr>
        <w:t>)</w:t>
      </w:r>
      <w:r w:rsidRPr="00491622">
        <w:rPr>
          <w:rStyle w:val="Strong"/>
          <w:rFonts w:ascii="Calibri Light" w:hAnsi="Calibri Light" w:cs="Calibri Light"/>
          <w:b w:val="0"/>
          <w:color w:val="000000" w:themeColor="text1"/>
        </w:rPr>
        <w:t xml:space="preserve">. C received ESA with </w:t>
      </w:r>
      <w:r w:rsidR="003D62A5">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his/her</w:t>
      </w:r>
      <w:r w:rsidR="003D62A5">
        <w:rPr>
          <w:rStyle w:val="Strong"/>
          <w:rFonts w:ascii="Calibri Light" w:hAnsi="Calibri Light" w:cs="Calibri Light"/>
          <w:b w:val="0"/>
          <w:color w:val="000000" w:themeColor="text1"/>
        </w:rPr>
        <w:t>]</w:t>
      </w:r>
      <w:r w:rsidRPr="00491622">
        <w:rPr>
          <w:rStyle w:val="Strong"/>
          <w:rFonts w:ascii="Calibri Light" w:hAnsi="Calibri Light" w:cs="Calibri Light"/>
          <w:b w:val="0"/>
          <w:color w:val="000000" w:themeColor="text1"/>
        </w:rPr>
        <w:t xml:space="preserve"> partner; with C as the lead claimant. Their </w:t>
      </w:r>
      <w:r w:rsidR="00B9125B" w:rsidRPr="00491622">
        <w:rPr>
          <w:rStyle w:val="Strong"/>
          <w:rFonts w:ascii="Calibri Light" w:hAnsi="Calibri Light" w:cs="Calibri Light"/>
          <w:b w:val="0"/>
          <w:color w:val="000000" w:themeColor="text1"/>
        </w:rPr>
        <w:t xml:space="preserve">claim </w:t>
      </w:r>
      <w:r w:rsidR="003D14C8" w:rsidRPr="00491622">
        <w:rPr>
          <w:rStyle w:val="Strong"/>
          <w:rFonts w:ascii="Calibri Light" w:hAnsi="Calibri Light" w:cs="Calibri Light"/>
          <w:b w:val="0"/>
          <w:color w:val="000000" w:themeColor="text1"/>
        </w:rPr>
        <w:t xml:space="preserve">ended on </w:t>
      </w:r>
      <w:r w:rsidR="003D62A5">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date</w:t>
      </w:r>
      <w:r w:rsidR="003D62A5">
        <w:rPr>
          <w:rStyle w:val="Strong"/>
          <w:rFonts w:ascii="Calibri Light" w:hAnsi="Calibri Light" w:cs="Calibri Light"/>
          <w:b w:val="0"/>
          <w:color w:val="000000" w:themeColor="text1"/>
        </w:rPr>
        <w:t>]</w:t>
      </w:r>
      <w:r w:rsidR="003D14C8" w:rsidRPr="00491622">
        <w:rPr>
          <w:rStyle w:val="Strong"/>
          <w:rFonts w:ascii="Calibri Light" w:hAnsi="Calibri Light" w:cs="Calibri Light"/>
          <w:b w:val="0"/>
          <w:color w:val="000000" w:themeColor="text1"/>
        </w:rPr>
        <w:t xml:space="preserve"> when C turned pension age</w:t>
      </w:r>
      <w:r w:rsidRPr="00491622">
        <w:rPr>
          <w:rStyle w:val="Strong"/>
          <w:rFonts w:ascii="Calibri Light" w:hAnsi="Calibri Light" w:cs="Calibri Light"/>
          <w:b w:val="0"/>
          <w:color w:val="000000" w:themeColor="text1"/>
        </w:rPr>
        <w:t xml:space="preserve">. </w:t>
      </w:r>
    </w:p>
    <w:p w14:paraId="2A5F4F79" w14:textId="32C456EC" w:rsidR="0055560C" w:rsidRPr="00491622" w:rsidRDefault="00491622" w:rsidP="00102C3F">
      <w:pPr>
        <w:pStyle w:val="NormalWeb"/>
        <w:numPr>
          <w:ilvl w:val="0"/>
          <w:numId w:val="13"/>
        </w:numPr>
        <w:spacing w:before="120" w:line="360" w:lineRule="auto"/>
        <w:jc w:val="both"/>
        <w:rPr>
          <w:rStyle w:val="Strong"/>
          <w:rFonts w:ascii="Calibri Light" w:hAnsi="Calibri Light" w:cs="Calibri Light"/>
          <w:i/>
          <w:color w:val="000000" w:themeColor="text1"/>
          <w:u w:val="single"/>
        </w:rPr>
      </w:pPr>
      <w:r w:rsidRPr="00491622">
        <w:rPr>
          <w:rStyle w:val="Strong"/>
          <w:rFonts w:ascii="Calibri Light" w:hAnsi="Calibri Light" w:cs="Calibri Light"/>
          <w:b w:val="0"/>
          <w:color w:val="000000" w:themeColor="text1"/>
        </w:rPr>
        <w:t xml:space="preserve">C </w:t>
      </w:r>
      <w:r w:rsidR="00185AFD" w:rsidRPr="00491622">
        <w:rPr>
          <w:rStyle w:val="Strong"/>
          <w:rFonts w:ascii="Calibri Light" w:hAnsi="Calibri Light" w:cs="Calibri Light"/>
          <w:b w:val="0"/>
          <w:color w:val="000000" w:themeColor="text1"/>
        </w:rPr>
        <w:t>mad</w:t>
      </w:r>
      <w:r w:rsidR="003C51AC" w:rsidRPr="00491622">
        <w:rPr>
          <w:rStyle w:val="Strong"/>
          <w:rFonts w:ascii="Calibri Light" w:hAnsi="Calibri Light" w:cs="Calibri Light"/>
          <w:b w:val="0"/>
          <w:color w:val="000000" w:themeColor="text1"/>
        </w:rPr>
        <w:t>e</w:t>
      </w:r>
      <w:r w:rsidRPr="00491622">
        <w:rPr>
          <w:rStyle w:val="Strong"/>
          <w:rFonts w:ascii="Calibri Light" w:hAnsi="Calibri Light" w:cs="Calibri Light"/>
          <w:b w:val="0"/>
          <w:color w:val="000000" w:themeColor="text1"/>
        </w:rPr>
        <w:t xml:space="preserve"> a claim for State Pension at that time. C and</w:t>
      </w:r>
      <w:r w:rsidR="003D62A5">
        <w:rPr>
          <w:rStyle w:val="Strong"/>
          <w:rFonts w:ascii="Calibri Light" w:hAnsi="Calibri Light" w:cs="Calibri Light"/>
          <w:b w:val="0"/>
          <w:color w:val="000000" w:themeColor="text1"/>
        </w:rPr>
        <w:t xml:space="preserve"> [</w:t>
      </w:r>
      <w:r w:rsidR="00B514D4" w:rsidRPr="00B514D4">
        <w:rPr>
          <w:rStyle w:val="Strong"/>
          <w:rFonts w:ascii="Calibri Light" w:hAnsi="Calibri Light" w:cs="Calibri Light"/>
          <w:b w:val="0"/>
          <w:color w:val="FF0000"/>
        </w:rPr>
        <w:t>his/her</w:t>
      </w:r>
      <w:r w:rsidR="003D62A5">
        <w:rPr>
          <w:rStyle w:val="Strong"/>
          <w:rFonts w:ascii="Calibri Light" w:hAnsi="Calibri Light" w:cs="Calibri Light"/>
          <w:b w:val="0"/>
          <w:color w:val="000000" w:themeColor="text1"/>
        </w:rPr>
        <w:t>]</w:t>
      </w:r>
      <w:r w:rsidRPr="00491622">
        <w:rPr>
          <w:rStyle w:val="Strong"/>
          <w:rFonts w:ascii="Calibri Light" w:hAnsi="Calibri Light" w:cs="Calibri Light"/>
          <w:b w:val="0"/>
          <w:color w:val="000000" w:themeColor="text1"/>
        </w:rPr>
        <w:t xml:space="preserve"> partner </w:t>
      </w:r>
      <w:proofErr w:type="gramStart"/>
      <w:r w:rsidRPr="00491622">
        <w:rPr>
          <w:rStyle w:val="Strong"/>
          <w:rFonts w:ascii="Calibri Light" w:hAnsi="Calibri Light" w:cs="Calibri Light"/>
          <w:b w:val="0"/>
          <w:color w:val="000000" w:themeColor="text1"/>
        </w:rPr>
        <w:t>were</w:t>
      </w:r>
      <w:proofErr w:type="gramEnd"/>
      <w:r w:rsidR="00DE45F2">
        <w:rPr>
          <w:rStyle w:val="Strong"/>
          <w:rFonts w:ascii="Calibri Light" w:hAnsi="Calibri Light" w:cs="Calibri Light"/>
          <w:b w:val="0"/>
          <w:color w:val="000000" w:themeColor="text1"/>
        </w:rPr>
        <w:t xml:space="preserve"> </w:t>
      </w:r>
      <w:r w:rsidRPr="00491622">
        <w:rPr>
          <w:rStyle w:val="Strong"/>
          <w:rFonts w:ascii="Calibri Light" w:hAnsi="Calibri Light" w:cs="Calibri Light"/>
          <w:b w:val="0"/>
          <w:color w:val="000000" w:themeColor="text1"/>
        </w:rPr>
        <w:t xml:space="preserve">unaware that they </w:t>
      </w:r>
      <w:r w:rsidR="00B42621">
        <w:rPr>
          <w:rStyle w:val="Strong"/>
          <w:rFonts w:ascii="Calibri Light" w:hAnsi="Calibri Light" w:cs="Calibri Light"/>
          <w:b w:val="0"/>
          <w:color w:val="000000" w:themeColor="text1"/>
        </w:rPr>
        <w:t>c</w:t>
      </w:r>
      <w:r w:rsidR="004270F4">
        <w:rPr>
          <w:rStyle w:val="Strong"/>
          <w:rFonts w:ascii="Calibri Light" w:hAnsi="Calibri Light" w:cs="Calibri Light"/>
          <w:b w:val="0"/>
          <w:color w:val="000000" w:themeColor="text1"/>
        </w:rPr>
        <w:t xml:space="preserve">ould </w:t>
      </w:r>
      <w:r w:rsidRPr="00491622">
        <w:rPr>
          <w:rStyle w:val="Strong"/>
          <w:rFonts w:ascii="Calibri Light" w:hAnsi="Calibri Light" w:cs="Calibri Light"/>
          <w:b w:val="0"/>
          <w:color w:val="000000" w:themeColor="text1"/>
        </w:rPr>
        <w:t>make a claim for UC</w:t>
      </w:r>
      <w:r w:rsidR="00B42621">
        <w:rPr>
          <w:rStyle w:val="Strong"/>
          <w:rFonts w:ascii="Calibri Light" w:hAnsi="Calibri Light" w:cs="Calibri Light"/>
          <w:b w:val="0"/>
          <w:color w:val="000000" w:themeColor="text1"/>
        </w:rPr>
        <w:t xml:space="preserve"> to top up C’s State Pension</w:t>
      </w:r>
      <w:r w:rsidRPr="00491622">
        <w:rPr>
          <w:rStyle w:val="Strong"/>
          <w:rFonts w:ascii="Calibri Light" w:hAnsi="Calibri Light" w:cs="Calibri Light"/>
          <w:b w:val="0"/>
          <w:color w:val="000000" w:themeColor="text1"/>
        </w:rPr>
        <w:t>.</w:t>
      </w:r>
    </w:p>
    <w:p w14:paraId="2578B0F9" w14:textId="14F7D4BE" w:rsidR="0055560C" w:rsidRPr="00491622" w:rsidRDefault="00491622" w:rsidP="00102C3F">
      <w:pPr>
        <w:pStyle w:val="NormalWeb"/>
        <w:numPr>
          <w:ilvl w:val="0"/>
          <w:numId w:val="13"/>
        </w:numPr>
        <w:spacing w:before="120" w:line="360" w:lineRule="auto"/>
        <w:jc w:val="both"/>
        <w:rPr>
          <w:rStyle w:val="Strong"/>
          <w:rFonts w:ascii="Calibri Light" w:hAnsi="Calibri Light" w:cs="Calibri Light"/>
          <w:i/>
          <w:color w:val="000000" w:themeColor="text1"/>
          <w:u w:val="single"/>
        </w:rPr>
      </w:pPr>
      <w:r w:rsidRPr="00491622">
        <w:rPr>
          <w:rStyle w:val="Strong"/>
          <w:rFonts w:ascii="Calibri Light" w:hAnsi="Calibri Light" w:cs="Calibri Light"/>
          <w:b w:val="0"/>
          <w:color w:val="000000" w:themeColor="text1"/>
        </w:rPr>
        <w:t>Having received advice, o</w:t>
      </w:r>
      <w:r w:rsidR="0055560C" w:rsidRPr="00491622">
        <w:rPr>
          <w:rStyle w:val="Strong"/>
          <w:rFonts w:ascii="Calibri Light" w:hAnsi="Calibri Light" w:cs="Calibri Light"/>
          <w:b w:val="0"/>
          <w:color w:val="000000" w:themeColor="text1"/>
        </w:rPr>
        <w:t xml:space="preserve">n </w:t>
      </w:r>
      <w:r w:rsidR="003D62A5">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date</w:t>
      </w:r>
      <w:r w:rsidR="003D62A5">
        <w:rPr>
          <w:rStyle w:val="Strong"/>
          <w:rFonts w:ascii="Calibri Light" w:hAnsi="Calibri Light" w:cs="Calibri Light"/>
          <w:b w:val="0"/>
          <w:color w:val="000000" w:themeColor="text1"/>
        </w:rPr>
        <w:t xml:space="preserve">] </w:t>
      </w:r>
      <w:r w:rsidR="0055560C" w:rsidRPr="00491622">
        <w:rPr>
          <w:rStyle w:val="Strong"/>
          <w:rFonts w:ascii="Calibri Light" w:hAnsi="Calibri Light" w:cs="Calibri Light"/>
          <w:b w:val="0"/>
          <w:color w:val="000000" w:themeColor="text1"/>
        </w:rPr>
        <w:t>C claimed and was awarded UC. T</w:t>
      </w:r>
      <w:r w:rsidR="003D62A5">
        <w:rPr>
          <w:rStyle w:val="Strong"/>
          <w:rFonts w:ascii="Calibri Light" w:hAnsi="Calibri Light" w:cs="Calibri Light"/>
          <w:b w:val="0"/>
          <w:color w:val="000000" w:themeColor="text1"/>
        </w:rPr>
        <w:t xml:space="preserve">his </w:t>
      </w:r>
      <w:r w:rsidR="0055560C" w:rsidRPr="00491622">
        <w:rPr>
          <w:rStyle w:val="Strong"/>
          <w:rFonts w:ascii="Calibri Light" w:hAnsi="Calibri Light" w:cs="Calibri Light"/>
          <w:b w:val="0"/>
          <w:color w:val="000000" w:themeColor="text1"/>
        </w:rPr>
        <w:t xml:space="preserve">is being paid at </w:t>
      </w:r>
      <w:r w:rsidR="003D62A5" w:rsidRPr="00B514D4">
        <w:rPr>
          <w:rStyle w:val="Strong"/>
          <w:rFonts w:ascii="Calibri Light" w:hAnsi="Calibri Light" w:cs="Calibri Light"/>
          <w:b w:val="0"/>
          <w:color w:val="FF0000"/>
        </w:rPr>
        <w:t>[</w:t>
      </w:r>
      <w:r w:rsidR="0055560C" w:rsidRPr="00B514D4">
        <w:rPr>
          <w:rStyle w:val="Strong"/>
          <w:rFonts w:ascii="Calibri Light" w:hAnsi="Calibri Light" w:cs="Calibri Light"/>
          <w:b w:val="0"/>
          <w:color w:val="FF0000"/>
        </w:rPr>
        <w:t>£</w:t>
      </w:r>
      <w:r w:rsidR="00B514D4" w:rsidRPr="00B514D4">
        <w:rPr>
          <w:rStyle w:val="Strong"/>
          <w:rFonts w:ascii="Calibri Light" w:hAnsi="Calibri Light" w:cs="Calibri Light"/>
          <w:b w:val="0"/>
          <w:color w:val="FF0000"/>
        </w:rPr>
        <w:t>amount</w:t>
      </w:r>
      <w:r w:rsidR="00B514D4">
        <w:rPr>
          <w:rStyle w:val="Strong"/>
          <w:rFonts w:ascii="Calibri Light" w:hAnsi="Calibri Light" w:cs="Calibri Light"/>
          <w:b w:val="0"/>
          <w:color w:val="FF0000"/>
        </w:rPr>
        <w:t>]</w:t>
      </w:r>
      <w:r w:rsidR="0055560C" w:rsidRPr="00B514D4">
        <w:rPr>
          <w:rStyle w:val="Strong"/>
          <w:rFonts w:ascii="Calibri Light" w:hAnsi="Calibri Light" w:cs="Calibri Light"/>
          <w:b w:val="0"/>
          <w:color w:val="000000" w:themeColor="text1"/>
        </w:rPr>
        <w:t xml:space="preserve"> each </w:t>
      </w:r>
      <w:r w:rsidR="00953BD9" w:rsidRPr="00B514D4">
        <w:rPr>
          <w:rStyle w:val="Strong"/>
          <w:rFonts w:ascii="Calibri Light" w:hAnsi="Calibri Light" w:cs="Calibri Light"/>
          <w:b w:val="0"/>
          <w:color w:val="000000" w:themeColor="text1"/>
        </w:rPr>
        <w:t>month</w:t>
      </w:r>
      <w:r w:rsidRPr="00B514D4">
        <w:rPr>
          <w:rStyle w:val="Strong"/>
          <w:rFonts w:ascii="Calibri Light" w:hAnsi="Calibri Light" w:cs="Calibri Light"/>
          <w:b w:val="0"/>
          <w:color w:val="000000" w:themeColor="text1"/>
        </w:rPr>
        <w:t xml:space="preserve">, not including housing </w:t>
      </w:r>
      <w:commentRangeStart w:id="0"/>
      <w:r w:rsidRPr="00B514D4">
        <w:rPr>
          <w:rStyle w:val="Strong"/>
          <w:rFonts w:ascii="Calibri Light" w:hAnsi="Calibri Light" w:cs="Calibri Light"/>
          <w:b w:val="0"/>
          <w:color w:val="000000" w:themeColor="text1"/>
        </w:rPr>
        <w:t>costs</w:t>
      </w:r>
      <w:commentRangeEnd w:id="0"/>
      <w:r w:rsidRPr="00B514D4">
        <w:rPr>
          <w:rStyle w:val="CommentReference"/>
          <w:color w:val="000000" w:themeColor="text1"/>
        </w:rPr>
        <w:commentReference w:id="0"/>
      </w:r>
      <w:r w:rsidRPr="00B514D4">
        <w:rPr>
          <w:rStyle w:val="Strong"/>
          <w:rFonts w:ascii="Calibri Light" w:hAnsi="Calibri Light" w:cs="Calibri Light"/>
          <w:b w:val="0"/>
          <w:color w:val="000000" w:themeColor="text1"/>
        </w:rPr>
        <w:t>.</w:t>
      </w:r>
    </w:p>
    <w:p w14:paraId="2229F608" w14:textId="31967A93" w:rsidR="00332379" w:rsidRPr="00491622" w:rsidRDefault="00332379" w:rsidP="00102C3F">
      <w:pPr>
        <w:pStyle w:val="NormalWeb"/>
        <w:numPr>
          <w:ilvl w:val="0"/>
          <w:numId w:val="13"/>
        </w:numPr>
        <w:spacing w:before="120" w:line="360" w:lineRule="auto"/>
        <w:jc w:val="both"/>
        <w:rPr>
          <w:rStyle w:val="Strong"/>
          <w:rFonts w:ascii="Calibri Light" w:hAnsi="Calibri Light" w:cs="Calibri Light"/>
          <w:i/>
          <w:color w:val="000000" w:themeColor="text1"/>
          <w:u w:val="single"/>
        </w:rPr>
      </w:pPr>
      <w:r w:rsidRPr="00491622">
        <w:rPr>
          <w:rStyle w:val="Strong"/>
          <w:rFonts w:ascii="Calibri Light" w:hAnsi="Calibri Light" w:cs="Calibri Light"/>
          <w:b w:val="0"/>
          <w:color w:val="000000" w:themeColor="text1"/>
        </w:rPr>
        <w:t xml:space="preserve">C has been </w:t>
      </w:r>
      <w:r w:rsidR="004270F4">
        <w:rPr>
          <w:rStyle w:val="Strong"/>
          <w:rFonts w:ascii="Calibri Light" w:hAnsi="Calibri Light" w:cs="Calibri Light"/>
          <w:b w:val="0"/>
          <w:color w:val="000000" w:themeColor="text1"/>
        </w:rPr>
        <w:t>accepted as having limited capability for work</w:t>
      </w:r>
      <w:r w:rsidRPr="00491622">
        <w:rPr>
          <w:rStyle w:val="Strong"/>
          <w:rFonts w:ascii="Calibri Light" w:hAnsi="Calibri Light" w:cs="Calibri Light"/>
          <w:b w:val="0"/>
          <w:color w:val="000000" w:themeColor="text1"/>
        </w:rPr>
        <w:t xml:space="preserve"> from the start of </w:t>
      </w:r>
      <w:r w:rsidR="003D62A5">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his/her</w:t>
      </w:r>
      <w:r w:rsidR="003D62A5">
        <w:rPr>
          <w:rStyle w:val="Strong"/>
          <w:rFonts w:ascii="Calibri Light" w:hAnsi="Calibri Light" w:cs="Calibri Light"/>
          <w:b w:val="0"/>
          <w:color w:val="000000" w:themeColor="text1"/>
        </w:rPr>
        <w:t>]</w:t>
      </w:r>
      <w:r w:rsidRPr="00491622">
        <w:rPr>
          <w:rStyle w:val="Strong"/>
          <w:rFonts w:ascii="Calibri Light" w:hAnsi="Calibri Light" w:cs="Calibri Light"/>
          <w:b w:val="0"/>
          <w:color w:val="000000" w:themeColor="text1"/>
        </w:rPr>
        <w:t xml:space="preserve"> </w:t>
      </w:r>
      <w:r w:rsidR="004270F4">
        <w:rPr>
          <w:rStyle w:val="Strong"/>
          <w:rFonts w:ascii="Calibri Light" w:hAnsi="Calibri Light" w:cs="Calibri Light"/>
          <w:b w:val="0"/>
          <w:color w:val="000000" w:themeColor="text1"/>
        </w:rPr>
        <w:t xml:space="preserve">award </w:t>
      </w:r>
      <w:r w:rsidRPr="00491622">
        <w:rPr>
          <w:rStyle w:val="Strong"/>
          <w:rFonts w:ascii="Calibri Light" w:hAnsi="Calibri Light" w:cs="Calibri Light"/>
          <w:b w:val="0"/>
          <w:color w:val="000000" w:themeColor="text1"/>
        </w:rPr>
        <w:t xml:space="preserve">as he is pension age and </w:t>
      </w:r>
      <w:r w:rsidR="00491622" w:rsidRPr="00491622">
        <w:rPr>
          <w:rStyle w:val="Strong"/>
          <w:rFonts w:ascii="Calibri Light" w:hAnsi="Calibri Light" w:cs="Calibri Light"/>
          <w:b w:val="0"/>
          <w:color w:val="000000" w:themeColor="text1"/>
        </w:rPr>
        <w:t xml:space="preserve">in receipt of the </w:t>
      </w:r>
      <w:r w:rsidRPr="00491622">
        <w:rPr>
          <w:rStyle w:val="Strong"/>
          <w:rFonts w:ascii="Calibri Light" w:hAnsi="Calibri Light" w:cs="Calibri Light"/>
          <w:b w:val="0"/>
          <w:color w:val="000000" w:themeColor="text1"/>
        </w:rPr>
        <w:t>PIP standard daily rate.</w:t>
      </w:r>
    </w:p>
    <w:p w14:paraId="3ED065E0" w14:textId="77498189" w:rsidR="0055560C" w:rsidRPr="00D02671" w:rsidRDefault="00491622" w:rsidP="00102C3F">
      <w:pPr>
        <w:pStyle w:val="NormalWeb"/>
        <w:numPr>
          <w:ilvl w:val="0"/>
          <w:numId w:val="13"/>
        </w:numPr>
        <w:spacing w:before="120" w:line="360" w:lineRule="auto"/>
        <w:jc w:val="both"/>
        <w:rPr>
          <w:rStyle w:val="Strong"/>
          <w:rFonts w:ascii="Calibri Light" w:hAnsi="Calibri Light" w:cs="Calibri Light"/>
          <w:i/>
          <w:color w:val="000000" w:themeColor="text1"/>
          <w:u w:val="single"/>
        </w:rPr>
      </w:pPr>
      <w:r w:rsidRPr="00491622">
        <w:rPr>
          <w:rStyle w:val="Strong"/>
          <w:rFonts w:ascii="Calibri Light" w:hAnsi="Calibri Light" w:cs="Calibri Light"/>
          <w:b w:val="0"/>
          <w:color w:val="000000" w:themeColor="text1"/>
        </w:rPr>
        <w:t xml:space="preserve">C has asked for </w:t>
      </w:r>
      <w:r w:rsidR="00B42621">
        <w:rPr>
          <w:rStyle w:val="Strong"/>
          <w:rFonts w:ascii="Calibri Light" w:hAnsi="Calibri Light" w:cs="Calibri Light"/>
          <w:b w:val="0"/>
          <w:color w:val="000000" w:themeColor="text1"/>
        </w:rPr>
        <w:t xml:space="preserve">a </w:t>
      </w:r>
      <w:proofErr w:type="spellStart"/>
      <w:r w:rsidRPr="00491622">
        <w:rPr>
          <w:rStyle w:val="Strong"/>
          <w:rFonts w:ascii="Calibri Light" w:hAnsi="Calibri Light" w:cs="Calibri Light"/>
          <w:b w:val="0"/>
          <w:color w:val="000000" w:themeColor="text1"/>
        </w:rPr>
        <w:t>WCA</w:t>
      </w:r>
      <w:proofErr w:type="spellEnd"/>
      <w:r w:rsidRPr="00491622">
        <w:rPr>
          <w:rStyle w:val="Strong"/>
          <w:rFonts w:ascii="Calibri Light" w:hAnsi="Calibri Light" w:cs="Calibri Light"/>
          <w:b w:val="0"/>
          <w:color w:val="000000" w:themeColor="text1"/>
        </w:rPr>
        <w:t xml:space="preserve"> referral</w:t>
      </w:r>
      <w:r>
        <w:rPr>
          <w:rFonts w:ascii="Calibri Light" w:hAnsi="Calibri Light" w:cs="Calibri Light"/>
          <w:color w:val="000000" w:themeColor="text1"/>
        </w:rPr>
        <w:t xml:space="preserve">. </w:t>
      </w:r>
      <w:r w:rsidR="0055560C" w:rsidRPr="00491622">
        <w:rPr>
          <w:rFonts w:ascii="Calibri Light" w:hAnsi="Calibri Light" w:cs="Calibri Light"/>
          <w:color w:val="000000" w:themeColor="text1"/>
        </w:rPr>
        <w:t xml:space="preserve">It is </w:t>
      </w:r>
      <w:r w:rsidR="0055560C" w:rsidRPr="00D02671">
        <w:rPr>
          <w:rFonts w:ascii="Calibri Light" w:hAnsi="Calibri Light" w:cs="Calibri Light"/>
          <w:color w:val="000000" w:themeColor="text1"/>
        </w:rPr>
        <w:t xml:space="preserve">now </w:t>
      </w:r>
      <w:r w:rsidR="00B514D4">
        <w:rPr>
          <w:rFonts w:ascii="Calibri Light" w:hAnsi="Calibri Light" w:cs="Calibri Light"/>
          <w:color w:val="000000" w:themeColor="text1"/>
        </w:rPr>
        <w:t>[number]</w:t>
      </w:r>
      <w:r w:rsidR="00953BD9" w:rsidRPr="00D02671">
        <w:rPr>
          <w:rFonts w:ascii="Calibri Light" w:hAnsi="Calibri Light" w:cs="Calibri Light"/>
          <w:color w:val="000000" w:themeColor="text1"/>
        </w:rPr>
        <w:t xml:space="preserve"> weeks </w:t>
      </w:r>
      <w:r w:rsidR="0055560C" w:rsidRPr="00D02671">
        <w:rPr>
          <w:rFonts w:ascii="Calibri Light" w:hAnsi="Calibri Light" w:cs="Calibri Light"/>
          <w:color w:val="000000" w:themeColor="text1"/>
        </w:rPr>
        <w:t xml:space="preserve">since C’s claim and </w:t>
      </w:r>
      <w:r w:rsidR="00B514D4" w:rsidRPr="00B514D4">
        <w:rPr>
          <w:rFonts w:ascii="Calibri Light" w:hAnsi="Calibri Light" w:cs="Calibri Light"/>
          <w:color w:val="FF0000"/>
        </w:rPr>
        <w:t>[s/</w:t>
      </w:r>
      <w:r w:rsidR="0055560C" w:rsidRPr="00B514D4">
        <w:rPr>
          <w:rFonts w:ascii="Calibri Light" w:hAnsi="Calibri Light" w:cs="Calibri Light"/>
          <w:color w:val="FF0000"/>
        </w:rPr>
        <w:t>he</w:t>
      </w:r>
      <w:r w:rsidR="00B514D4">
        <w:rPr>
          <w:rFonts w:ascii="Calibri Light" w:hAnsi="Calibri Light" w:cs="Calibri Light"/>
          <w:color w:val="000000" w:themeColor="text1"/>
        </w:rPr>
        <w:t>]</w:t>
      </w:r>
      <w:r w:rsidR="0055560C" w:rsidRPr="00D02671">
        <w:rPr>
          <w:rFonts w:ascii="Calibri Light" w:hAnsi="Calibri Light" w:cs="Calibri Light"/>
          <w:color w:val="000000" w:themeColor="text1"/>
        </w:rPr>
        <w:t xml:space="preserve"> has not been sent a </w:t>
      </w:r>
      <w:proofErr w:type="spellStart"/>
      <w:r w:rsidR="0055560C" w:rsidRPr="00D02671">
        <w:rPr>
          <w:rFonts w:ascii="Calibri Light" w:hAnsi="Calibri Light" w:cs="Calibri Light"/>
          <w:color w:val="000000" w:themeColor="text1"/>
        </w:rPr>
        <w:t>UC50</w:t>
      </w:r>
      <w:proofErr w:type="spellEnd"/>
      <w:r w:rsidR="0055560C" w:rsidRPr="00D02671">
        <w:rPr>
          <w:rFonts w:ascii="Calibri Light" w:hAnsi="Calibri Light" w:cs="Calibri Light"/>
          <w:color w:val="000000" w:themeColor="text1"/>
        </w:rPr>
        <w:t xml:space="preserve"> form to complete and has not been called for </w:t>
      </w:r>
      <w:r w:rsidR="0055560C" w:rsidRPr="00D02671">
        <w:rPr>
          <w:rStyle w:val="Strong"/>
          <w:rFonts w:ascii="Calibri Light" w:hAnsi="Calibri Light" w:cs="Calibri Light"/>
          <w:b w:val="0"/>
          <w:color w:val="000000" w:themeColor="text1"/>
        </w:rPr>
        <w:t xml:space="preserve">a </w:t>
      </w:r>
      <w:proofErr w:type="spellStart"/>
      <w:r w:rsidR="0055560C" w:rsidRPr="00D02671">
        <w:rPr>
          <w:rStyle w:val="Strong"/>
          <w:rFonts w:ascii="Calibri Light" w:hAnsi="Calibri Light" w:cs="Calibri Light"/>
          <w:b w:val="0"/>
          <w:color w:val="000000" w:themeColor="text1"/>
        </w:rPr>
        <w:t>WCA</w:t>
      </w:r>
      <w:proofErr w:type="spellEnd"/>
      <w:r w:rsidR="0055560C" w:rsidRPr="00D02671">
        <w:rPr>
          <w:rStyle w:val="Strong"/>
          <w:rFonts w:ascii="Calibri Light" w:hAnsi="Calibri Light" w:cs="Calibri Light"/>
          <w:b w:val="0"/>
          <w:color w:val="000000" w:themeColor="text1"/>
        </w:rPr>
        <w:t xml:space="preserve"> to determine </w:t>
      </w:r>
      <w:r w:rsidR="003D62A5">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his/her</w:t>
      </w:r>
      <w:r w:rsidR="003D62A5">
        <w:rPr>
          <w:rStyle w:val="Strong"/>
          <w:rFonts w:ascii="Calibri Light" w:hAnsi="Calibri Light" w:cs="Calibri Light"/>
          <w:b w:val="0"/>
          <w:color w:val="000000" w:themeColor="text1"/>
        </w:rPr>
        <w:t>]</w:t>
      </w:r>
      <w:r w:rsidR="00953BD9" w:rsidRPr="00D02671">
        <w:rPr>
          <w:rStyle w:val="Strong"/>
          <w:rFonts w:ascii="Calibri Light" w:hAnsi="Calibri Light" w:cs="Calibri Light"/>
          <w:b w:val="0"/>
          <w:color w:val="000000" w:themeColor="text1"/>
        </w:rPr>
        <w:t xml:space="preserve"> </w:t>
      </w:r>
      <w:r w:rsidR="0055560C" w:rsidRPr="00D02671">
        <w:rPr>
          <w:rStyle w:val="Strong"/>
          <w:rFonts w:ascii="Calibri Light" w:hAnsi="Calibri Light" w:cs="Calibri Light"/>
          <w:b w:val="0"/>
          <w:color w:val="000000" w:themeColor="text1"/>
        </w:rPr>
        <w:t>capability for work and work</w:t>
      </w:r>
      <w:r w:rsidR="00B514D4">
        <w:rPr>
          <w:rStyle w:val="Strong"/>
          <w:rFonts w:ascii="Calibri Light" w:hAnsi="Calibri Light" w:cs="Calibri Light"/>
          <w:b w:val="0"/>
          <w:color w:val="000000" w:themeColor="text1"/>
        </w:rPr>
        <w:t>-</w:t>
      </w:r>
      <w:r w:rsidR="0055560C" w:rsidRPr="00D02671">
        <w:rPr>
          <w:rStyle w:val="Strong"/>
          <w:rFonts w:ascii="Calibri Light" w:hAnsi="Calibri Light" w:cs="Calibri Light"/>
          <w:b w:val="0"/>
          <w:color w:val="000000" w:themeColor="text1"/>
        </w:rPr>
        <w:t>related activity.</w:t>
      </w:r>
      <w:r w:rsidR="00953BD9" w:rsidRPr="00D02671">
        <w:rPr>
          <w:rStyle w:val="Strong"/>
          <w:rFonts w:ascii="Calibri Light" w:hAnsi="Calibri Light" w:cs="Calibri Light"/>
          <w:b w:val="0"/>
          <w:color w:val="000000" w:themeColor="text1"/>
        </w:rPr>
        <w:t xml:space="preserve"> </w:t>
      </w:r>
      <w:r w:rsidRPr="00D02671">
        <w:rPr>
          <w:rStyle w:val="Strong"/>
          <w:rFonts w:ascii="Calibri Light" w:hAnsi="Calibri Light" w:cs="Calibri Light"/>
          <w:b w:val="0"/>
          <w:color w:val="000000" w:themeColor="text1"/>
        </w:rPr>
        <w:t xml:space="preserve">C </w:t>
      </w:r>
      <w:r w:rsidR="00953BD9" w:rsidRPr="00D02671">
        <w:rPr>
          <w:rStyle w:val="Strong"/>
          <w:rFonts w:ascii="Calibri Light" w:hAnsi="Calibri Light" w:cs="Calibri Light"/>
          <w:b w:val="0"/>
          <w:color w:val="000000" w:themeColor="text1"/>
        </w:rPr>
        <w:t>has not been asked to provide</w:t>
      </w:r>
      <w:r w:rsidRPr="00D02671">
        <w:rPr>
          <w:rStyle w:val="Strong"/>
          <w:rFonts w:ascii="Calibri Light" w:hAnsi="Calibri Light" w:cs="Calibri Light"/>
          <w:b w:val="0"/>
          <w:color w:val="000000" w:themeColor="text1"/>
        </w:rPr>
        <w:t xml:space="preserve"> sick</w:t>
      </w:r>
      <w:r w:rsidR="00953BD9" w:rsidRPr="00D02671">
        <w:rPr>
          <w:rStyle w:val="Strong"/>
          <w:rFonts w:ascii="Calibri Light" w:hAnsi="Calibri Light" w:cs="Calibri Light"/>
          <w:b w:val="0"/>
          <w:color w:val="000000" w:themeColor="text1"/>
        </w:rPr>
        <w:t xml:space="preserve"> notes.</w:t>
      </w:r>
    </w:p>
    <w:p w14:paraId="5BE11B77" w14:textId="1222CB88" w:rsidR="0055560C" w:rsidRPr="00D02671" w:rsidRDefault="0055560C" w:rsidP="00102C3F">
      <w:pPr>
        <w:pStyle w:val="NormalWeb"/>
        <w:numPr>
          <w:ilvl w:val="0"/>
          <w:numId w:val="13"/>
        </w:numPr>
        <w:spacing w:line="360" w:lineRule="auto"/>
        <w:jc w:val="both"/>
        <w:rPr>
          <w:rFonts w:ascii="Calibri Light" w:hAnsi="Calibri Light" w:cs="Calibri Light"/>
          <w:bCs/>
          <w:color w:val="000000" w:themeColor="text1"/>
        </w:rPr>
      </w:pPr>
      <w:r w:rsidRPr="00D02671">
        <w:rPr>
          <w:rFonts w:ascii="Calibri Light" w:hAnsi="Calibri Light" w:cs="Calibri Light"/>
          <w:color w:val="000000" w:themeColor="text1"/>
        </w:rPr>
        <w:t xml:space="preserve">C </w:t>
      </w:r>
      <w:r w:rsidR="004270F4">
        <w:rPr>
          <w:rFonts w:ascii="Calibri Light" w:hAnsi="Calibri Light" w:cs="Calibri Light"/>
          <w:color w:val="000000" w:themeColor="text1"/>
        </w:rPr>
        <w:t>was</w:t>
      </w:r>
      <w:r w:rsidRPr="00D02671">
        <w:rPr>
          <w:rFonts w:ascii="Calibri Light" w:hAnsi="Calibri Light" w:cs="Calibri Light"/>
          <w:color w:val="000000" w:themeColor="text1"/>
        </w:rPr>
        <w:t xml:space="preserve"> informed</w:t>
      </w:r>
      <w:r w:rsidR="004270F4">
        <w:rPr>
          <w:rFonts w:ascii="Calibri Light" w:hAnsi="Calibri Light" w:cs="Calibri Light"/>
          <w:color w:val="000000" w:themeColor="text1"/>
        </w:rPr>
        <w:t xml:space="preserve"> on </w:t>
      </w:r>
      <w:r w:rsidR="00B514D4">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date</w:t>
      </w:r>
      <w:r w:rsidR="00B514D4">
        <w:rPr>
          <w:rStyle w:val="Strong"/>
          <w:rFonts w:ascii="Calibri Light" w:hAnsi="Calibri Light" w:cs="Calibri Light"/>
          <w:b w:val="0"/>
          <w:color w:val="000000" w:themeColor="text1"/>
        </w:rPr>
        <w:t xml:space="preserve">] </w:t>
      </w:r>
      <w:r w:rsidR="004270F4">
        <w:rPr>
          <w:rFonts w:ascii="Calibri Light" w:hAnsi="Calibri Light" w:cs="Calibri Light"/>
          <w:color w:val="000000" w:themeColor="text1"/>
        </w:rPr>
        <w:t xml:space="preserve"> via </w:t>
      </w:r>
      <w:r w:rsidR="00B514D4">
        <w:rPr>
          <w:rFonts w:ascii="Calibri Light" w:hAnsi="Calibri Light" w:cs="Calibri Light"/>
          <w:color w:val="000000" w:themeColor="text1"/>
        </w:rPr>
        <w:t>[</w:t>
      </w:r>
      <w:r w:rsidR="00B514D4" w:rsidRPr="00B514D4">
        <w:rPr>
          <w:rFonts w:ascii="Calibri Light" w:hAnsi="Calibri Light" w:cs="Calibri Light"/>
          <w:color w:val="FF0000"/>
        </w:rPr>
        <w:t xml:space="preserve">method </w:t>
      </w:r>
      <w:r w:rsidR="004270F4" w:rsidRPr="00B514D4">
        <w:rPr>
          <w:rFonts w:ascii="Calibri Light" w:hAnsi="Calibri Light" w:cs="Calibri Light"/>
          <w:color w:val="000000" w:themeColor="text1"/>
        </w:rPr>
        <w:t>[</w:t>
      </w:r>
      <w:proofErr w:type="spellStart"/>
      <w:r w:rsidR="004270F4" w:rsidRPr="00B514D4">
        <w:rPr>
          <w:rFonts w:ascii="Calibri Light" w:hAnsi="Calibri Light" w:cs="Calibri Light"/>
          <w:color w:val="000000" w:themeColor="text1"/>
        </w:rPr>
        <w:t>eg</w:t>
      </w:r>
      <w:proofErr w:type="spellEnd"/>
      <w:r w:rsidR="004270F4" w:rsidRPr="00B514D4">
        <w:rPr>
          <w:rFonts w:ascii="Calibri Light" w:hAnsi="Calibri Light" w:cs="Calibri Light"/>
          <w:color w:val="000000" w:themeColor="text1"/>
        </w:rPr>
        <w:t xml:space="preserve"> “</w:t>
      </w:r>
      <w:r w:rsidR="003D62A5" w:rsidRPr="00B514D4">
        <w:rPr>
          <w:rFonts w:ascii="Calibri Light" w:hAnsi="Calibri Light" w:cs="Calibri Light"/>
          <w:color w:val="000000" w:themeColor="text1"/>
        </w:rPr>
        <w:t>[</w:t>
      </w:r>
      <w:r w:rsidR="00B514D4" w:rsidRPr="00B514D4">
        <w:rPr>
          <w:rFonts w:ascii="Calibri Light" w:hAnsi="Calibri Light" w:cs="Calibri Light"/>
          <w:color w:val="FF0000"/>
        </w:rPr>
        <w:t>his/her</w:t>
      </w:r>
      <w:r w:rsidR="003D62A5" w:rsidRPr="00B514D4">
        <w:rPr>
          <w:rFonts w:ascii="Calibri Light" w:hAnsi="Calibri Light" w:cs="Calibri Light"/>
          <w:color w:val="000000" w:themeColor="text1"/>
        </w:rPr>
        <w:t>]</w:t>
      </w:r>
      <w:r w:rsidR="004270F4" w:rsidRPr="00B514D4">
        <w:rPr>
          <w:rFonts w:ascii="Calibri Light" w:hAnsi="Calibri Light" w:cs="Calibri Light"/>
          <w:color w:val="000000" w:themeColor="text1"/>
        </w:rPr>
        <w:t xml:space="preserve"> electronic journal on the universal credit online system”]</w:t>
      </w:r>
      <w:r w:rsidR="004270F4">
        <w:rPr>
          <w:rFonts w:ascii="Calibri Light" w:hAnsi="Calibri Light" w:cs="Calibri Light"/>
          <w:color w:val="000000" w:themeColor="text1"/>
        </w:rPr>
        <w:t xml:space="preserve"> </w:t>
      </w:r>
      <w:r w:rsidRPr="00D02671">
        <w:rPr>
          <w:rFonts w:ascii="Calibri Light" w:hAnsi="Calibri Light" w:cs="Calibri Light"/>
          <w:color w:val="000000" w:themeColor="text1"/>
        </w:rPr>
        <w:t xml:space="preserve">that </w:t>
      </w:r>
      <w:r w:rsidR="00B514D4">
        <w:rPr>
          <w:rFonts w:ascii="Calibri Light" w:hAnsi="Calibri Light" w:cs="Calibri Light"/>
          <w:color w:val="000000" w:themeColor="text1"/>
        </w:rPr>
        <w:t>[</w:t>
      </w:r>
      <w:r w:rsidR="00B514D4" w:rsidRPr="00B514D4">
        <w:rPr>
          <w:rFonts w:ascii="Calibri Light" w:hAnsi="Calibri Light" w:cs="Calibri Light"/>
          <w:color w:val="FF0000"/>
        </w:rPr>
        <w:t>s/</w:t>
      </w:r>
      <w:r w:rsidR="00491622" w:rsidRPr="00B514D4">
        <w:rPr>
          <w:rFonts w:ascii="Calibri Light" w:hAnsi="Calibri Light" w:cs="Calibri Light"/>
          <w:color w:val="FF0000"/>
        </w:rPr>
        <w:t>he</w:t>
      </w:r>
      <w:r w:rsidR="00B514D4">
        <w:rPr>
          <w:rFonts w:ascii="Calibri Light" w:hAnsi="Calibri Light" w:cs="Calibri Light"/>
          <w:color w:val="000000" w:themeColor="text1"/>
        </w:rPr>
        <w:t>]</w:t>
      </w:r>
      <w:r w:rsidR="00491622" w:rsidRPr="00D02671">
        <w:rPr>
          <w:rFonts w:ascii="Calibri Light" w:hAnsi="Calibri Light" w:cs="Calibri Light"/>
          <w:color w:val="000000" w:themeColor="text1"/>
        </w:rPr>
        <w:t xml:space="preserve"> </w:t>
      </w:r>
      <w:r w:rsidR="00CD2988" w:rsidRPr="00D02671">
        <w:rPr>
          <w:rFonts w:ascii="Calibri Light" w:hAnsi="Calibri Light" w:cs="Calibri Light"/>
          <w:color w:val="000000" w:themeColor="text1"/>
        </w:rPr>
        <w:t xml:space="preserve">cannot be referred for a </w:t>
      </w:r>
      <w:proofErr w:type="spellStart"/>
      <w:r w:rsidR="00CD2988" w:rsidRPr="00D02671">
        <w:rPr>
          <w:rFonts w:ascii="Calibri Light" w:hAnsi="Calibri Light" w:cs="Calibri Light"/>
          <w:color w:val="000000" w:themeColor="text1"/>
        </w:rPr>
        <w:t>WCA</w:t>
      </w:r>
      <w:proofErr w:type="spellEnd"/>
      <w:r w:rsidR="00CD2988" w:rsidRPr="00D02671">
        <w:rPr>
          <w:rFonts w:ascii="Calibri Light" w:hAnsi="Calibri Light" w:cs="Calibri Light"/>
          <w:color w:val="000000" w:themeColor="text1"/>
        </w:rPr>
        <w:t xml:space="preserve"> </w:t>
      </w:r>
      <w:r w:rsidRPr="00D02671">
        <w:rPr>
          <w:rFonts w:ascii="Calibri Light" w:hAnsi="Calibri Light" w:cs="Calibri Light"/>
          <w:color w:val="000000" w:themeColor="text1"/>
        </w:rPr>
        <w:t xml:space="preserve">because </w:t>
      </w:r>
      <w:r w:rsidR="00B514D4">
        <w:rPr>
          <w:rFonts w:ascii="Calibri Light" w:hAnsi="Calibri Light" w:cs="Calibri Light"/>
          <w:color w:val="000000" w:themeColor="text1"/>
        </w:rPr>
        <w:t>[</w:t>
      </w:r>
      <w:r w:rsidR="00B514D4" w:rsidRPr="00B514D4">
        <w:rPr>
          <w:rFonts w:ascii="Calibri Light" w:hAnsi="Calibri Light" w:cs="Calibri Light"/>
          <w:color w:val="FF0000"/>
        </w:rPr>
        <w:t>s/</w:t>
      </w:r>
      <w:r w:rsidR="00491622" w:rsidRPr="00B514D4">
        <w:rPr>
          <w:rFonts w:ascii="Calibri Light" w:hAnsi="Calibri Light" w:cs="Calibri Light"/>
          <w:color w:val="FF0000"/>
        </w:rPr>
        <w:t>he</w:t>
      </w:r>
      <w:r w:rsidR="00B514D4">
        <w:rPr>
          <w:rFonts w:ascii="Calibri Light" w:hAnsi="Calibri Light" w:cs="Calibri Light"/>
          <w:color w:val="000000" w:themeColor="text1"/>
        </w:rPr>
        <w:t>]</w:t>
      </w:r>
      <w:r w:rsidRPr="00D02671">
        <w:rPr>
          <w:rFonts w:ascii="Calibri Light" w:hAnsi="Calibri Light" w:cs="Calibri Light"/>
          <w:color w:val="000000" w:themeColor="text1"/>
        </w:rPr>
        <w:t xml:space="preserve"> is over </w:t>
      </w:r>
      <w:r w:rsidR="009844A5" w:rsidRPr="00D02671">
        <w:rPr>
          <w:rFonts w:ascii="Calibri Light" w:hAnsi="Calibri Light" w:cs="Calibri Light"/>
          <w:color w:val="000000" w:themeColor="text1"/>
        </w:rPr>
        <w:t>S</w:t>
      </w:r>
      <w:r w:rsidRPr="00D02671">
        <w:rPr>
          <w:rFonts w:ascii="Calibri Light" w:hAnsi="Calibri Light" w:cs="Calibri Light"/>
          <w:color w:val="000000" w:themeColor="text1"/>
        </w:rPr>
        <w:t xml:space="preserve">tate </w:t>
      </w:r>
      <w:r w:rsidR="009844A5" w:rsidRPr="00D02671">
        <w:rPr>
          <w:rFonts w:ascii="Calibri Light" w:hAnsi="Calibri Light" w:cs="Calibri Light"/>
          <w:color w:val="000000" w:themeColor="text1"/>
        </w:rPr>
        <w:t>Pe</w:t>
      </w:r>
      <w:r w:rsidRPr="00D02671">
        <w:rPr>
          <w:rFonts w:ascii="Calibri Light" w:hAnsi="Calibri Light" w:cs="Calibri Light"/>
          <w:color w:val="000000" w:themeColor="text1"/>
        </w:rPr>
        <w:t>nsion age</w:t>
      </w:r>
      <w:r w:rsidR="009844A5" w:rsidRPr="00D02671">
        <w:rPr>
          <w:rFonts w:ascii="Calibri Light" w:hAnsi="Calibri Light" w:cs="Calibri Light"/>
          <w:color w:val="000000" w:themeColor="text1"/>
        </w:rPr>
        <w:t xml:space="preserve"> and the only way to qualify for the Limite</w:t>
      </w:r>
      <w:r w:rsidR="003D62A5">
        <w:rPr>
          <w:rFonts w:ascii="Calibri Light" w:hAnsi="Calibri Light" w:cs="Calibri Light"/>
          <w:color w:val="000000" w:themeColor="text1"/>
        </w:rPr>
        <w:t>d Capability</w:t>
      </w:r>
      <w:r w:rsidR="00B514D4">
        <w:rPr>
          <w:rFonts w:ascii="Calibri Light" w:hAnsi="Calibri Light" w:cs="Calibri Light"/>
          <w:color w:val="000000" w:themeColor="text1"/>
        </w:rPr>
        <w:t xml:space="preserve"> </w:t>
      </w:r>
      <w:r w:rsidR="003D62A5">
        <w:rPr>
          <w:rFonts w:ascii="Calibri Light" w:hAnsi="Calibri Light" w:cs="Calibri Light"/>
          <w:color w:val="000000" w:themeColor="text1"/>
        </w:rPr>
        <w:t>for Work and Work</w:t>
      </w:r>
      <w:r w:rsidR="00B514D4">
        <w:rPr>
          <w:rFonts w:ascii="Calibri Light" w:hAnsi="Calibri Light" w:cs="Calibri Light"/>
          <w:color w:val="000000" w:themeColor="text1"/>
        </w:rPr>
        <w:t>-</w:t>
      </w:r>
      <w:r w:rsidR="003D62A5">
        <w:rPr>
          <w:rFonts w:ascii="Calibri Light" w:hAnsi="Calibri Light" w:cs="Calibri Light"/>
          <w:color w:val="000000" w:themeColor="text1"/>
        </w:rPr>
        <w:t>R</w:t>
      </w:r>
      <w:r w:rsidR="009844A5" w:rsidRPr="00D02671">
        <w:rPr>
          <w:rFonts w:ascii="Calibri Light" w:hAnsi="Calibri Light" w:cs="Calibri Light"/>
          <w:color w:val="000000" w:themeColor="text1"/>
        </w:rPr>
        <w:t>elated Activity (</w:t>
      </w:r>
      <w:r w:rsidR="003D62A5">
        <w:rPr>
          <w:rFonts w:ascii="Calibri Light" w:hAnsi="Calibri Light" w:cs="Calibri Light"/>
          <w:color w:val="000000" w:themeColor="text1"/>
        </w:rPr>
        <w:t>“</w:t>
      </w:r>
      <w:proofErr w:type="spellStart"/>
      <w:r w:rsidR="009844A5" w:rsidRPr="003D62A5">
        <w:rPr>
          <w:rFonts w:ascii="Calibri Light" w:hAnsi="Calibri Light" w:cs="Calibri Light"/>
          <w:b/>
          <w:color w:val="000000" w:themeColor="text1"/>
        </w:rPr>
        <w:t>LCWRA</w:t>
      </w:r>
      <w:proofErr w:type="spellEnd"/>
      <w:r w:rsidR="003D62A5">
        <w:rPr>
          <w:rFonts w:ascii="Calibri Light" w:hAnsi="Calibri Light" w:cs="Calibri Light"/>
          <w:color w:val="000000" w:themeColor="text1"/>
        </w:rPr>
        <w:t>”</w:t>
      </w:r>
      <w:r w:rsidR="009844A5" w:rsidRPr="00D02671">
        <w:rPr>
          <w:rFonts w:ascii="Calibri Light" w:hAnsi="Calibri Light" w:cs="Calibri Light"/>
          <w:color w:val="000000" w:themeColor="text1"/>
        </w:rPr>
        <w:t>) element is to seek a revision of</w:t>
      </w:r>
      <w:r w:rsidR="00491622" w:rsidRPr="00D02671">
        <w:rPr>
          <w:rFonts w:ascii="Calibri Light" w:hAnsi="Calibri Light" w:cs="Calibri Light"/>
          <w:color w:val="000000" w:themeColor="text1"/>
        </w:rPr>
        <w:t xml:space="preserve"> </w:t>
      </w:r>
      <w:r w:rsidR="003D62A5">
        <w:rPr>
          <w:rFonts w:ascii="Calibri Light" w:hAnsi="Calibri Light" w:cs="Calibri Light"/>
          <w:color w:val="000000" w:themeColor="text1"/>
        </w:rPr>
        <w:t>[</w:t>
      </w:r>
      <w:r w:rsidR="00B514D4" w:rsidRPr="00B514D4">
        <w:rPr>
          <w:rFonts w:ascii="Calibri Light" w:hAnsi="Calibri Light" w:cs="Calibri Light"/>
          <w:color w:val="FF0000"/>
        </w:rPr>
        <w:t>his/her</w:t>
      </w:r>
      <w:r w:rsidR="003D62A5">
        <w:rPr>
          <w:rFonts w:ascii="Calibri Light" w:hAnsi="Calibri Light" w:cs="Calibri Light"/>
          <w:color w:val="000000" w:themeColor="text1"/>
        </w:rPr>
        <w:t>]</w:t>
      </w:r>
      <w:r w:rsidR="00F74CF5" w:rsidRPr="00D02671">
        <w:rPr>
          <w:rFonts w:ascii="Calibri Light" w:hAnsi="Calibri Light" w:cs="Calibri Light"/>
          <w:color w:val="000000" w:themeColor="text1"/>
        </w:rPr>
        <w:t xml:space="preserve"> </w:t>
      </w:r>
      <w:r w:rsidR="009844A5" w:rsidRPr="00D02671">
        <w:rPr>
          <w:rFonts w:ascii="Calibri Light" w:hAnsi="Calibri Light" w:cs="Calibri Light"/>
          <w:color w:val="000000" w:themeColor="text1"/>
        </w:rPr>
        <w:t>PIP award</w:t>
      </w:r>
      <w:r w:rsidR="00491622" w:rsidRPr="00D02671">
        <w:rPr>
          <w:rFonts w:ascii="Calibri Light" w:hAnsi="Calibri Light" w:cs="Calibri Light"/>
          <w:color w:val="000000" w:themeColor="text1"/>
        </w:rPr>
        <w:t>, as follows:</w:t>
      </w:r>
    </w:p>
    <w:p w14:paraId="65E77CF2" w14:textId="77777777" w:rsidR="00F74CF5" w:rsidRPr="00B514D4" w:rsidRDefault="00F74CF5" w:rsidP="008903C0">
      <w:pPr>
        <w:shd w:val="clear" w:color="auto" w:fill="FFFFFF"/>
        <w:spacing w:line="360" w:lineRule="auto"/>
        <w:jc w:val="both"/>
        <w:rPr>
          <w:rFonts w:asciiTheme="majorHAnsi" w:hAnsiTheme="majorHAnsi" w:cstheme="majorHAnsi"/>
        </w:rPr>
      </w:pPr>
      <w:r>
        <w:rPr>
          <w:rStyle w:val="Strong"/>
          <w:rFonts w:ascii="Calibri Light" w:hAnsi="Calibri Light" w:cs="Calibri Light"/>
          <w:b w:val="0"/>
        </w:rPr>
        <w:t xml:space="preserve"> </w:t>
      </w:r>
    </w:p>
    <w:p w14:paraId="786B52BA" w14:textId="3DF7B51C" w:rsidR="00F74CF5" w:rsidRPr="00B514D4" w:rsidRDefault="00B514D4" w:rsidP="008903C0">
      <w:pPr>
        <w:spacing w:line="360" w:lineRule="auto"/>
        <w:ind w:left="1134"/>
        <w:jc w:val="both"/>
        <w:rPr>
          <w:rFonts w:asciiTheme="majorHAnsi" w:hAnsiTheme="majorHAnsi" w:cstheme="majorHAnsi"/>
          <w:i/>
          <w:iCs/>
        </w:rPr>
      </w:pPr>
      <w:r>
        <w:rPr>
          <w:rFonts w:asciiTheme="majorHAnsi" w:hAnsiTheme="majorHAnsi" w:cstheme="majorHAnsi"/>
          <w:i/>
          <w:iCs/>
        </w:rPr>
        <w:t>“</w:t>
      </w:r>
      <w:r w:rsidR="003D62A5" w:rsidRPr="00B514D4">
        <w:rPr>
          <w:rFonts w:asciiTheme="majorHAnsi" w:hAnsiTheme="majorHAnsi" w:cstheme="majorHAnsi"/>
          <w:i/>
          <w:iCs/>
        </w:rPr>
        <w:t>[quote from journal]</w:t>
      </w:r>
      <w:r>
        <w:rPr>
          <w:rFonts w:asciiTheme="majorHAnsi" w:hAnsiTheme="majorHAnsi" w:cstheme="majorHAnsi"/>
          <w:i/>
          <w:iCs/>
        </w:rPr>
        <w:t>”</w:t>
      </w:r>
    </w:p>
    <w:p w14:paraId="44771395" w14:textId="77777777" w:rsidR="003D62A5" w:rsidRPr="00B514D4" w:rsidRDefault="003D62A5" w:rsidP="008903C0">
      <w:pPr>
        <w:spacing w:line="360" w:lineRule="auto"/>
        <w:ind w:left="1134"/>
        <w:jc w:val="both"/>
        <w:rPr>
          <w:rFonts w:asciiTheme="majorHAnsi" w:hAnsiTheme="majorHAnsi" w:cstheme="majorHAnsi"/>
          <w:i/>
          <w:iCs/>
        </w:rPr>
      </w:pPr>
    </w:p>
    <w:p w14:paraId="4851A68D" w14:textId="4A81AB02" w:rsidR="0055560C" w:rsidRPr="003D62A5" w:rsidRDefault="0055560C" w:rsidP="00102C3F">
      <w:pPr>
        <w:pStyle w:val="NormalWeb"/>
        <w:numPr>
          <w:ilvl w:val="0"/>
          <w:numId w:val="13"/>
        </w:numPr>
        <w:spacing w:before="120" w:line="360" w:lineRule="auto"/>
        <w:jc w:val="both"/>
        <w:rPr>
          <w:rStyle w:val="Strong"/>
          <w:rFonts w:ascii="Calibri Light" w:hAnsi="Calibri Light" w:cs="Calibri Light"/>
          <w:i/>
          <w:color w:val="000000" w:themeColor="text1"/>
          <w:u w:val="single"/>
        </w:rPr>
      </w:pPr>
      <w:r w:rsidRPr="00467F0D">
        <w:rPr>
          <w:rStyle w:val="Strong"/>
          <w:rFonts w:ascii="Calibri Light" w:hAnsi="Calibri Light" w:cs="Calibri Light"/>
          <w:b w:val="0"/>
          <w:color w:val="000000" w:themeColor="text1"/>
        </w:rPr>
        <w:t>C is suffering considerable financial hardship</w:t>
      </w:r>
      <w:r w:rsidR="00491622" w:rsidRPr="00467F0D">
        <w:rPr>
          <w:rStyle w:val="Strong"/>
          <w:rFonts w:ascii="Calibri Light" w:hAnsi="Calibri Light" w:cs="Calibri Light"/>
          <w:b w:val="0"/>
          <w:color w:val="000000" w:themeColor="text1"/>
        </w:rPr>
        <w:t>. C and</w:t>
      </w:r>
      <w:r w:rsidR="003D62A5">
        <w:rPr>
          <w:rStyle w:val="Strong"/>
          <w:rFonts w:ascii="Calibri Light" w:hAnsi="Calibri Light" w:cs="Calibri Light"/>
          <w:b w:val="0"/>
          <w:color w:val="000000" w:themeColor="text1"/>
        </w:rPr>
        <w:t xml:space="preserve"> [</w:t>
      </w:r>
      <w:r w:rsidR="00B514D4" w:rsidRPr="00B514D4">
        <w:rPr>
          <w:rStyle w:val="Strong"/>
          <w:rFonts w:ascii="Calibri Light" w:hAnsi="Calibri Light" w:cs="Calibri Light"/>
          <w:b w:val="0"/>
          <w:color w:val="FF0000"/>
        </w:rPr>
        <w:t>his/her</w:t>
      </w:r>
      <w:r w:rsidR="003D62A5">
        <w:rPr>
          <w:rStyle w:val="Strong"/>
          <w:rFonts w:ascii="Calibri Light" w:hAnsi="Calibri Light" w:cs="Calibri Light"/>
          <w:b w:val="0"/>
          <w:color w:val="000000" w:themeColor="text1"/>
        </w:rPr>
        <w:t>]</w:t>
      </w:r>
      <w:r w:rsidR="00491622" w:rsidRPr="00467F0D">
        <w:rPr>
          <w:rStyle w:val="Strong"/>
          <w:rFonts w:ascii="Calibri Light" w:hAnsi="Calibri Light" w:cs="Calibri Light"/>
          <w:b w:val="0"/>
          <w:color w:val="000000" w:themeColor="text1"/>
        </w:rPr>
        <w:t xml:space="preserve"> partner previously received ESA including the support component and C’s need has not changed, </w:t>
      </w:r>
      <w:r w:rsidR="00491622" w:rsidRPr="00467F0D">
        <w:rPr>
          <w:rStyle w:val="Strong"/>
          <w:rFonts w:ascii="Calibri Light" w:hAnsi="Calibri Light" w:cs="Calibri Light"/>
          <w:b w:val="0"/>
          <w:color w:val="000000" w:themeColor="text1"/>
        </w:rPr>
        <w:lastRenderedPageBreak/>
        <w:t xml:space="preserve">however </w:t>
      </w:r>
      <w:r w:rsidR="00467F0D" w:rsidRPr="00467F0D">
        <w:rPr>
          <w:rStyle w:val="Strong"/>
          <w:rFonts w:ascii="Calibri Light" w:hAnsi="Calibri Light" w:cs="Calibri Light"/>
          <w:b w:val="0"/>
          <w:color w:val="000000" w:themeColor="text1"/>
        </w:rPr>
        <w:t xml:space="preserve">because C did not know they could claim UC and so did not immediately claim, C’s </w:t>
      </w:r>
      <w:proofErr w:type="spellStart"/>
      <w:r w:rsidR="00467F0D" w:rsidRPr="00467F0D">
        <w:rPr>
          <w:rStyle w:val="Strong"/>
          <w:rFonts w:ascii="Calibri Light" w:hAnsi="Calibri Light" w:cs="Calibri Light"/>
          <w:b w:val="0"/>
          <w:color w:val="000000" w:themeColor="text1"/>
        </w:rPr>
        <w:t>WCA</w:t>
      </w:r>
      <w:proofErr w:type="spellEnd"/>
      <w:r w:rsidR="00467F0D" w:rsidRPr="00467F0D">
        <w:rPr>
          <w:rStyle w:val="Strong"/>
          <w:rFonts w:ascii="Calibri Light" w:hAnsi="Calibri Light" w:cs="Calibri Light"/>
          <w:b w:val="0"/>
          <w:color w:val="000000" w:themeColor="text1"/>
        </w:rPr>
        <w:t xml:space="preserve"> decision has not carried over </w:t>
      </w:r>
      <w:r w:rsidR="00B514D4">
        <w:rPr>
          <w:rStyle w:val="Strong"/>
          <w:rFonts w:ascii="Calibri Light" w:hAnsi="Calibri Light" w:cs="Calibri Light"/>
          <w:b w:val="0"/>
          <w:color w:val="000000" w:themeColor="text1"/>
        </w:rPr>
        <w:t xml:space="preserve">to </w:t>
      </w:r>
      <w:r w:rsidR="00467F0D" w:rsidRPr="00467F0D">
        <w:rPr>
          <w:rStyle w:val="Strong"/>
          <w:rFonts w:ascii="Calibri Light" w:hAnsi="Calibri Light" w:cs="Calibri Light"/>
          <w:b w:val="0"/>
          <w:color w:val="000000" w:themeColor="text1"/>
        </w:rPr>
        <w:t xml:space="preserve">their UC claim. C and </w:t>
      </w:r>
      <w:r w:rsidR="003D62A5" w:rsidRPr="003D62A5">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his/her</w:t>
      </w:r>
      <w:r w:rsidR="003D62A5" w:rsidRPr="003D62A5">
        <w:rPr>
          <w:rStyle w:val="Strong"/>
          <w:rFonts w:ascii="Calibri Light" w:hAnsi="Calibri Light" w:cs="Calibri Light"/>
          <w:b w:val="0"/>
          <w:color w:val="000000" w:themeColor="text1"/>
        </w:rPr>
        <w:t>]</w:t>
      </w:r>
      <w:r w:rsidR="00467F0D" w:rsidRPr="003D62A5">
        <w:rPr>
          <w:rStyle w:val="Strong"/>
          <w:rFonts w:ascii="Calibri Light" w:hAnsi="Calibri Light" w:cs="Calibri Light"/>
          <w:b w:val="0"/>
          <w:color w:val="000000" w:themeColor="text1"/>
        </w:rPr>
        <w:t xml:space="preserve"> partner’s income has reduced by </w:t>
      </w:r>
      <w:r w:rsidR="003D62A5" w:rsidRPr="00B514D4">
        <w:rPr>
          <w:rStyle w:val="Strong"/>
          <w:rFonts w:ascii="Calibri Light" w:hAnsi="Calibri Light" w:cs="Calibri Light"/>
          <w:b w:val="0"/>
          <w:color w:val="FF0000"/>
        </w:rPr>
        <w:t>[</w:t>
      </w:r>
      <w:r w:rsidR="000A0859" w:rsidRPr="00B514D4">
        <w:rPr>
          <w:rStyle w:val="Strong"/>
          <w:rFonts w:ascii="Calibri Light" w:hAnsi="Calibri Light" w:cs="Calibri Light"/>
          <w:b w:val="0"/>
          <w:color w:val="FF0000"/>
        </w:rPr>
        <w:t>£</w:t>
      </w:r>
      <w:r w:rsidR="00B514D4" w:rsidRPr="00B514D4">
        <w:rPr>
          <w:rStyle w:val="Strong"/>
          <w:rFonts w:ascii="Calibri Light" w:hAnsi="Calibri Light" w:cs="Calibri Light"/>
          <w:b w:val="0"/>
          <w:color w:val="FF0000"/>
        </w:rPr>
        <w:t>amount</w:t>
      </w:r>
      <w:r w:rsidR="003D62A5">
        <w:rPr>
          <w:rStyle w:val="Strong"/>
          <w:rFonts w:ascii="Calibri Light" w:hAnsi="Calibri Light" w:cs="Calibri Light"/>
          <w:b w:val="0"/>
          <w:color w:val="000000" w:themeColor="text1"/>
        </w:rPr>
        <w:t>]</w:t>
      </w:r>
      <w:r w:rsidR="003B5719" w:rsidRPr="003D62A5">
        <w:rPr>
          <w:rStyle w:val="Strong"/>
          <w:rFonts w:ascii="Calibri Light" w:hAnsi="Calibri Light" w:cs="Calibri Light"/>
          <w:b w:val="0"/>
          <w:color w:val="000000" w:themeColor="text1"/>
        </w:rPr>
        <w:t xml:space="preserve"> per month</w:t>
      </w:r>
      <w:r w:rsidR="00467F0D" w:rsidRPr="003D62A5">
        <w:rPr>
          <w:rStyle w:val="Strong"/>
          <w:rFonts w:ascii="Calibri Light" w:hAnsi="Calibri Light" w:cs="Calibri Light"/>
          <w:b w:val="0"/>
          <w:color w:val="000000" w:themeColor="text1"/>
        </w:rPr>
        <w:t xml:space="preserve"> as a result.</w:t>
      </w:r>
    </w:p>
    <w:p w14:paraId="10700EE4" w14:textId="2C3FC955" w:rsidR="00102C3F" w:rsidRDefault="006F799C" w:rsidP="00102C3F">
      <w:pPr>
        <w:pStyle w:val="NormalWeb"/>
        <w:numPr>
          <w:ilvl w:val="0"/>
          <w:numId w:val="13"/>
        </w:numPr>
        <w:spacing w:before="120" w:line="360" w:lineRule="auto"/>
        <w:jc w:val="both"/>
        <w:rPr>
          <w:rStyle w:val="Strong"/>
          <w:rFonts w:ascii="Calibri Light" w:hAnsi="Calibri Light" w:cs="Calibri Light"/>
          <w:i/>
          <w:color w:val="000000" w:themeColor="text1"/>
          <w:u w:val="single"/>
        </w:rPr>
      </w:pPr>
      <w:r>
        <w:rPr>
          <w:rStyle w:val="Strong"/>
          <w:rFonts w:ascii="Calibri Light" w:hAnsi="Calibri Light" w:cs="Calibri Light"/>
          <w:b w:val="0"/>
          <w:color w:val="000000" w:themeColor="text1"/>
        </w:rPr>
        <w:t xml:space="preserve">Furthermore, there is no evidence or reason to think that C’s health would have improved in any material way since </w:t>
      </w:r>
      <w:r w:rsidR="00B514D4">
        <w:rPr>
          <w:rStyle w:val="Strong"/>
          <w:rFonts w:ascii="Calibri Light" w:hAnsi="Calibri Light" w:cs="Calibri Light"/>
          <w:b w:val="0"/>
          <w:color w:val="000000" w:themeColor="text1"/>
        </w:rPr>
        <w:t>[</w:t>
      </w:r>
      <w:r w:rsidR="00B514D4" w:rsidRPr="00B514D4">
        <w:rPr>
          <w:rStyle w:val="Strong"/>
          <w:rFonts w:ascii="Calibri Light" w:hAnsi="Calibri Light" w:cs="Calibri Light"/>
          <w:b w:val="0"/>
          <w:color w:val="FF0000"/>
        </w:rPr>
        <w:t>s/</w:t>
      </w:r>
      <w:r w:rsidRPr="00B514D4">
        <w:rPr>
          <w:rStyle w:val="Strong"/>
          <w:rFonts w:ascii="Calibri Light" w:hAnsi="Calibri Light" w:cs="Calibri Light"/>
          <w:b w:val="0"/>
          <w:color w:val="FF0000"/>
        </w:rPr>
        <w:t>he</w:t>
      </w:r>
      <w:r w:rsidR="00B514D4">
        <w:rPr>
          <w:rStyle w:val="Strong"/>
          <w:rFonts w:ascii="Calibri Light" w:hAnsi="Calibri Light" w:cs="Calibri Light"/>
          <w:b w:val="0"/>
          <w:color w:val="000000" w:themeColor="text1"/>
        </w:rPr>
        <w:t>]</w:t>
      </w:r>
      <w:r>
        <w:rPr>
          <w:rStyle w:val="Strong"/>
          <w:rFonts w:ascii="Calibri Light" w:hAnsi="Calibri Light" w:cs="Calibri Light"/>
          <w:b w:val="0"/>
          <w:color w:val="000000" w:themeColor="text1"/>
        </w:rPr>
        <w:t xml:space="preserve"> was assesse</w:t>
      </w:r>
      <w:r w:rsidR="003D62A5">
        <w:rPr>
          <w:rStyle w:val="Strong"/>
          <w:rFonts w:ascii="Calibri Light" w:hAnsi="Calibri Light" w:cs="Calibri Light"/>
          <w:b w:val="0"/>
          <w:color w:val="000000" w:themeColor="text1"/>
        </w:rPr>
        <w:t xml:space="preserve">d as having </w:t>
      </w:r>
      <w:proofErr w:type="spellStart"/>
      <w:r w:rsidR="003D62A5">
        <w:rPr>
          <w:rStyle w:val="Strong"/>
          <w:rFonts w:ascii="Calibri Light" w:hAnsi="Calibri Light" w:cs="Calibri Light"/>
          <w:b w:val="0"/>
          <w:color w:val="000000" w:themeColor="text1"/>
        </w:rPr>
        <w:t>LCWRA</w:t>
      </w:r>
      <w:proofErr w:type="spellEnd"/>
      <w:r w:rsidR="003D62A5">
        <w:rPr>
          <w:rStyle w:val="Strong"/>
          <w:rFonts w:ascii="Calibri Light" w:hAnsi="Calibri Light" w:cs="Calibri Light"/>
          <w:b w:val="0"/>
          <w:color w:val="000000" w:themeColor="text1"/>
        </w:rPr>
        <w:t xml:space="preserve"> in respect of [</w:t>
      </w:r>
      <w:r w:rsidR="00B514D4" w:rsidRPr="00B514D4">
        <w:rPr>
          <w:rStyle w:val="Strong"/>
          <w:rFonts w:ascii="Calibri Light" w:hAnsi="Calibri Light" w:cs="Calibri Light"/>
          <w:b w:val="0"/>
          <w:color w:val="FF0000"/>
        </w:rPr>
        <w:t>his/her</w:t>
      </w:r>
      <w:r w:rsidR="003D62A5">
        <w:rPr>
          <w:rStyle w:val="Strong"/>
          <w:rFonts w:ascii="Calibri Light" w:hAnsi="Calibri Light" w:cs="Calibri Light"/>
          <w:b w:val="0"/>
          <w:color w:val="000000" w:themeColor="text1"/>
        </w:rPr>
        <w:t>]</w:t>
      </w:r>
      <w:r>
        <w:rPr>
          <w:rStyle w:val="Strong"/>
          <w:rFonts w:ascii="Calibri Light" w:hAnsi="Calibri Light" w:cs="Calibri Light"/>
          <w:b w:val="0"/>
          <w:color w:val="000000" w:themeColor="text1"/>
        </w:rPr>
        <w:t xml:space="preserve"> entitlement to ESA.</w:t>
      </w:r>
    </w:p>
    <w:p w14:paraId="67C4DEDD" w14:textId="77777777" w:rsidR="004A21B8" w:rsidRPr="004A21B8" w:rsidRDefault="004A21B8" w:rsidP="004A21B8">
      <w:pPr>
        <w:spacing w:before="120" w:after="120" w:line="360" w:lineRule="auto"/>
        <w:rPr>
          <w:rFonts w:asciiTheme="majorHAnsi" w:hAnsiTheme="majorHAnsi" w:cstheme="majorHAnsi"/>
          <w:b/>
          <w:bCs/>
          <w:lang w:val="en-US"/>
        </w:rPr>
      </w:pPr>
      <w:r w:rsidRPr="004A21B8">
        <w:rPr>
          <w:rFonts w:asciiTheme="majorHAnsi" w:hAnsiTheme="majorHAnsi" w:cstheme="majorHAnsi"/>
          <w:b/>
          <w:bCs/>
          <w:lang w:val="en-US"/>
        </w:rPr>
        <w:t xml:space="preserve">Note on D’s duty of </w:t>
      </w:r>
      <w:proofErr w:type="gramStart"/>
      <w:r w:rsidRPr="004A21B8">
        <w:rPr>
          <w:rFonts w:asciiTheme="majorHAnsi" w:hAnsiTheme="majorHAnsi" w:cstheme="majorHAnsi"/>
          <w:b/>
          <w:bCs/>
          <w:lang w:val="en-US"/>
        </w:rPr>
        <w:t>candour</w:t>
      </w:r>
      <w:proofErr w:type="gramEnd"/>
    </w:p>
    <w:p w14:paraId="06A6A5EC" w14:textId="77777777" w:rsidR="004A21B8" w:rsidRPr="004A21B8" w:rsidRDefault="004A21B8" w:rsidP="004A21B8">
      <w:pPr>
        <w:pStyle w:val="ListParagraph"/>
        <w:numPr>
          <w:ilvl w:val="0"/>
          <w:numId w:val="13"/>
        </w:numPr>
        <w:spacing w:before="120" w:after="120" w:line="360" w:lineRule="auto"/>
        <w:jc w:val="both"/>
        <w:rPr>
          <w:rFonts w:asciiTheme="majorHAnsi" w:hAnsiTheme="majorHAnsi" w:cstheme="majorHAnsi"/>
          <w:sz w:val="24"/>
          <w:szCs w:val="24"/>
          <w:lang w:val="en-US"/>
        </w:rPr>
      </w:pPr>
      <w:r w:rsidRPr="004A21B8">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4A21B8">
        <w:rPr>
          <w:rFonts w:asciiTheme="majorHAnsi" w:hAnsiTheme="majorHAnsi" w:cstheme="majorHAnsi"/>
          <w:i/>
          <w:iCs/>
          <w:sz w:val="24"/>
          <w:szCs w:val="24"/>
          <w:lang w:val="en-US"/>
        </w:rPr>
        <w:t xml:space="preserve">R (HM, </w:t>
      </w:r>
      <w:proofErr w:type="gramStart"/>
      <w:r w:rsidRPr="004A21B8">
        <w:rPr>
          <w:rFonts w:asciiTheme="majorHAnsi" w:hAnsiTheme="majorHAnsi" w:cstheme="majorHAnsi"/>
          <w:i/>
          <w:iCs/>
          <w:sz w:val="24"/>
          <w:szCs w:val="24"/>
          <w:lang w:val="en-US"/>
        </w:rPr>
        <w:t>KH</w:t>
      </w:r>
      <w:proofErr w:type="gramEnd"/>
      <w:r w:rsidRPr="004A21B8">
        <w:rPr>
          <w:rFonts w:asciiTheme="majorHAnsi" w:hAnsiTheme="majorHAnsi" w:cstheme="majorHAnsi"/>
          <w:i/>
          <w:iCs/>
          <w:sz w:val="24"/>
          <w:szCs w:val="24"/>
          <w:lang w:val="en-US"/>
        </w:rPr>
        <w:t xml:space="preserve"> and MA) v Secretary of State for the Home Department </w:t>
      </w:r>
      <w:r w:rsidRPr="004A21B8">
        <w:rPr>
          <w:rFonts w:asciiTheme="majorHAnsi" w:hAnsiTheme="majorHAnsi" w:cstheme="majorHAnsi"/>
          <w:sz w:val="24"/>
          <w:szCs w:val="24"/>
          <w:lang w:val="en-US"/>
        </w:rPr>
        <w:t xml:space="preserve">3 [2022] </w:t>
      </w:r>
      <w:proofErr w:type="spellStart"/>
      <w:r w:rsidRPr="004A21B8">
        <w:rPr>
          <w:rFonts w:asciiTheme="majorHAnsi" w:hAnsiTheme="majorHAnsi" w:cstheme="majorHAnsi"/>
          <w:sz w:val="24"/>
          <w:szCs w:val="24"/>
          <w:lang w:val="en-US"/>
        </w:rPr>
        <w:t>EWHC</w:t>
      </w:r>
      <w:proofErr w:type="spellEnd"/>
      <w:r w:rsidRPr="004A21B8">
        <w:rPr>
          <w:rFonts w:asciiTheme="majorHAnsi" w:hAnsiTheme="majorHAnsi" w:cstheme="majorHAnsi"/>
          <w:sz w:val="24"/>
          <w:szCs w:val="24"/>
          <w:lang w:val="en-US"/>
        </w:rPr>
        <w:t xml:space="preserve"> 2729 (Admin). </w:t>
      </w:r>
    </w:p>
    <w:p w14:paraId="4237F5D9" w14:textId="77777777" w:rsidR="004A21B8" w:rsidRPr="004A21B8" w:rsidRDefault="004A21B8" w:rsidP="004A21B8">
      <w:pPr>
        <w:pStyle w:val="ListParagraph"/>
        <w:numPr>
          <w:ilvl w:val="0"/>
          <w:numId w:val="13"/>
        </w:numPr>
        <w:spacing w:before="120" w:after="120" w:line="360" w:lineRule="auto"/>
        <w:jc w:val="both"/>
        <w:rPr>
          <w:rFonts w:asciiTheme="majorHAnsi" w:hAnsiTheme="majorHAnsi" w:cstheme="majorHAnsi"/>
          <w:sz w:val="24"/>
          <w:szCs w:val="24"/>
          <w:lang w:val="en-US"/>
        </w:rPr>
      </w:pPr>
      <w:r w:rsidRPr="004A21B8">
        <w:rPr>
          <w:rFonts w:asciiTheme="majorHAnsi" w:hAnsiTheme="majorHAnsi" w:cstheme="majorHAnsi"/>
          <w:sz w:val="24"/>
          <w:szCs w:val="24"/>
          <w:lang w:val="en-US"/>
        </w:rPr>
        <w:t xml:space="preserve">If any guidance, </w:t>
      </w:r>
      <w:proofErr w:type="gramStart"/>
      <w:r w:rsidRPr="004A21B8">
        <w:rPr>
          <w:rFonts w:asciiTheme="majorHAnsi" w:hAnsiTheme="majorHAnsi" w:cstheme="majorHAnsi"/>
          <w:sz w:val="24"/>
          <w:szCs w:val="24"/>
          <w:lang w:val="en-US"/>
        </w:rPr>
        <w:t>policy</w:t>
      </w:r>
      <w:proofErr w:type="gramEnd"/>
      <w:r w:rsidRPr="004A21B8">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4A21B8">
        <w:rPr>
          <w:rFonts w:asciiTheme="majorHAnsi" w:hAnsiTheme="majorHAnsi" w:cstheme="majorHAnsi"/>
          <w:sz w:val="24"/>
          <w:szCs w:val="24"/>
          <w:lang w:val="en-US"/>
        </w:rPr>
        <w:t>i</w:t>
      </w:r>
      <w:proofErr w:type="spellEnd"/>
      <w:r w:rsidRPr="004A21B8">
        <w:rPr>
          <w:rFonts w:asciiTheme="majorHAnsi" w:hAnsiTheme="majorHAnsi" w:cstheme="majorHAnsi"/>
          <w:sz w:val="24"/>
          <w:szCs w:val="24"/>
          <w:lang w:val="en-US"/>
        </w:rPr>
        <w:t xml:space="preserve">) disclosed and ii) provided in full for inspection, as part of the response to this letter.  </w:t>
      </w:r>
    </w:p>
    <w:p w14:paraId="6B303E09" w14:textId="77777777" w:rsidR="0055560C" w:rsidRDefault="0055560C" w:rsidP="008903C0">
      <w:pPr>
        <w:pStyle w:val="NormalWeb"/>
        <w:spacing w:before="120" w:line="360" w:lineRule="auto"/>
        <w:jc w:val="both"/>
        <w:rPr>
          <w:rStyle w:val="Strong"/>
          <w:rFonts w:ascii="Calibri Light" w:hAnsi="Calibri Light" w:cs="Calibri Light"/>
          <w:i/>
          <w:u w:val="single"/>
        </w:rPr>
      </w:pPr>
      <w:r w:rsidRPr="009844A5">
        <w:rPr>
          <w:rStyle w:val="Strong"/>
          <w:rFonts w:ascii="Calibri Light" w:hAnsi="Calibri Light" w:cs="Calibri Light"/>
          <w:i/>
          <w:u w:val="single"/>
        </w:rPr>
        <w:t xml:space="preserve">Legal background and grounds for judicial review </w:t>
      </w:r>
    </w:p>
    <w:p w14:paraId="082C3D7F" w14:textId="046D206A" w:rsidR="00B42621" w:rsidRPr="00B42621" w:rsidRDefault="00B42621" w:rsidP="00102C3F">
      <w:pPr>
        <w:pStyle w:val="NormalWeb"/>
        <w:numPr>
          <w:ilvl w:val="0"/>
          <w:numId w:val="13"/>
        </w:numPr>
        <w:autoSpaceDE w:val="0"/>
        <w:autoSpaceDN w:val="0"/>
        <w:adjustRightInd w:val="0"/>
        <w:spacing w:before="120" w:after="169" w:line="360" w:lineRule="auto"/>
        <w:contextualSpacing/>
        <w:jc w:val="both"/>
        <w:rPr>
          <w:rFonts w:ascii="Calibri Light" w:hAnsi="Calibri Light"/>
          <w:sz w:val="23"/>
          <w:szCs w:val="23"/>
        </w:rPr>
      </w:pPr>
      <w:r w:rsidRPr="00B42621">
        <w:rPr>
          <w:rStyle w:val="Strong"/>
          <w:rFonts w:ascii="Calibri Light" w:hAnsi="Calibri Light" w:cs="Calibri Light"/>
          <w:b w:val="0"/>
        </w:rPr>
        <w:t xml:space="preserve">Under </w:t>
      </w:r>
      <w:r w:rsidR="00827CBC">
        <w:rPr>
          <w:rStyle w:val="Strong"/>
          <w:rFonts w:ascii="Calibri Light" w:hAnsi="Calibri Light" w:cs="Calibri Light"/>
          <w:b w:val="0"/>
        </w:rPr>
        <w:t>R</w:t>
      </w:r>
      <w:r w:rsidRPr="00B42621">
        <w:rPr>
          <w:rStyle w:val="Strong"/>
          <w:rFonts w:ascii="Calibri Light" w:hAnsi="Calibri Light" w:cs="Calibri Light"/>
          <w:b w:val="0"/>
        </w:rPr>
        <w:t xml:space="preserve">eg 19 of the </w:t>
      </w:r>
      <w:r w:rsidRPr="00B42621">
        <w:rPr>
          <w:rFonts w:ascii="Calibri Light" w:hAnsi="Calibri Light"/>
          <w:sz w:val="23"/>
          <w:szCs w:val="23"/>
        </w:rPr>
        <w:t xml:space="preserve">Universal Credit (Transitional Provisions) Regulations 2014 where a claimant of UC was entitled to ESA immediately prior to claiming UC and had been, in respect of ESA, determined to have </w:t>
      </w:r>
      <w:proofErr w:type="spellStart"/>
      <w:r w:rsidRPr="00B42621">
        <w:rPr>
          <w:rFonts w:ascii="Calibri Light" w:hAnsi="Calibri Light"/>
        </w:rPr>
        <w:t>LCWRA</w:t>
      </w:r>
      <w:proofErr w:type="spellEnd"/>
      <w:r w:rsidRPr="00B42621">
        <w:rPr>
          <w:rFonts w:ascii="Calibri Light" w:hAnsi="Calibri Light"/>
          <w:sz w:val="23"/>
          <w:szCs w:val="23"/>
        </w:rPr>
        <w:t xml:space="preserve">, then they must be </w:t>
      </w:r>
      <w:r w:rsidRPr="00B42621">
        <w:rPr>
          <w:rFonts w:ascii="Calibri Light" w:hAnsi="Calibri Light"/>
        </w:rPr>
        <w:t xml:space="preserve">treated as having </w:t>
      </w:r>
      <w:proofErr w:type="spellStart"/>
      <w:r w:rsidRPr="00B42621">
        <w:rPr>
          <w:rFonts w:ascii="Calibri Light" w:hAnsi="Calibri Light"/>
        </w:rPr>
        <w:t>LCWRA</w:t>
      </w:r>
      <w:proofErr w:type="spellEnd"/>
      <w:r w:rsidRPr="00B42621">
        <w:rPr>
          <w:rFonts w:ascii="Calibri Light" w:hAnsi="Calibri Light"/>
        </w:rPr>
        <w:t xml:space="preserve"> </w:t>
      </w:r>
      <w:r w:rsidRPr="00B42621">
        <w:rPr>
          <w:rFonts w:ascii="Calibri Light" w:hAnsi="Calibri Light"/>
          <w:sz w:val="23"/>
          <w:szCs w:val="23"/>
        </w:rPr>
        <w:t xml:space="preserve">from the outset of their UC claim and that the </w:t>
      </w:r>
      <w:proofErr w:type="spellStart"/>
      <w:r w:rsidRPr="00B42621">
        <w:rPr>
          <w:rFonts w:ascii="Calibri Light" w:hAnsi="Calibri Light"/>
        </w:rPr>
        <w:t>LCWRA</w:t>
      </w:r>
      <w:proofErr w:type="spellEnd"/>
      <w:r w:rsidRPr="00B42621">
        <w:rPr>
          <w:rFonts w:ascii="Calibri Light" w:hAnsi="Calibri Light"/>
        </w:rPr>
        <w:t xml:space="preserve"> element must be included from the outset</w:t>
      </w:r>
      <w:r>
        <w:rPr>
          <w:rFonts w:ascii="Calibri Light" w:hAnsi="Calibri Light"/>
          <w:sz w:val="23"/>
          <w:szCs w:val="23"/>
        </w:rPr>
        <w:t xml:space="preserve">. As C was unaware that he should claim UC, while </w:t>
      </w:r>
      <w:r w:rsidR="00B514D4">
        <w:rPr>
          <w:rFonts w:ascii="Calibri Light" w:hAnsi="Calibri Light"/>
          <w:sz w:val="23"/>
          <w:szCs w:val="23"/>
        </w:rPr>
        <w:t>[</w:t>
      </w:r>
      <w:r w:rsidR="00B514D4" w:rsidRPr="00B514D4">
        <w:rPr>
          <w:rFonts w:ascii="Calibri Light" w:hAnsi="Calibri Light"/>
          <w:color w:val="FF0000"/>
          <w:sz w:val="23"/>
          <w:szCs w:val="23"/>
        </w:rPr>
        <w:t>s/</w:t>
      </w:r>
      <w:r w:rsidRPr="00B514D4">
        <w:rPr>
          <w:rFonts w:ascii="Calibri Light" w:hAnsi="Calibri Light"/>
          <w:color w:val="FF0000"/>
          <w:sz w:val="23"/>
          <w:szCs w:val="23"/>
        </w:rPr>
        <w:t>he</w:t>
      </w:r>
      <w:r w:rsidR="00B514D4">
        <w:rPr>
          <w:rFonts w:ascii="Calibri Light" w:hAnsi="Calibri Light"/>
          <w:sz w:val="23"/>
          <w:szCs w:val="23"/>
        </w:rPr>
        <w:t>]</w:t>
      </w:r>
      <w:r>
        <w:rPr>
          <w:rFonts w:ascii="Calibri Light" w:hAnsi="Calibri Light"/>
          <w:sz w:val="23"/>
          <w:szCs w:val="23"/>
        </w:rPr>
        <w:t xml:space="preserve"> </w:t>
      </w:r>
      <w:r w:rsidRPr="00B42621">
        <w:rPr>
          <w:rFonts w:ascii="Calibri Light" w:hAnsi="Calibri Light"/>
          <w:sz w:val="23"/>
          <w:szCs w:val="23"/>
        </w:rPr>
        <w:t>had been, in respect of</w:t>
      </w:r>
      <w:r w:rsidR="003D62A5">
        <w:rPr>
          <w:rFonts w:ascii="Calibri Light" w:hAnsi="Calibri Light"/>
          <w:sz w:val="23"/>
          <w:szCs w:val="23"/>
        </w:rPr>
        <w:t xml:space="preserve"> [</w:t>
      </w:r>
      <w:r w:rsidR="00B514D4" w:rsidRPr="00B514D4">
        <w:rPr>
          <w:rFonts w:ascii="Calibri Light" w:hAnsi="Calibri Light"/>
          <w:color w:val="FF0000"/>
          <w:sz w:val="23"/>
          <w:szCs w:val="23"/>
        </w:rPr>
        <w:t>his/her</w:t>
      </w:r>
      <w:r w:rsidR="003D62A5">
        <w:rPr>
          <w:rFonts w:ascii="Calibri Light" w:hAnsi="Calibri Light"/>
          <w:sz w:val="23"/>
          <w:szCs w:val="23"/>
        </w:rPr>
        <w:t>]</w:t>
      </w:r>
      <w:r w:rsidRPr="00B42621">
        <w:rPr>
          <w:rFonts w:ascii="Calibri Light" w:hAnsi="Calibri Light"/>
          <w:sz w:val="23"/>
          <w:szCs w:val="23"/>
        </w:rPr>
        <w:t xml:space="preserve"> ESA</w:t>
      </w:r>
      <w:r w:rsidR="00827CBC">
        <w:rPr>
          <w:rFonts w:ascii="Calibri Light" w:hAnsi="Calibri Light"/>
          <w:sz w:val="23"/>
          <w:szCs w:val="23"/>
        </w:rPr>
        <w:t>,</w:t>
      </w:r>
      <w:r w:rsidRPr="00B42621">
        <w:rPr>
          <w:rFonts w:ascii="Calibri Light" w:hAnsi="Calibri Light"/>
          <w:sz w:val="23"/>
          <w:szCs w:val="23"/>
        </w:rPr>
        <w:t xml:space="preserve"> determined to have </w:t>
      </w:r>
      <w:proofErr w:type="spellStart"/>
      <w:r w:rsidRPr="00B42621">
        <w:rPr>
          <w:rFonts w:ascii="Calibri Light" w:hAnsi="Calibri Light"/>
        </w:rPr>
        <w:t>LCWRA</w:t>
      </w:r>
      <w:proofErr w:type="spellEnd"/>
      <w:r w:rsidRPr="00B42621">
        <w:rPr>
          <w:rFonts w:ascii="Calibri Light" w:hAnsi="Calibri Light"/>
          <w:sz w:val="23"/>
          <w:szCs w:val="23"/>
        </w:rPr>
        <w:t>,</w:t>
      </w:r>
      <w:r>
        <w:rPr>
          <w:rFonts w:ascii="Calibri Light" w:hAnsi="Calibri Light"/>
          <w:sz w:val="23"/>
          <w:szCs w:val="23"/>
        </w:rPr>
        <w:t xml:space="preserve"> </w:t>
      </w:r>
      <w:r w:rsidR="003D62A5">
        <w:rPr>
          <w:rFonts w:ascii="Calibri Light" w:hAnsi="Calibri Light"/>
          <w:sz w:val="23"/>
          <w:szCs w:val="23"/>
        </w:rPr>
        <w:t>[S/HE]</w:t>
      </w:r>
      <w:r>
        <w:rPr>
          <w:rFonts w:ascii="Calibri Light" w:hAnsi="Calibri Light"/>
          <w:sz w:val="23"/>
          <w:szCs w:val="23"/>
        </w:rPr>
        <w:t xml:space="preserve"> does not benefit from t</w:t>
      </w:r>
      <w:r w:rsidR="003D62A5">
        <w:rPr>
          <w:rFonts w:ascii="Calibri Light" w:hAnsi="Calibri Light"/>
          <w:sz w:val="23"/>
          <w:szCs w:val="23"/>
        </w:rPr>
        <w:t>his</w:t>
      </w:r>
      <w:r>
        <w:rPr>
          <w:rFonts w:ascii="Calibri Light" w:hAnsi="Calibri Light"/>
          <w:sz w:val="23"/>
          <w:szCs w:val="23"/>
        </w:rPr>
        <w:t xml:space="preserve"> provision as he did not claim UC until advised </w:t>
      </w:r>
      <w:r w:rsidR="003D62A5">
        <w:rPr>
          <w:rFonts w:ascii="Calibri Light" w:hAnsi="Calibri Light"/>
          <w:sz w:val="23"/>
          <w:szCs w:val="23"/>
        </w:rPr>
        <w:t>[</w:t>
      </w:r>
      <w:r w:rsidR="00B514D4" w:rsidRPr="00B514D4">
        <w:rPr>
          <w:rFonts w:ascii="Calibri Light" w:hAnsi="Calibri Light"/>
          <w:color w:val="FF0000"/>
          <w:sz w:val="23"/>
          <w:szCs w:val="23"/>
        </w:rPr>
        <w:t>s/he</w:t>
      </w:r>
      <w:r w:rsidR="003D62A5">
        <w:rPr>
          <w:rFonts w:ascii="Calibri Light" w:hAnsi="Calibri Light"/>
          <w:sz w:val="23"/>
          <w:szCs w:val="23"/>
        </w:rPr>
        <w:t>]</w:t>
      </w:r>
      <w:r>
        <w:rPr>
          <w:rFonts w:ascii="Calibri Light" w:hAnsi="Calibri Light"/>
          <w:sz w:val="23"/>
          <w:szCs w:val="23"/>
        </w:rPr>
        <w:t xml:space="preserve"> was </w:t>
      </w:r>
      <w:r w:rsidR="003D62A5">
        <w:rPr>
          <w:rFonts w:ascii="Calibri Light" w:hAnsi="Calibri Light"/>
          <w:sz w:val="23"/>
          <w:szCs w:val="23"/>
        </w:rPr>
        <w:t>able to do so some months after [</w:t>
      </w:r>
      <w:r w:rsidR="00B514D4" w:rsidRPr="00B514D4">
        <w:rPr>
          <w:rFonts w:ascii="Calibri Light" w:hAnsi="Calibri Light"/>
          <w:color w:val="FF0000"/>
          <w:sz w:val="23"/>
          <w:szCs w:val="23"/>
        </w:rPr>
        <w:t>his/her</w:t>
      </w:r>
      <w:r w:rsidR="003D62A5">
        <w:rPr>
          <w:rFonts w:ascii="Calibri Light" w:hAnsi="Calibri Light"/>
          <w:sz w:val="23"/>
          <w:szCs w:val="23"/>
        </w:rPr>
        <w:t>]</w:t>
      </w:r>
      <w:r>
        <w:rPr>
          <w:rFonts w:ascii="Calibri Light" w:hAnsi="Calibri Light"/>
          <w:sz w:val="23"/>
          <w:szCs w:val="23"/>
        </w:rPr>
        <w:t xml:space="preserve"> ESA claim ended.</w:t>
      </w:r>
    </w:p>
    <w:p w14:paraId="243FEBBC" w14:textId="77777777" w:rsidR="00B42621" w:rsidRPr="00827CBC" w:rsidRDefault="00B42621" w:rsidP="008903C0">
      <w:pPr>
        <w:tabs>
          <w:tab w:val="left" w:pos="1134"/>
        </w:tabs>
        <w:autoSpaceDE w:val="0"/>
        <w:autoSpaceDN w:val="0"/>
        <w:adjustRightInd w:val="0"/>
        <w:spacing w:after="169" w:line="360" w:lineRule="auto"/>
        <w:jc w:val="both"/>
        <w:rPr>
          <w:rFonts w:ascii="Calibri Light" w:hAnsi="Calibri Light"/>
          <w:b/>
          <w:i/>
        </w:rPr>
      </w:pPr>
      <w:r w:rsidRPr="004247B2">
        <w:rPr>
          <w:rFonts w:ascii="Calibri Light" w:hAnsi="Calibri Light"/>
        </w:rPr>
        <w:tab/>
      </w:r>
      <w:r w:rsidRPr="00827CBC">
        <w:rPr>
          <w:rFonts w:ascii="Calibri Light" w:hAnsi="Calibri Light"/>
          <w:b/>
          <w:i/>
        </w:rPr>
        <w:t xml:space="preserve">Transition from old style ESA </w:t>
      </w:r>
    </w:p>
    <w:p w14:paraId="4343406C" w14:textId="0D88DA48" w:rsidR="00B42621" w:rsidRPr="00827CBC" w:rsidRDefault="00B42621" w:rsidP="008903C0">
      <w:pPr>
        <w:tabs>
          <w:tab w:val="left" w:pos="1134"/>
        </w:tabs>
        <w:autoSpaceDE w:val="0"/>
        <w:autoSpaceDN w:val="0"/>
        <w:adjustRightInd w:val="0"/>
        <w:spacing w:after="169" w:line="360" w:lineRule="auto"/>
        <w:ind w:left="1134"/>
        <w:jc w:val="both"/>
        <w:rPr>
          <w:rFonts w:ascii="Calibri Light" w:hAnsi="Calibri Light"/>
          <w:i/>
        </w:rPr>
      </w:pPr>
      <w:r w:rsidRPr="00827CBC">
        <w:rPr>
          <w:rFonts w:ascii="Calibri Light" w:hAnsi="Calibri Light"/>
          <w:i/>
        </w:rPr>
        <w:t xml:space="preserve"> </w:t>
      </w:r>
      <w:r w:rsidRPr="003D62A5">
        <w:rPr>
          <w:rFonts w:ascii="Calibri Light" w:hAnsi="Calibri Light"/>
          <w:b/>
          <w:i/>
        </w:rPr>
        <w:t>19</w:t>
      </w:r>
      <w:r w:rsidR="003D62A5">
        <w:rPr>
          <w:rFonts w:ascii="Calibri Light" w:hAnsi="Calibri Light"/>
          <w:i/>
        </w:rPr>
        <w:t>.-</w:t>
      </w:r>
      <w:r w:rsidRPr="00827CBC">
        <w:rPr>
          <w:rFonts w:ascii="Calibri Light" w:hAnsi="Calibri Light"/>
          <w:i/>
        </w:rPr>
        <w:t xml:space="preserve"> (1) T</w:t>
      </w:r>
      <w:r w:rsidR="003D62A5">
        <w:rPr>
          <w:rFonts w:ascii="Calibri Light" w:hAnsi="Calibri Light"/>
          <w:i/>
        </w:rPr>
        <w:t>his</w:t>
      </w:r>
      <w:r w:rsidRPr="00827CBC">
        <w:rPr>
          <w:rFonts w:ascii="Calibri Light" w:hAnsi="Calibri Light"/>
          <w:i/>
        </w:rPr>
        <w:t xml:space="preserve"> regulation applies where– </w:t>
      </w:r>
    </w:p>
    <w:p w14:paraId="060B40C3" w14:textId="77777777" w:rsidR="00B42621" w:rsidRPr="00827CBC" w:rsidRDefault="00B42621" w:rsidP="008903C0">
      <w:pPr>
        <w:tabs>
          <w:tab w:val="left" w:pos="1418"/>
        </w:tabs>
        <w:autoSpaceDE w:val="0"/>
        <w:autoSpaceDN w:val="0"/>
        <w:adjustRightInd w:val="0"/>
        <w:spacing w:after="169" w:line="360" w:lineRule="auto"/>
        <w:ind w:left="2160"/>
        <w:jc w:val="both"/>
        <w:rPr>
          <w:rFonts w:ascii="Calibri Light" w:hAnsi="Calibri Light"/>
          <w:i/>
        </w:rPr>
      </w:pPr>
      <w:r w:rsidRPr="00827CBC">
        <w:rPr>
          <w:rFonts w:ascii="Calibri Light" w:hAnsi="Calibri Light"/>
          <w:i/>
        </w:rPr>
        <w:lastRenderedPageBreak/>
        <w:t xml:space="preserve">(a) an award of universal credit is made to a claimant who was entitled to old style ESA on the date on which the claim for universal credit was made or treated as made (“the relevant date”); and </w:t>
      </w:r>
    </w:p>
    <w:p w14:paraId="78C01DED" w14:textId="77777777" w:rsidR="00B42621" w:rsidRPr="00827CBC" w:rsidRDefault="00B42621" w:rsidP="008903C0">
      <w:pPr>
        <w:tabs>
          <w:tab w:val="left" w:pos="1418"/>
        </w:tabs>
        <w:autoSpaceDE w:val="0"/>
        <w:autoSpaceDN w:val="0"/>
        <w:adjustRightInd w:val="0"/>
        <w:spacing w:after="169" w:line="360" w:lineRule="auto"/>
        <w:ind w:left="2160"/>
        <w:jc w:val="both"/>
        <w:rPr>
          <w:rFonts w:ascii="Calibri Light" w:hAnsi="Calibri Light"/>
          <w:i/>
        </w:rPr>
      </w:pPr>
      <w:r w:rsidRPr="00827CBC">
        <w:rPr>
          <w:rFonts w:ascii="Calibri Light" w:hAnsi="Calibri Light"/>
          <w:i/>
        </w:rPr>
        <w:t xml:space="preserve">(b) on or before the relevant date it had been determined that the claimant had limited capability for work or limited capability for work-related activity (within the meaning of Part 1 of the 2007 Act). </w:t>
      </w:r>
    </w:p>
    <w:p w14:paraId="34C8C3E6" w14:textId="0802ED68" w:rsidR="006F799C" w:rsidRPr="00827CBC" w:rsidRDefault="006F799C" w:rsidP="00102C3F">
      <w:pPr>
        <w:pStyle w:val="NormalWeb"/>
        <w:numPr>
          <w:ilvl w:val="0"/>
          <w:numId w:val="13"/>
        </w:numPr>
        <w:spacing w:before="120" w:line="360" w:lineRule="auto"/>
        <w:jc w:val="both"/>
        <w:rPr>
          <w:rStyle w:val="Strong"/>
          <w:rFonts w:ascii="Calibri Light" w:hAnsi="Calibri Light" w:cs="Calibri Light"/>
          <w:b w:val="0"/>
        </w:rPr>
      </w:pPr>
      <w:r w:rsidRPr="00827CBC">
        <w:rPr>
          <w:rStyle w:val="Strong"/>
          <w:rFonts w:ascii="Calibri Light" w:hAnsi="Calibri Light" w:cs="Calibri Light"/>
          <w:b w:val="0"/>
        </w:rPr>
        <w:t>The issue that arise</w:t>
      </w:r>
      <w:r w:rsidR="00B42621" w:rsidRPr="00827CBC">
        <w:rPr>
          <w:rStyle w:val="Strong"/>
          <w:rFonts w:ascii="Calibri Light" w:hAnsi="Calibri Light" w:cs="Calibri Light"/>
          <w:b w:val="0"/>
        </w:rPr>
        <w:t>s</w:t>
      </w:r>
      <w:r w:rsidRPr="00827CBC">
        <w:rPr>
          <w:rStyle w:val="Strong"/>
          <w:rFonts w:ascii="Calibri Light" w:hAnsi="Calibri Light" w:cs="Calibri Light"/>
          <w:b w:val="0"/>
        </w:rPr>
        <w:t xml:space="preserve"> for consideration in the contemplated claim</w:t>
      </w:r>
      <w:r w:rsidR="00827CBC">
        <w:rPr>
          <w:rStyle w:val="Strong"/>
          <w:rFonts w:ascii="Calibri Light" w:hAnsi="Calibri Light" w:cs="Calibri Light"/>
          <w:b w:val="0"/>
        </w:rPr>
        <w:t>,</w:t>
      </w:r>
      <w:r w:rsidRPr="00827CBC">
        <w:rPr>
          <w:rStyle w:val="Strong"/>
          <w:rFonts w:ascii="Calibri Light" w:hAnsi="Calibri Light" w:cs="Calibri Light"/>
          <w:b w:val="0"/>
        </w:rPr>
        <w:t xml:space="preserve"> is whether it is lawful for the Secretary of State to refuse to conduct an assessment under Part V of the Universal Credit Regulations 2013 (</w:t>
      </w:r>
      <w:r w:rsidR="003D62A5">
        <w:rPr>
          <w:rStyle w:val="Strong"/>
          <w:rFonts w:ascii="Calibri Light" w:hAnsi="Calibri Light" w:cs="Calibri Light"/>
          <w:b w:val="0"/>
        </w:rPr>
        <w:t>“</w:t>
      </w:r>
      <w:r w:rsidRPr="003D62A5">
        <w:rPr>
          <w:rStyle w:val="Strong"/>
          <w:rFonts w:ascii="Calibri Light" w:hAnsi="Calibri Light" w:cs="Calibri Light"/>
        </w:rPr>
        <w:t>UC Regs</w:t>
      </w:r>
      <w:r w:rsidR="003D62A5">
        <w:rPr>
          <w:rStyle w:val="Strong"/>
          <w:rFonts w:ascii="Calibri Light" w:hAnsi="Calibri Light" w:cs="Calibri Light"/>
          <w:b w:val="0"/>
        </w:rPr>
        <w:t>”</w:t>
      </w:r>
      <w:r w:rsidRPr="00827CBC">
        <w:rPr>
          <w:rStyle w:val="Strong"/>
          <w:rFonts w:ascii="Calibri Light" w:hAnsi="Calibri Light" w:cs="Calibri Light"/>
          <w:b w:val="0"/>
        </w:rPr>
        <w:t xml:space="preserve">) in respect of a claimant, such as C, who is over pension age and cannot be deemed to have </w:t>
      </w:r>
      <w:proofErr w:type="spellStart"/>
      <w:r w:rsidRPr="00827CBC">
        <w:rPr>
          <w:rStyle w:val="Strong"/>
          <w:rFonts w:ascii="Calibri Light" w:hAnsi="Calibri Light" w:cs="Calibri Light"/>
          <w:b w:val="0"/>
        </w:rPr>
        <w:t>LCWRA</w:t>
      </w:r>
      <w:proofErr w:type="spellEnd"/>
      <w:r w:rsidRPr="00827CBC">
        <w:rPr>
          <w:rStyle w:val="Strong"/>
          <w:rFonts w:ascii="Calibri Light" w:hAnsi="Calibri Light" w:cs="Calibri Light"/>
          <w:b w:val="0"/>
        </w:rPr>
        <w:t xml:space="preserve"> under other provisions.</w:t>
      </w:r>
    </w:p>
    <w:p w14:paraId="1510264C" w14:textId="6F230DFB" w:rsidR="006F799C" w:rsidRPr="00827CBC" w:rsidRDefault="006F799C" w:rsidP="00102C3F">
      <w:pPr>
        <w:pStyle w:val="NormalWeb"/>
        <w:numPr>
          <w:ilvl w:val="0"/>
          <w:numId w:val="13"/>
        </w:numPr>
        <w:spacing w:before="120" w:line="360" w:lineRule="auto"/>
        <w:jc w:val="both"/>
        <w:rPr>
          <w:rStyle w:val="Strong"/>
          <w:rFonts w:ascii="Calibri Light" w:hAnsi="Calibri Light" w:cs="Calibri Light"/>
          <w:b w:val="0"/>
        </w:rPr>
      </w:pPr>
      <w:r w:rsidRPr="00827CBC">
        <w:rPr>
          <w:rStyle w:val="Strong"/>
          <w:rFonts w:ascii="Calibri Light" w:hAnsi="Calibri Light" w:cs="Calibri Light"/>
          <w:b w:val="0"/>
        </w:rPr>
        <w:t xml:space="preserve">Such a refusal means that, as </w:t>
      </w:r>
      <w:r w:rsidR="003D62A5">
        <w:rPr>
          <w:rStyle w:val="Strong"/>
          <w:rFonts w:ascii="Calibri Light" w:hAnsi="Calibri Light" w:cs="Calibri Light"/>
          <w:b w:val="0"/>
        </w:rPr>
        <w:t>D</w:t>
      </w:r>
      <w:r w:rsidRPr="00827CBC">
        <w:rPr>
          <w:rStyle w:val="Strong"/>
          <w:rFonts w:ascii="Calibri Light" w:hAnsi="Calibri Light" w:cs="Calibri Light"/>
          <w:b w:val="0"/>
        </w:rPr>
        <w:t xml:space="preserve"> has acknowledged in correspondence, C cannot </w:t>
      </w:r>
      <w:r w:rsidR="003D62A5">
        <w:rPr>
          <w:rStyle w:val="Strong"/>
          <w:rFonts w:ascii="Calibri Light" w:hAnsi="Calibri Light" w:cs="Calibri Light"/>
          <w:b w:val="0"/>
        </w:rPr>
        <w:t xml:space="preserve">obtain the </w:t>
      </w:r>
      <w:proofErr w:type="spellStart"/>
      <w:r w:rsidR="003D62A5">
        <w:rPr>
          <w:rStyle w:val="Strong"/>
          <w:rFonts w:ascii="Calibri Light" w:hAnsi="Calibri Light" w:cs="Calibri Light"/>
          <w:b w:val="0"/>
        </w:rPr>
        <w:t>LCWRA</w:t>
      </w:r>
      <w:proofErr w:type="spellEnd"/>
      <w:r w:rsidR="003D62A5">
        <w:rPr>
          <w:rStyle w:val="Strong"/>
          <w:rFonts w:ascii="Calibri Light" w:hAnsi="Calibri Light" w:cs="Calibri Light"/>
          <w:b w:val="0"/>
        </w:rPr>
        <w:t xml:space="preserve"> element within [</w:t>
      </w:r>
      <w:r w:rsidR="00B514D4" w:rsidRPr="00B514D4">
        <w:rPr>
          <w:rFonts w:ascii="Calibri Light" w:hAnsi="Calibri Light"/>
          <w:color w:val="FF0000"/>
          <w:sz w:val="23"/>
          <w:szCs w:val="23"/>
        </w:rPr>
        <w:t>his/her</w:t>
      </w:r>
      <w:r w:rsidR="003D62A5">
        <w:rPr>
          <w:rStyle w:val="Strong"/>
          <w:rFonts w:ascii="Calibri Light" w:hAnsi="Calibri Light" w:cs="Calibri Light"/>
          <w:b w:val="0"/>
        </w:rPr>
        <w:t>]</w:t>
      </w:r>
      <w:r w:rsidRPr="00827CBC">
        <w:rPr>
          <w:rStyle w:val="Strong"/>
          <w:rFonts w:ascii="Calibri Light" w:hAnsi="Calibri Light" w:cs="Calibri Light"/>
          <w:b w:val="0"/>
        </w:rPr>
        <w:t xml:space="preserve"> UC maximum amount unless</w:t>
      </w:r>
      <w:r w:rsidR="003D62A5">
        <w:rPr>
          <w:rStyle w:val="Strong"/>
          <w:rFonts w:ascii="Calibri Light" w:hAnsi="Calibri Light" w:cs="Calibri Light"/>
          <w:b w:val="0"/>
        </w:rPr>
        <w:t xml:space="preserve"> </w:t>
      </w:r>
      <w:r w:rsidR="003D62A5">
        <w:rPr>
          <w:rFonts w:ascii="Calibri Light" w:hAnsi="Calibri Light"/>
          <w:sz w:val="23"/>
          <w:szCs w:val="23"/>
        </w:rPr>
        <w:t>[</w:t>
      </w:r>
      <w:r w:rsidR="00B514D4" w:rsidRPr="00B514D4">
        <w:rPr>
          <w:rFonts w:ascii="Calibri Light" w:hAnsi="Calibri Light"/>
          <w:color w:val="FF0000"/>
          <w:sz w:val="23"/>
          <w:szCs w:val="23"/>
        </w:rPr>
        <w:t>s/he</w:t>
      </w:r>
      <w:r w:rsidR="003D62A5">
        <w:rPr>
          <w:rFonts w:ascii="Calibri Light" w:hAnsi="Calibri Light"/>
          <w:sz w:val="23"/>
          <w:szCs w:val="23"/>
        </w:rPr>
        <w:t>]</w:t>
      </w:r>
      <w:r w:rsidRPr="00827CBC">
        <w:rPr>
          <w:rStyle w:val="Strong"/>
          <w:rFonts w:ascii="Calibri Light" w:hAnsi="Calibri Light" w:cs="Calibri Light"/>
          <w:b w:val="0"/>
        </w:rPr>
        <w:t xml:space="preserve"> obtains the higher rate of the daily living element for PIP.</w:t>
      </w:r>
    </w:p>
    <w:p w14:paraId="2799FFFC" w14:textId="77777777" w:rsidR="006F799C" w:rsidRPr="00827CBC" w:rsidRDefault="006F799C" w:rsidP="00102C3F">
      <w:pPr>
        <w:pStyle w:val="NormalWeb"/>
        <w:numPr>
          <w:ilvl w:val="0"/>
          <w:numId w:val="13"/>
        </w:numPr>
        <w:spacing w:before="120" w:line="360" w:lineRule="auto"/>
        <w:jc w:val="both"/>
        <w:rPr>
          <w:rStyle w:val="Strong"/>
          <w:rFonts w:ascii="Calibri Light" w:hAnsi="Calibri Light" w:cs="Calibri Light"/>
          <w:b w:val="0"/>
        </w:rPr>
      </w:pPr>
      <w:r w:rsidRPr="00827CBC">
        <w:rPr>
          <w:rStyle w:val="Strong"/>
          <w:rFonts w:ascii="Calibri Light" w:hAnsi="Calibri Light" w:cs="Calibri Light"/>
          <w:b w:val="0"/>
        </w:rPr>
        <w:t>C will argue that that it is not lawful because:</w:t>
      </w:r>
    </w:p>
    <w:p w14:paraId="59FE403C" w14:textId="2A20D1E9" w:rsidR="006F799C" w:rsidRDefault="006F799C" w:rsidP="008903C0">
      <w:pPr>
        <w:pStyle w:val="NormalWeb"/>
        <w:numPr>
          <w:ilvl w:val="1"/>
          <w:numId w:val="1"/>
        </w:numPr>
        <w:spacing w:before="120" w:line="360" w:lineRule="auto"/>
        <w:jc w:val="both"/>
        <w:rPr>
          <w:rStyle w:val="Strong"/>
          <w:rFonts w:ascii="Calibri Light" w:hAnsi="Calibri Light" w:cs="Calibri Light"/>
          <w:b w:val="0"/>
        </w:rPr>
      </w:pPr>
      <w:r w:rsidRPr="00827CBC">
        <w:rPr>
          <w:rStyle w:val="Strong"/>
          <w:rFonts w:ascii="Calibri Light" w:hAnsi="Calibri Light" w:cs="Calibri Light"/>
          <w:b w:val="0"/>
        </w:rPr>
        <w:t>There is nothing in the regulations which prevents a claimant such as C from being assessed</w:t>
      </w:r>
      <w:r w:rsidR="00827CBC">
        <w:rPr>
          <w:rStyle w:val="Strong"/>
          <w:rFonts w:ascii="Calibri Light" w:hAnsi="Calibri Light" w:cs="Calibri Light"/>
          <w:b w:val="0"/>
        </w:rPr>
        <w:t xml:space="preserve"> </w:t>
      </w:r>
      <w:r w:rsidRPr="00827CBC">
        <w:rPr>
          <w:rStyle w:val="Strong"/>
          <w:rFonts w:ascii="Calibri Light" w:hAnsi="Calibri Light" w:cs="Calibri Light"/>
          <w:b w:val="0"/>
        </w:rPr>
        <w:t xml:space="preserve">- the regulations clearly provide a discretion to allow </w:t>
      </w:r>
      <w:r w:rsidR="00B514D4">
        <w:rPr>
          <w:rStyle w:val="Strong"/>
          <w:rFonts w:ascii="Calibri Light" w:hAnsi="Calibri Light" w:cs="Calibri Light"/>
          <w:b w:val="0"/>
        </w:rPr>
        <w:t>[</w:t>
      </w:r>
      <w:r w:rsidRPr="00B514D4">
        <w:rPr>
          <w:rStyle w:val="Strong"/>
          <w:rFonts w:ascii="Calibri Light" w:hAnsi="Calibri Light" w:cs="Calibri Light"/>
          <w:b w:val="0"/>
          <w:color w:val="FF0000"/>
        </w:rPr>
        <w:t>him</w:t>
      </w:r>
      <w:r w:rsidR="00B514D4">
        <w:rPr>
          <w:rStyle w:val="Strong"/>
          <w:rFonts w:ascii="Calibri Light" w:hAnsi="Calibri Light" w:cs="Calibri Light"/>
          <w:b w:val="0"/>
          <w:color w:val="FF0000"/>
        </w:rPr>
        <w:t>/</w:t>
      </w:r>
      <w:r w:rsidR="00B514D4" w:rsidRPr="00B514D4">
        <w:rPr>
          <w:rStyle w:val="Strong"/>
          <w:rFonts w:ascii="Calibri Light" w:hAnsi="Calibri Light" w:cs="Calibri Light"/>
          <w:b w:val="0"/>
          <w:color w:val="FF0000"/>
        </w:rPr>
        <w:t>her</w:t>
      </w:r>
      <w:r w:rsidR="00B514D4">
        <w:rPr>
          <w:rStyle w:val="Strong"/>
          <w:rFonts w:ascii="Calibri Light" w:hAnsi="Calibri Light" w:cs="Calibri Light"/>
          <w:b w:val="0"/>
        </w:rPr>
        <w:t>]</w:t>
      </w:r>
      <w:r w:rsidRPr="00827CBC">
        <w:rPr>
          <w:rStyle w:val="Strong"/>
          <w:rFonts w:ascii="Calibri Light" w:hAnsi="Calibri Light" w:cs="Calibri Light"/>
          <w:b w:val="0"/>
        </w:rPr>
        <w:t xml:space="preserve"> to be assessed.</w:t>
      </w:r>
    </w:p>
    <w:p w14:paraId="385BD274" w14:textId="7CCE5290" w:rsidR="00611260" w:rsidRDefault="000A1477" w:rsidP="00A224D6">
      <w:pPr>
        <w:pStyle w:val="NormalWeb"/>
        <w:numPr>
          <w:ilvl w:val="1"/>
          <w:numId w:val="1"/>
        </w:numPr>
        <w:spacing w:before="120" w:line="360" w:lineRule="auto"/>
        <w:jc w:val="both"/>
        <w:rPr>
          <w:rStyle w:val="Strong"/>
          <w:rFonts w:ascii="Calibri Light" w:hAnsi="Calibri Light" w:cs="Calibri Light"/>
          <w:b w:val="0"/>
        </w:rPr>
      </w:pPr>
      <w:r w:rsidRPr="000A1477">
        <w:rPr>
          <w:rStyle w:val="Strong"/>
          <w:rFonts w:ascii="Calibri Light" w:hAnsi="Calibri Light" w:cs="Calibri Light"/>
          <w:b w:val="0"/>
        </w:rPr>
        <w:t>SSWP guidance ‘Advice for Dec</w:t>
      </w:r>
      <w:r w:rsidR="00611260">
        <w:rPr>
          <w:rStyle w:val="Strong"/>
          <w:rFonts w:ascii="Calibri Light" w:hAnsi="Calibri Light" w:cs="Calibri Light"/>
          <w:b w:val="0"/>
        </w:rPr>
        <w:t>i</w:t>
      </w:r>
      <w:r w:rsidRPr="000A1477">
        <w:rPr>
          <w:rStyle w:val="Strong"/>
          <w:rFonts w:ascii="Calibri Light" w:hAnsi="Calibri Light" w:cs="Calibri Light"/>
          <w:b w:val="0"/>
        </w:rPr>
        <w:t>sion Making: Staff Gude</w:t>
      </w:r>
      <w:r>
        <w:rPr>
          <w:rStyle w:val="Strong"/>
          <w:rFonts w:ascii="Calibri Light" w:hAnsi="Calibri Light" w:cs="Calibri Light"/>
          <w:b w:val="0"/>
        </w:rPr>
        <w:t>’ (“</w:t>
      </w:r>
      <w:r w:rsidRPr="000A1477">
        <w:rPr>
          <w:rStyle w:val="Strong"/>
          <w:rFonts w:ascii="Calibri Light" w:hAnsi="Calibri Light" w:cs="Calibri Light"/>
          <w:bCs w:val="0"/>
        </w:rPr>
        <w:t>ADM</w:t>
      </w:r>
      <w:r>
        <w:rPr>
          <w:rStyle w:val="Strong"/>
          <w:rFonts w:ascii="Calibri Light" w:hAnsi="Calibri Light" w:cs="Calibri Light"/>
          <w:b w:val="0"/>
        </w:rPr>
        <w:t xml:space="preserve">”) </w:t>
      </w:r>
      <w:r w:rsidR="00E45D08">
        <w:rPr>
          <w:rStyle w:val="Strong"/>
          <w:rFonts w:ascii="Calibri Light" w:hAnsi="Calibri Light" w:cs="Calibri Light"/>
          <w:b w:val="0"/>
        </w:rPr>
        <w:t>‘</w:t>
      </w:r>
      <w:r w:rsidR="00611260" w:rsidRPr="00611260">
        <w:rPr>
          <w:rStyle w:val="Strong"/>
          <w:rFonts w:ascii="Calibri Light" w:hAnsi="Calibri Light" w:cs="Calibri Light"/>
          <w:b w:val="0"/>
        </w:rPr>
        <w:t xml:space="preserve">Chapter </w:t>
      </w:r>
      <w:proofErr w:type="spellStart"/>
      <w:r w:rsidR="00611260" w:rsidRPr="00611260">
        <w:rPr>
          <w:rStyle w:val="Strong"/>
          <w:rFonts w:ascii="Calibri Light" w:hAnsi="Calibri Light" w:cs="Calibri Light"/>
          <w:b w:val="0"/>
        </w:rPr>
        <w:t>G2</w:t>
      </w:r>
      <w:proofErr w:type="spellEnd"/>
      <w:r w:rsidR="00611260" w:rsidRPr="00611260">
        <w:rPr>
          <w:rStyle w:val="Strong"/>
          <w:rFonts w:ascii="Calibri Light" w:hAnsi="Calibri Light" w:cs="Calibri Light"/>
          <w:b w:val="0"/>
        </w:rPr>
        <w:t>: Limited capability for work</w:t>
      </w:r>
      <w:r w:rsidR="00E45D08">
        <w:rPr>
          <w:rStyle w:val="Strong"/>
          <w:rFonts w:ascii="Calibri Light" w:hAnsi="Calibri Light" w:cs="Calibri Light"/>
          <w:b w:val="0"/>
        </w:rPr>
        <w:t>’</w:t>
      </w:r>
      <w:r w:rsidR="00611260">
        <w:rPr>
          <w:rStyle w:val="Strong"/>
          <w:rFonts w:ascii="Calibri Light" w:hAnsi="Calibri Light" w:cs="Calibri Light"/>
          <w:b w:val="0"/>
        </w:rPr>
        <w:t xml:space="preserve">, unequivocally confirms this </w:t>
      </w:r>
      <w:r w:rsidR="00A72446">
        <w:rPr>
          <w:rStyle w:val="Strong"/>
          <w:rFonts w:ascii="Calibri Light" w:hAnsi="Calibri Light" w:cs="Calibri Light"/>
          <w:b w:val="0"/>
        </w:rPr>
        <w:t xml:space="preserve">, </w:t>
      </w:r>
      <w:r w:rsidR="00611260">
        <w:rPr>
          <w:rStyle w:val="Strong"/>
          <w:rFonts w:ascii="Calibri Light" w:hAnsi="Calibri Light" w:cs="Calibri Light"/>
          <w:b w:val="0"/>
        </w:rPr>
        <w:t xml:space="preserve">and D is under a duty to follow D’s own published policy. </w:t>
      </w:r>
    </w:p>
    <w:p w14:paraId="09F327E6" w14:textId="4BF4A39E" w:rsidR="006F799C" w:rsidRPr="000A1477" w:rsidRDefault="00867614" w:rsidP="00A224D6">
      <w:pPr>
        <w:pStyle w:val="NormalWeb"/>
        <w:numPr>
          <w:ilvl w:val="1"/>
          <w:numId w:val="1"/>
        </w:numPr>
        <w:spacing w:before="120" w:line="360" w:lineRule="auto"/>
        <w:jc w:val="both"/>
        <w:rPr>
          <w:rStyle w:val="Strong"/>
          <w:rFonts w:ascii="Calibri Light" w:hAnsi="Calibri Light" w:cs="Calibri Light"/>
          <w:b w:val="0"/>
        </w:rPr>
      </w:pPr>
      <w:r w:rsidRPr="000A1477">
        <w:rPr>
          <w:rStyle w:val="Strong"/>
          <w:rFonts w:ascii="Calibri Light" w:hAnsi="Calibri Light" w:cs="Calibri Light"/>
          <w:b w:val="0"/>
        </w:rPr>
        <w:t xml:space="preserve">The reason communicated for refusing to assess C shows that </w:t>
      </w:r>
      <w:r w:rsidR="003D62A5" w:rsidRPr="000A1477">
        <w:rPr>
          <w:rStyle w:val="Strong"/>
          <w:rFonts w:ascii="Calibri Light" w:hAnsi="Calibri Light" w:cs="Calibri Light"/>
          <w:b w:val="0"/>
        </w:rPr>
        <w:t>D</w:t>
      </w:r>
      <w:r w:rsidRPr="000A1477">
        <w:rPr>
          <w:rStyle w:val="Strong"/>
          <w:rFonts w:ascii="Calibri Light" w:hAnsi="Calibri Light" w:cs="Calibri Light"/>
          <w:b w:val="0"/>
        </w:rPr>
        <w:t xml:space="preserve"> considers wrongly that he has no such power</w:t>
      </w:r>
      <w:r w:rsidR="00A72446">
        <w:rPr>
          <w:rStyle w:val="Strong"/>
          <w:rFonts w:ascii="Calibri Light" w:hAnsi="Calibri Light" w:cs="Calibri Light"/>
          <w:b w:val="0"/>
        </w:rPr>
        <w:t>,</w:t>
      </w:r>
      <w:r w:rsidRPr="000A1477">
        <w:rPr>
          <w:rStyle w:val="Strong"/>
          <w:rFonts w:ascii="Calibri Light" w:hAnsi="Calibri Light" w:cs="Calibri Light"/>
          <w:b w:val="0"/>
        </w:rPr>
        <w:t xml:space="preserve"> which has resulted in a fettering of that discretion.</w:t>
      </w:r>
    </w:p>
    <w:p w14:paraId="504E5DD3" w14:textId="239370DE" w:rsidR="00867614" w:rsidRDefault="00867614" w:rsidP="008903C0">
      <w:pPr>
        <w:pStyle w:val="NormalWeb"/>
        <w:numPr>
          <w:ilvl w:val="1"/>
          <w:numId w:val="1"/>
        </w:numPr>
        <w:spacing w:before="120" w:line="360" w:lineRule="auto"/>
        <w:jc w:val="both"/>
        <w:rPr>
          <w:rStyle w:val="Strong"/>
          <w:rFonts w:ascii="Calibri Light" w:hAnsi="Calibri Light" w:cs="Calibri Light"/>
          <w:b w:val="0"/>
        </w:rPr>
      </w:pPr>
      <w:r w:rsidRPr="00827CBC">
        <w:rPr>
          <w:rStyle w:val="Strong"/>
          <w:rFonts w:ascii="Calibri Light" w:hAnsi="Calibri Light" w:cs="Calibri Light"/>
          <w:b w:val="0"/>
        </w:rPr>
        <w:t>A blanket policy on when to exercise the discretion, which refused to assess a person aged over pension age would also be a fettering of discretion and in addition would be unlawful age discrimination.</w:t>
      </w:r>
    </w:p>
    <w:p w14:paraId="3ED8A163" w14:textId="4CF84C89" w:rsidR="008903C0" w:rsidRPr="00C804AF" w:rsidRDefault="008903C0" w:rsidP="00102C3F">
      <w:pPr>
        <w:pStyle w:val="NormalWeb"/>
        <w:numPr>
          <w:ilvl w:val="0"/>
          <w:numId w:val="13"/>
        </w:numPr>
        <w:spacing w:before="120" w:line="360" w:lineRule="auto"/>
        <w:jc w:val="both"/>
        <w:rPr>
          <w:rStyle w:val="Strong"/>
          <w:rFonts w:ascii="Calibri Light" w:hAnsi="Calibri Light" w:cs="Calibri Light"/>
          <w:b w:val="0"/>
        </w:rPr>
      </w:pPr>
      <w:r w:rsidRPr="00C804AF">
        <w:rPr>
          <w:rStyle w:val="Strong"/>
          <w:rFonts w:ascii="Calibri Light" w:hAnsi="Calibri Light" w:cs="Calibri Light"/>
          <w:b w:val="0"/>
        </w:rPr>
        <w:lastRenderedPageBreak/>
        <w:t xml:space="preserve">DWP policy </w:t>
      </w:r>
      <w:r>
        <w:rPr>
          <w:rStyle w:val="Strong"/>
          <w:rFonts w:ascii="Calibri Light" w:hAnsi="Calibri Light" w:cs="Calibri Light"/>
          <w:b w:val="0"/>
        </w:rPr>
        <w:t>w</w:t>
      </w:r>
      <w:r w:rsidRPr="00C804AF">
        <w:rPr>
          <w:rStyle w:val="Strong"/>
          <w:rFonts w:ascii="Calibri Light" w:hAnsi="Calibri Light" w:cs="Calibri Light"/>
          <w:b w:val="0"/>
        </w:rPr>
        <w:t>as expressed to Vivid Homes in correspondence dated 15/02/21 from a Complaint Resolution Manager, DWP Complaints Team</w:t>
      </w:r>
      <w:r>
        <w:rPr>
          <w:rStyle w:val="Strong"/>
          <w:rFonts w:ascii="Calibri Light" w:hAnsi="Calibri Light" w:cs="Calibri Light"/>
          <w:b w:val="0"/>
        </w:rPr>
        <w:t xml:space="preserve"> as follows:</w:t>
      </w:r>
    </w:p>
    <w:p w14:paraId="17B4302E" w14:textId="77777777" w:rsidR="008903C0" w:rsidRDefault="008903C0" w:rsidP="008903C0">
      <w:pPr>
        <w:pStyle w:val="NormalWeb"/>
        <w:spacing w:before="120" w:line="360" w:lineRule="auto"/>
        <w:ind w:left="1134"/>
        <w:jc w:val="both"/>
        <w:rPr>
          <w:rStyle w:val="Strong"/>
          <w:rFonts w:ascii="Calibri Light" w:hAnsi="Calibri Light" w:cs="Calibri Light"/>
          <w:i/>
        </w:rPr>
      </w:pPr>
      <w:r>
        <w:rPr>
          <w:rStyle w:val="Strong"/>
          <w:rFonts w:ascii="Calibri Light" w:hAnsi="Calibri Light" w:cs="Calibri Light"/>
          <w:b w:val="0"/>
          <w:i/>
        </w:rPr>
        <w:t>“</w:t>
      </w:r>
      <w:r w:rsidRPr="00C26CF9">
        <w:rPr>
          <w:rStyle w:val="Strong"/>
          <w:rFonts w:ascii="Calibri Light" w:hAnsi="Calibri Light" w:cs="Calibri Light"/>
          <w:b w:val="0"/>
          <w:i/>
        </w:rPr>
        <w:t>Following a discussion with our policy team, it w</w:t>
      </w:r>
      <w:r>
        <w:rPr>
          <w:rStyle w:val="Strong"/>
          <w:rFonts w:ascii="Calibri Light" w:hAnsi="Calibri Light" w:cs="Calibri Light"/>
          <w:b w:val="0"/>
          <w:i/>
        </w:rPr>
        <w:t>as confirmed that in cases such</w:t>
      </w:r>
      <w:r w:rsidRPr="00C26CF9">
        <w:rPr>
          <w:rStyle w:val="Strong"/>
          <w:rFonts w:ascii="Calibri Light" w:hAnsi="Calibri Light" w:cs="Calibri Light"/>
          <w:b w:val="0"/>
          <w:i/>
        </w:rPr>
        <w:t xml:space="preserve"> as Mr —'s where he forms part of a mixed age couple and is the one over pension age, </w:t>
      </w:r>
      <w:r w:rsidRPr="00C26CF9">
        <w:rPr>
          <w:rStyle w:val="Strong"/>
          <w:rFonts w:ascii="Calibri Light" w:hAnsi="Calibri Light" w:cs="Calibri Light"/>
          <w:i/>
        </w:rPr>
        <w:t xml:space="preserve">we can send him for a </w:t>
      </w:r>
      <w:proofErr w:type="spellStart"/>
      <w:r w:rsidRPr="00C26CF9">
        <w:rPr>
          <w:rStyle w:val="Strong"/>
          <w:rFonts w:ascii="Calibri Light" w:hAnsi="Calibri Light" w:cs="Calibri Light"/>
          <w:i/>
        </w:rPr>
        <w:t>WCA</w:t>
      </w:r>
      <w:proofErr w:type="spellEnd"/>
      <w:r w:rsidRPr="00C26CF9">
        <w:rPr>
          <w:rStyle w:val="Strong"/>
          <w:rFonts w:ascii="Calibri Light" w:hAnsi="Calibri Light" w:cs="Calibri Light"/>
          <w:i/>
        </w:rPr>
        <w:t xml:space="preserve"> should he not meet the above criteria [to be treated as having </w:t>
      </w:r>
      <w:proofErr w:type="spellStart"/>
      <w:r w:rsidRPr="00C26CF9">
        <w:rPr>
          <w:rStyle w:val="Strong"/>
          <w:rFonts w:ascii="Calibri Light" w:hAnsi="Calibri Light" w:cs="Calibri Light"/>
          <w:i/>
        </w:rPr>
        <w:t>LCWRA</w:t>
      </w:r>
      <w:proofErr w:type="spellEnd"/>
      <w:r w:rsidRPr="00C26CF9">
        <w:rPr>
          <w:rStyle w:val="Strong"/>
          <w:rFonts w:ascii="Calibri Light" w:hAnsi="Calibri Light" w:cs="Calibri Light"/>
          <w:i/>
        </w:rPr>
        <w:t>] or if he disagrees with our decision.</w:t>
      </w:r>
      <w:r>
        <w:rPr>
          <w:rStyle w:val="Strong"/>
          <w:rFonts w:ascii="Calibri Light" w:hAnsi="Calibri Light" w:cs="Calibri Light"/>
          <w:i/>
        </w:rPr>
        <w:t>”</w:t>
      </w:r>
    </w:p>
    <w:p w14:paraId="76A906AF" w14:textId="77777777" w:rsidR="008903C0" w:rsidRPr="00C26CF9" w:rsidRDefault="008903C0" w:rsidP="008903C0">
      <w:pPr>
        <w:pStyle w:val="NormalWeb"/>
        <w:spacing w:before="120" w:line="360" w:lineRule="auto"/>
        <w:ind w:left="567"/>
        <w:jc w:val="right"/>
        <w:rPr>
          <w:rStyle w:val="Strong"/>
          <w:rFonts w:ascii="Calibri Light" w:hAnsi="Calibri Light" w:cs="Calibri Light"/>
          <w:b w:val="0"/>
          <w:i/>
        </w:rPr>
      </w:pPr>
      <w:r w:rsidRPr="00C26CF9">
        <w:rPr>
          <w:rStyle w:val="Strong"/>
          <w:rFonts w:ascii="Calibri Light" w:hAnsi="Calibri Light" w:cs="Calibri Light"/>
          <w:b w:val="0"/>
          <w:i/>
        </w:rPr>
        <w:t>(Emphasis added)</w:t>
      </w:r>
    </w:p>
    <w:p w14:paraId="5D6D05C8" w14:textId="0BBE3BEF" w:rsidR="0055560C" w:rsidRPr="009844A5" w:rsidRDefault="0055560C" w:rsidP="008903C0">
      <w:pPr>
        <w:pStyle w:val="legclearfix"/>
        <w:shd w:val="clear" w:color="auto" w:fill="FFFFFF"/>
        <w:spacing w:before="0" w:beforeAutospacing="0" w:after="120" w:afterAutospacing="0" w:line="360" w:lineRule="auto"/>
        <w:jc w:val="both"/>
        <w:rPr>
          <w:rFonts w:ascii="Calibri Light" w:hAnsi="Calibri Light" w:cs="Calibri Light"/>
          <w:bCs/>
          <w:i/>
          <w:color w:val="000000" w:themeColor="text1"/>
          <w:u w:val="single"/>
          <w:lang w:val="en-US"/>
        </w:rPr>
      </w:pPr>
      <w:r w:rsidRPr="00827CBC">
        <w:rPr>
          <w:rFonts w:ascii="Calibri Light" w:hAnsi="Calibri Light" w:cs="Calibri Light"/>
          <w:b/>
          <w:bCs/>
          <w:color w:val="000000" w:themeColor="text1"/>
          <w:lang w:val="en-US"/>
        </w:rPr>
        <w:t>Groun</w:t>
      </w:r>
      <w:r w:rsidRPr="009844A5">
        <w:rPr>
          <w:rFonts w:ascii="Calibri Light" w:hAnsi="Calibri Light" w:cs="Calibri Light"/>
          <w:b/>
          <w:bCs/>
          <w:color w:val="000000" w:themeColor="text1"/>
          <w:lang w:val="en-US"/>
        </w:rPr>
        <w:t xml:space="preserve">d 1: </w:t>
      </w:r>
      <w:r w:rsidR="008903C0">
        <w:rPr>
          <w:rFonts w:ascii="Calibri Light" w:hAnsi="Calibri Light" w:cs="Calibri Light"/>
          <w:b/>
          <w:bCs/>
          <w:color w:val="000000" w:themeColor="text1"/>
          <w:lang w:val="en-US"/>
        </w:rPr>
        <w:t>Unlawful fettering of discretion and taking irrelevant factors into account</w:t>
      </w:r>
      <w:r w:rsidR="008903C0" w:rsidRPr="009844A5">
        <w:rPr>
          <w:rFonts w:ascii="Calibri Light" w:hAnsi="Calibri Light" w:cs="Calibri Light"/>
          <w:bCs/>
          <w:i/>
          <w:color w:val="000000" w:themeColor="text1"/>
          <w:u w:val="single"/>
          <w:lang w:val="en-US"/>
        </w:rPr>
        <w:t xml:space="preserve"> </w:t>
      </w:r>
      <w:r w:rsidRPr="009844A5">
        <w:rPr>
          <w:rFonts w:ascii="Calibri Light" w:hAnsi="Calibri Light" w:cs="Calibri Light"/>
          <w:bCs/>
          <w:i/>
          <w:color w:val="000000" w:themeColor="text1"/>
          <w:u w:val="single"/>
          <w:lang w:val="en-US"/>
        </w:rPr>
        <w:t xml:space="preserve">Power to carry out an </w:t>
      </w:r>
      <w:proofErr w:type="gramStart"/>
      <w:r w:rsidRPr="009844A5">
        <w:rPr>
          <w:rFonts w:ascii="Calibri Light" w:hAnsi="Calibri Light" w:cs="Calibri Light"/>
          <w:bCs/>
          <w:i/>
          <w:color w:val="000000" w:themeColor="text1"/>
          <w:u w:val="single"/>
          <w:lang w:val="en-US"/>
        </w:rPr>
        <w:t>assessment</w:t>
      </w:r>
      <w:proofErr w:type="gramEnd"/>
    </w:p>
    <w:p w14:paraId="3A83BED8" w14:textId="0A10740C" w:rsidR="00867614" w:rsidRPr="008903C0" w:rsidRDefault="00867614" w:rsidP="00102C3F">
      <w:pPr>
        <w:pStyle w:val="Decisiontext"/>
        <w:numPr>
          <w:ilvl w:val="0"/>
          <w:numId w:val="13"/>
        </w:numPr>
        <w:spacing w:line="360" w:lineRule="auto"/>
        <w:rPr>
          <w:rFonts w:ascii="Calibri Light" w:hAnsi="Calibri Light" w:cs="Calibri Light"/>
          <w:i/>
        </w:rPr>
      </w:pPr>
      <w:r w:rsidRPr="009844A5">
        <w:rPr>
          <w:rFonts w:ascii="Calibri Light" w:hAnsi="Calibri Light" w:cs="Calibri Light"/>
        </w:rPr>
        <w:t xml:space="preserve">Provision is made under Reg 40(5) of the </w:t>
      </w:r>
      <w:r w:rsidR="00371CC8" w:rsidRPr="009844A5">
        <w:rPr>
          <w:rFonts w:ascii="Calibri Light" w:hAnsi="Calibri Light" w:cs="Calibri Light"/>
          <w:bCs/>
          <w:color w:val="000000" w:themeColor="text1"/>
          <w:lang w:val="en-US"/>
        </w:rPr>
        <w:t>UC Regs</w:t>
      </w:r>
      <w:r w:rsidR="00827CBC">
        <w:rPr>
          <w:rFonts w:ascii="Calibri Light" w:hAnsi="Calibri Light" w:cs="Calibri Light"/>
          <w:bCs/>
          <w:color w:val="000000" w:themeColor="text1"/>
          <w:lang w:val="en-US"/>
        </w:rPr>
        <w:t xml:space="preserve"> </w:t>
      </w:r>
      <w:r w:rsidRPr="009844A5">
        <w:rPr>
          <w:rFonts w:ascii="Calibri Light" w:hAnsi="Calibri Light" w:cs="Calibri Light"/>
        </w:rPr>
        <w:t xml:space="preserve">for a claimant to be </w:t>
      </w:r>
      <w:r w:rsidRPr="009844A5">
        <w:rPr>
          <w:rFonts w:ascii="Calibri Light" w:hAnsi="Calibri Light" w:cs="Calibri Light"/>
          <w:i/>
        </w:rPr>
        <w:t>treated as</w:t>
      </w:r>
      <w:r w:rsidRPr="006225F6">
        <w:rPr>
          <w:rFonts w:ascii="Calibri Light" w:hAnsi="Calibri Light" w:cs="Calibri Light"/>
          <w:i/>
        </w:rPr>
        <w:t xml:space="preserve"> having</w:t>
      </w:r>
      <w:r w:rsidRPr="006225F6">
        <w:rPr>
          <w:rFonts w:ascii="Calibri Light" w:hAnsi="Calibri Light" w:cs="Calibri Light"/>
        </w:rPr>
        <w:t xml:space="preserve"> </w:t>
      </w:r>
      <w:proofErr w:type="spellStart"/>
      <w:r w:rsidRPr="006225F6">
        <w:rPr>
          <w:rFonts w:ascii="Calibri Light" w:hAnsi="Calibri Light" w:cs="Calibri Light"/>
        </w:rPr>
        <w:t>L</w:t>
      </w:r>
      <w:r w:rsidRPr="009844A5">
        <w:rPr>
          <w:rFonts w:ascii="Calibri Light" w:hAnsi="Calibri Light" w:cs="Calibri Light"/>
        </w:rPr>
        <w:t>CWRA</w:t>
      </w:r>
      <w:proofErr w:type="spellEnd"/>
      <w:r w:rsidRPr="009844A5">
        <w:rPr>
          <w:rFonts w:ascii="Calibri Light" w:hAnsi="Calibri Light" w:cs="Calibri Light"/>
        </w:rPr>
        <w:t xml:space="preserve"> where:</w:t>
      </w:r>
    </w:p>
    <w:p w14:paraId="3440B85E" w14:textId="77777777" w:rsidR="008903C0" w:rsidRPr="009844A5" w:rsidRDefault="008903C0" w:rsidP="008903C0">
      <w:pPr>
        <w:pStyle w:val="Decisiontext"/>
        <w:spacing w:line="360" w:lineRule="auto"/>
        <w:ind w:left="567"/>
        <w:rPr>
          <w:rFonts w:ascii="Calibri Light" w:hAnsi="Calibri Light" w:cs="Calibri Light"/>
          <w:i/>
        </w:rPr>
      </w:pPr>
    </w:p>
    <w:p w14:paraId="6B3D419A" w14:textId="77777777" w:rsidR="00867614" w:rsidRDefault="00867614" w:rsidP="008903C0">
      <w:pPr>
        <w:pStyle w:val="Decisiontext"/>
        <w:spacing w:line="360" w:lineRule="auto"/>
        <w:ind w:left="1134"/>
        <w:rPr>
          <w:rFonts w:ascii="Calibri Light" w:hAnsi="Calibri Light" w:cs="Calibri Light"/>
          <w:b/>
          <w:i/>
        </w:rPr>
      </w:pPr>
      <w:r>
        <w:rPr>
          <w:rFonts w:ascii="Calibri Light" w:hAnsi="Calibri Light" w:cs="Calibri Light"/>
          <w:b/>
          <w:i/>
        </w:rPr>
        <w:t>40.-</w:t>
      </w:r>
    </w:p>
    <w:p w14:paraId="280AA8AF" w14:textId="77777777" w:rsidR="00867614" w:rsidRPr="00D05760" w:rsidRDefault="00867614" w:rsidP="008903C0">
      <w:pPr>
        <w:pStyle w:val="Decisiontext"/>
        <w:spacing w:line="360" w:lineRule="auto"/>
        <w:ind w:left="1440"/>
        <w:rPr>
          <w:rFonts w:ascii="Calibri Light" w:hAnsi="Calibri Light" w:cs="Calibri Light"/>
          <w:i/>
        </w:rPr>
      </w:pPr>
      <w:r w:rsidRPr="00D05760">
        <w:rPr>
          <w:rFonts w:ascii="Calibri Light" w:hAnsi="Calibri Light" w:cs="Calibri Light"/>
          <w:i/>
        </w:rPr>
        <w:t>[…]</w:t>
      </w:r>
    </w:p>
    <w:p w14:paraId="3BF5FF3E" w14:textId="77777777" w:rsidR="00867614" w:rsidRDefault="00867614" w:rsidP="008903C0">
      <w:pPr>
        <w:pStyle w:val="Decisiontext"/>
        <w:spacing w:line="360" w:lineRule="auto"/>
        <w:ind w:left="1440"/>
        <w:rPr>
          <w:rFonts w:ascii="Calibri Light" w:hAnsi="Calibri Light" w:cs="Calibri Light"/>
          <w:i/>
        </w:rPr>
      </w:pPr>
      <w:r w:rsidRPr="00D05760">
        <w:rPr>
          <w:rFonts w:ascii="Calibri Light" w:hAnsi="Calibri Light" w:cs="Calibri Light"/>
          <w:i/>
        </w:rPr>
        <w:t>(5</w:t>
      </w:r>
      <w:r w:rsidRPr="003C37EC">
        <w:rPr>
          <w:rFonts w:ascii="Calibri Light" w:hAnsi="Calibri Light" w:cs="Calibri Light"/>
          <w:i/>
        </w:rPr>
        <w:t xml:space="preserve">) </w:t>
      </w:r>
      <w:r w:rsidRPr="00467F0D">
        <w:rPr>
          <w:rFonts w:ascii="Calibri Light" w:hAnsi="Calibri Light" w:cs="Calibri Light"/>
          <w:i/>
        </w:rPr>
        <w:t xml:space="preserve">A claimant is to be treated as having limited capability for work and work-related activity if any of the circumstances set out in Schedule 9 applies. </w:t>
      </w:r>
    </w:p>
    <w:p w14:paraId="674DB3CE" w14:textId="77777777" w:rsidR="00867614" w:rsidRDefault="00867614" w:rsidP="008903C0">
      <w:pPr>
        <w:pStyle w:val="Decisiontext"/>
        <w:spacing w:line="360" w:lineRule="auto"/>
        <w:ind w:left="720"/>
        <w:rPr>
          <w:rFonts w:ascii="Calibri Light" w:hAnsi="Calibri Light" w:cs="Calibri Light"/>
        </w:rPr>
      </w:pPr>
      <w:r w:rsidRPr="00467F0D">
        <w:rPr>
          <w:rFonts w:ascii="Calibri Light" w:hAnsi="Calibri Light" w:cs="Calibri Light"/>
        </w:rPr>
        <w:t>Sch 9</w:t>
      </w:r>
      <w:r>
        <w:rPr>
          <w:rFonts w:ascii="Calibri Light" w:hAnsi="Calibri Light" w:cs="Calibri Light"/>
        </w:rPr>
        <w:t xml:space="preserve"> includes:</w:t>
      </w:r>
    </w:p>
    <w:p w14:paraId="2AF7CE36" w14:textId="77777777" w:rsidR="00867614" w:rsidRPr="00467F0D" w:rsidRDefault="00867614" w:rsidP="008903C0">
      <w:pPr>
        <w:pStyle w:val="Decisiontext"/>
        <w:spacing w:line="360" w:lineRule="auto"/>
        <w:ind w:left="1134"/>
        <w:rPr>
          <w:rFonts w:asciiTheme="majorHAnsi" w:hAnsiTheme="majorHAnsi" w:cstheme="majorHAnsi"/>
          <w:b/>
        </w:rPr>
      </w:pPr>
      <w:r w:rsidRPr="00467F0D">
        <w:rPr>
          <w:rFonts w:asciiTheme="majorHAnsi" w:hAnsiTheme="majorHAnsi" w:cstheme="majorHAnsi"/>
          <w:b/>
          <w:i/>
          <w:color w:val="000000"/>
          <w:shd w:val="clear" w:color="auto" w:fill="FFFFFF"/>
        </w:rPr>
        <w:t>Circumstances in which a claimant is to be treated as having limited capability for work and work</w:t>
      </w:r>
      <w:r w:rsidRPr="00467F0D">
        <w:rPr>
          <w:rFonts w:asciiTheme="majorHAnsi" w:hAnsiTheme="majorHAnsi" w:cstheme="majorHAnsi"/>
          <w:b/>
          <w:color w:val="000000"/>
          <w:shd w:val="clear" w:color="auto" w:fill="FFFFFF"/>
        </w:rPr>
        <w:t>-related activity</w:t>
      </w:r>
    </w:p>
    <w:p w14:paraId="7FAEC86D" w14:textId="4B309EAF" w:rsidR="00867614" w:rsidRDefault="00867614" w:rsidP="008903C0">
      <w:pPr>
        <w:pStyle w:val="Decisiontext"/>
        <w:spacing w:line="360" w:lineRule="auto"/>
        <w:ind w:left="1134"/>
        <w:rPr>
          <w:rFonts w:ascii="Calibri Light" w:hAnsi="Calibri Light" w:cs="Calibri Light"/>
          <w:i/>
        </w:rPr>
      </w:pPr>
      <w:r>
        <w:rPr>
          <w:rFonts w:ascii="Calibri Light" w:hAnsi="Calibri Light" w:cs="Calibri Light"/>
          <w:i/>
        </w:rPr>
        <w:t>(</w:t>
      </w:r>
      <w:r w:rsidRPr="009844A5">
        <w:rPr>
          <w:rFonts w:ascii="Calibri Light" w:hAnsi="Calibri Light" w:cs="Calibri Light"/>
          <w:i/>
        </w:rPr>
        <w:t>5</w:t>
      </w:r>
      <w:r>
        <w:rPr>
          <w:rFonts w:ascii="Calibri Light" w:hAnsi="Calibri Light" w:cs="Calibri Light"/>
          <w:i/>
        </w:rPr>
        <w:t>).-</w:t>
      </w:r>
      <w:r w:rsidRPr="009844A5">
        <w:rPr>
          <w:rFonts w:ascii="Calibri Light" w:hAnsi="Calibri Light" w:cs="Calibri Light"/>
          <w:i/>
        </w:rPr>
        <w:t xml:space="preserve">  The claimant has reached the qualifying age for state pension credit and is entitled to attendance allowance, the care component of disability living allowance at the highest rate or the daily living component of personal independence payment at the enhanced rate.</w:t>
      </w:r>
    </w:p>
    <w:p w14:paraId="23447B37" w14:textId="77777777" w:rsidR="008903C0" w:rsidRPr="009844A5" w:rsidRDefault="008903C0" w:rsidP="008903C0">
      <w:pPr>
        <w:pStyle w:val="Decisiontext"/>
        <w:spacing w:line="360" w:lineRule="auto"/>
        <w:ind w:left="1134"/>
        <w:rPr>
          <w:rFonts w:ascii="Calibri Light" w:hAnsi="Calibri Light" w:cs="Calibri Light"/>
          <w:i/>
        </w:rPr>
      </w:pPr>
    </w:p>
    <w:p w14:paraId="6F4C037E" w14:textId="6D6501AF" w:rsidR="00867614" w:rsidRPr="008903C0" w:rsidRDefault="00867614" w:rsidP="00102C3F">
      <w:pPr>
        <w:pStyle w:val="Decisiontext"/>
        <w:numPr>
          <w:ilvl w:val="0"/>
          <w:numId w:val="13"/>
        </w:numPr>
        <w:spacing w:line="360" w:lineRule="auto"/>
        <w:rPr>
          <w:rFonts w:ascii="Calibri Light" w:hAnsi="Calibri Light" w:cs="Calibri Light"/>
          <w:bCs/>
          <w:color w:val="000000" w:themeColor="text1"/>
          <w:lang w:val="en-US"/>
        </w:rPr>
      </w:pPr>
      <w:r w:rsidRPr="009844A5">
        <w:rPr>
          <w:rFonts w:ascii="Calibri Light" w:hAnsi="Calibri Light" w:cs="Calibri Light"/>
          <w:color w:val="000000" w:themeColor="text1"/>
          <w:lang w:val="en-US"/>
        </w:rPr>
        <w:lastRenderedPageBreak/>
        <w:t>T</w:t>
      </w:r>
      <w:r w:rsidR="003D62A5">
        <w:rPr>
          <w:rFonts w:ascii="Calibri Light" w:hAnsi="Calibri Light" w:cs="Calibri Light"/>
          <w:color w:val="000000" w:themeColor="text1"/>
          <w:lang w:val="en-US"/>
        </w:rPr>
        <w:t xml:space="preserve">his </w:t>
      </w:r>
      <w:r w:rsidRPr="009844A5">
        <w:rPr>
          <w:rFonts w:ascii="Calibri Light" w:hAnsi="Calibri Light" w:cs="Calibri Light"/>
          <w:color w:val="000000" w:themeColor="text1"/>
          <w:lang w:val="en-US"/>
        </w:rPr>
        <w:t xml:space="preserve">does not apply to C as C does not currently receive the enhanced rate of PIP. C </w:t>
      </w:r>
      <w:r>
        <w:rPr>
          <w:rFonts w:ascii="Calibri Light" w:hAnsi="Calibri Light" w:cs="Calibri Light"/>
          <w:color w:val="000000" w:themeColor="text1"/>
          <w:lang w:val="en-US"/>
        </w:rPr>
        <w:t>can</w:t>
      </w:r>
      <w:r w:rsidRPr="009844A5">
        <w:rPr>
          <w:rFonts w:ascii="Calibri Light" w:hAnsi="Calibri Light" w:cs="Calibri Light"/>
          <w:color w:val="000000" w:themeColor="text1"/>
          <w:lang w:val="en-US"/>
        </w:rPr>
        <w:t xml:space="preserve">not therefore </w:t>
      </w:r>
      <w:r>
        <w:rPr>
          <w:rFonts w:ascii="Calibri Light" w:hAnsi="Calibri Light" w:cs="Calibri Light"/>
          <w:color w:val="000000" w:themeColor="text1"/>
          <w:lang w:val="en-US"/>
        </w:rPr>
        <w:t xml:space="preserve">be </w:t>
      </w:r>
      <w:r w:rsidRPr="009844A5">
        <w:rPr>
          <w:rFonts w:ascii="Calibri Light" w:hAnsi="Calibri Light" w:cs="Calibri Light"/>
          <w:i/>
          <w:color w:val="000000" w:themeColor="text1"/>
          <w:lang w:val="en-US"/>
        </w:rPr>
        <w:t>treated as</w:t>
      </w:r>
      <w:r w:rsidRPr="009844A5">
        <w:rPr>
          <w:rFonts w:ascii="Calibri Light" w:hAnsi="Calibri Light" w:cs="Calibri Light"/>
          <w:color w:val="000000" w:themeColor="text1"/>
          <w:lang w:val="en-US"/>
        </w:rPr>
        <w:t xml:space="preserve"> </w:t>
      </w:r>
      <w:r w:rsidRPr="009844A5">
        <w:rPr>
          <w:rFonts w:ascii="Calibri Light" w:hAnsi="Calibri Light" w:cs="Calibri Light"/>
          <w:i/>
          <w:color w:val="000000" w:themeColor="text1"/>
          <w:lang w:val="en-US"/>
        </w:rPr>
        <w:t>having</w:t>
      </w:r>
      <w:r w:rsidRPr="009844A5">
        <w:rPr>
          <w:rFonts w:ascii="Calibri Light" w:hAnsi="Calibri Light" w:cs="Calibri Light"/>
          <w:color w:val="000000" w:themeColor="text1"/>
          <w:lang w:val="en-US"/>
        </w:rPr>
        <w:t xml:space="preserve"> </w:t>
      </w:r>
      <w:proofErr w:type="spellStart"/>
      <w:r w:rsidRPr="009844A5">
        <w:rPr>
          <w:rFonts w:ascii="Calibri Light" w:hAnsi="Calibri Light" w:cs="Calibri Light"/>
          <w:color w:val="000000" w:themeColor="text1"/>
          <w:lang w:val="en-US"/>
        </w:rPr>
        <w:t>LCWRA</w:t>
      </w:r>
      <w:proofErr w:type="spellEnd"/>
      <w:r w:rsidRPr="009844A5">
        <w:rPr>
          <w:rFonts w:ascii="Calibri Light" w:hAnsi="Calibri Light" w:cs="Calibri Light"/>
          <w:color w:val="000000" w:themeColor="text1"/>
          <w:lang w:val="en-US"/>
        </w:rPr>
        <w:t>.</w:t>
      </w:r>
    </w:p>
    <w:p w14:paraId="0B26DBE8" w14:textId="1AA6D5C0" w:rsidR="008903C0" w:rsidRPr="008903C0" w:rsidRDefault="008903C0" w:rsidP="00102C3F">
      <w:pPr>
        <w:pStyle w:val="Decisiontext"/>
        <w:numPr>
          <w:ilvl w:val="0"/>
          <w:numId w:val="13"/>
        </w:numPr>
        <w:spacing w:line="360" w:lineRule="auto"/>
        <w:jc w:val="left"/>
        <w:rPr>
          <w:rFonts w:ascii="Calibri Light" w:hAnsi="Calibri Light" w:cs="Calibri Light"/>
          <w:i/>
        </w:rPr>
      </w:pPr>
      <w:r w:rsidRPr="00467F0D">
        <w:rPr>
          <w:rFonts w:ascii="Calibri Light" w:hAnsi="Calibri Light" w:cs="Calibri Light"/>
          <w:color w:val="000000" w:themeColor="text1"/>
        </w:rPr>
        <w:t xml:space="preserve">C is </w:t>
      </w:r>
      <w:r w:rsidRPr="00467F0D">
        <w:rPr>
          <w:rFonts w:ascii="Calibri Light" w:hAnsi="Calibri Light" w:cs="Calibri Light"/>
          <w:i/>
          <w:color w:val="000000" w:themeColor="text1"/>
        </w:rPr>
        <w:t>treated as having</w:t>
      </w:r>
      <w:r w:rsidRPr="00467F0D">
        <w:rPr>
          <w:rFonts w:ascii="Calibri Light" w:hAnsi="Calibri Light" w:cs="Calibri Light"/>
          <w:color w:val="000000" w:themeColor="text1"/>
        </w:rPr>
        <w:t xml:space="preserve"> Limited Capability for Work (</w:t>
      </w:r>
      <w:r>
        <w:rPr>
          <w:rFonts w:ascii="Calibri Light" w:hAnsi="Calibri Light" w:cs="Calibri Light"/>
          <w:color w:val="000000" w:themeColor="text1"/>
        </w:rPr>
        <w:t>“</w:t>
      </w:r>
      <w:r w:rsidRPr="008903C0">
        <w:rPr>
          <w:rFonts w:ascii="Calibri Light" w:hAnsi="Calibri Light" w:cs="Calibri Light"/>
          <w:b/>
          <w:color w:val="000000" w:themeColor="text1"/>
        </w:rPr>
        <w:t>LCW</w:t>
      </w:r>
      <w:r w:rsidRPr="00A72446">
        <w:rPr>
          <w:rFonts w:ascii="Calibri Light" w:hAnsi="Calibri Light" w:cs="Calibri Light"/>
          <w:bCs/>
          <w:color w:val="000000" w:themeColor="text1"/>
        </w:rPr>
        <w:t>”</w:t>
      </w:r>
      <w:r w:rsidRPr="00467F0D">
        <w:rPr>
          <w:rFonts w:ascii="Calibri Light" w:hAnsi="Calibri Light" w:cs="Calibri Light"/>
          <w:color w:val="000000" w:themeColor="text1"/>
        </w:rPr>
        <w:t xml:space="preserve">) as </w:t>
      </w:r>
      <w:r w:rsidR="00A72446">
        <w:rPr>
          <w:rFonts w:ascii="Calibri Light" w:hAnsi="Calibri Light" w:cs="Calibri Light"/>
          <w:color w:val="000000" w:themeColor="text1"/>
        </w:rPr>
        <w:t>[</w:t>
      </w:r>
      <w:r w:rsidR="00A72446" w:rsidRPr="00A72446">
        <w:rPr>
          <w:rFonts w:ascii="Calibri Light" w:hAnsi="Calibri Light" w:cs="Calibri Light"/>
          <w:color w:val="FF0000"/>
        </w:rPr>
        <w:t>s/</w:t>
      </w:r>
      <w:r w:rsidRPr="00A72446">
        <w:rPr>
          <w:rFonts w:ascii="Calibri Light" w:hAnsi="Calibri Light" w:cs="Calibri Light"/>
          <w:color w:val="FF0000"/>
        </w:rPr>
        <w:t>he</w:t>
      </w:r>
      <w:r w:rsidR="00A72446">
        <w:rPr>
          <w:rFonts w:ascii="Calibri Light" w:hAnsi="Calibri Light" w:cs="Calibri Light"/>
          <w:color w:val="000000" w:themeColor="text1"/>
        </w:rPr>
        <w:t>]</w:t>
      </w:r>
      <w:r w:rsidRPr="00467F0D">
        <w:rPr>
          <w:rFonts w:ascii="Calibri Light" w:hAnsi="Calibri Light" w:cs="Calibri Light"/>
          <w:color w:val="000000" w:themeColor="text1"/>
        </w:rPr>
        <w:t xml:space="preserve"> is over </w:t>
      </w:r>
      <w:r>
        <w:rPr>
          <w:rFonts w:ascii="Calibri Light" w:hAnsi="Calibri Light" w:cs="Calibri Light"/>
          <w:color w:val="000000" w:themeColor="text1"/>
        </w:rPr>
        <w:t>S</w:t>
      </w:r>
      <w:r>
        <w:rPr>
          <w:rFonts w:ascii="Calibri Light" w:hAnsi="Calibri Light" w:cs="Calibri Light"/>
        </w:rPr>
        <w:t>tate P</w:t>
      </w:r>
      <w:r w:rsidRPr="009844A5">
        <w:rPr>
          <w:rFonts w:ascii="Calibri Light" w:hAnsi="Calibri Light" w:cs="Calibri Light"/>
        </w:rPr>
        <w:t>ension a</w:t>
      </w:r>
      <w:r>
        <w:rPr>
          <w:rFonts w:ascii="Calibri Light" w:hAnsi="Calibri Light" w:cs="Calibri Light"/>
        </w:rPr>
        <w:t>ge and in receipt of PIP under R</w:t>
      </w:r>
      <w:r w:rsidRPr="009844A5">
        <w:rPr>
          <w:rFonts w:ascii="Calibri Light" w:hAnsi="Calibri Light" w:cs="Calibri Light"/>
        </w:rPr>
        <w:t>eg</w:t>
      </w:r>
      <w:r>
        <w:rPr>
          <w:rFonts w:ascii="Calibri Light" w:hAnsi="Calibri Light" w:cs="Calibri Light"/>
        </w:rPr>
        <w:t xml:space="preserve"> 39(6) and P</w:t>
      </w:r>
      <w:r w:rsidRPr="009844A5">
        <w:rPr>
          <w:rFonts w:ascii="Calibri Light" w:hAnsi="Calibri Light" w:cs="Calibri Light"/>
        </w:rPr>
        <w:t>ara 6 of Sch 6 of the UC Regs:</w:t>
      </w:r>
    </w:p>
    <w:p w14:paraId="38FBD47B" w14:textId="77777777" w:rsidR="008903C0" w:rsidRPr="009844A5" w:rsidRDefault="008903C0" w:rsidP="008903C0">
      <w:pPr>
        <w:pStyle w:val="Decisiontext"/>
        <w:spacing w:line="360" w:lineRule="auto"/>
        <w:ind w:left="567"/>
        <w:jc w:val="left"/>
        <w:rPr>
          <w:rFonts w:ascii="Calibri Light" w:hAnsi="Calibri Light" w:cs="Calibri Light"/>
          <w:i/>
        </w:rPr>
      </w:pPr>
    </w:p>
    <w:p w14:paraId="6CCF09FA" w14:textId="77777777" w:rsidR="008903C0" w:rsidRDefault="008903C0" w:rsidP="008903C0">
      <w:pPr>
        <w:pStyle w:val="Decisiontext"/>
        <w:spacing w:line="360" w:lineRule="auto"/>
        <w:ind w:left="1134"/>
        <w:rPr>
          <w:rFonts w:ascii="Calibri Light" w:hAnsi="Calibri Light" w:cs="Calibri Light"/>
          <w:b/>
          <w:i/>
        </w:rPr>
      </w:pPr>
      <w:r w:rsidRPr="00467F0D">
        <w:rPr>
          <w:rFonts w:ascii="Calibri Light" w:hAnsi="Calibri Light" w:cs="Calibri Light"/>
          <w:b/>
          <w:i/>
        </w:rPr>
        <w:t>39</w:t>
      </w:r>
      <w:r>
        <w:rPr>
          <w:rFonts w:ascii="Calibri Light" w:hAnsi="Calibri Light" w:cs="Calibri Light"/>
          <w:b/>
          <w:i/>
        </w:rPr>
        <w:t>.-</w:t>
      </w:r>
      <w:r w:rsidRPr="00827CBC">
        <w:rPr>
          <w:rFonts w:ascii="Calibri Light" w:hAnsi="Calibri Light" w:cs="Calibri Light"/>
          <w:b/>
          <w:i/>
        </w:rPr>
        <w:t xml:space="preserve"> </w:t>
      </w:r>
    </w:p>
    <w:p w14:paraId="5DBEAC96" w14:textId="77777777" w:rsidR="008903C0" w:rsidRPr="00D05760" w:rsidRDefault="008903C0" w:rsidP="008903C0">
      <w:pPr>
        <w:pStyle w:val="Decisiontext"/>
        <w:spacing w:line="360" w:lineRule="auto"/>
        <w:ind w:left="1440"/>
        <w:rPr>
          <w:rFonts w:ascii="Calibri Light" w:hAnsi="Calibri Light" w:cs="Calibri Light"/>
          <w:i/>
        </w:rPr>
      </w:pPr>
      <w:r w:rsidRPr="00D05760">
        <w:rPr>
          <w:rFonts w:ascii="Calibri Light" w:hAnsi="Calibri Light" w:cs="Calibri Light"/>
          <w:i/>
        </w:rPr>
        <w:t>[…]</w:t>
      </w:r>
    </w:p>
    <w:p w14:paraId="76EFDE91" w14:textId="77777777" w:rsidR="008903C0" w:rsidRPr="009844A5" w:rsidRDefault="008903C0" w:rsidP="008903C0">
      <w:pPr>
        <w:pStyle w:val="Decisiontext"/>
        <w:spacing w:line="360" w:lineRule="auto"/>
        <w:ind w:left="1440"/>
        <w:rPr>
          <w:rFonts w:ascii="Calibri Light" w:hAnsi="Calibri Light" w:cs="Calibri Light"/>
          <w:i/>
        </w:rPr>
      </w:pPr>
      <w:r w:rsidRPr="009844A5">
        <w:rPr>
          <w:rFonts w:ascii="Calibri Light" w:hAnsi="Calibri Light" w:cs="Calibri Light"/>
          <w:i/>
        </w:rPr>
        <w:t xml:space="preserve"> (6) Subject to paragraph (7), a claimant is to be treated as having limited capability for work if any of the circumstances set out in Schedule 8 applies.</w:t>
      </w:r>
    </w:p>
    <w:p w14:paraId="6B3A45FA" w14:textId="77777777" w:rsidR="008903C0" w:rsidRPr="009844A5" w:rsidRDefault="008903C0" w:rsidP="008903C0">
      <w:pPr>
        <w:pStyle w:val="legp2paratext"/>
        <w:shd w:val="clear" w:color="auto" w:fill="FFFFFF"/>
        <w:spacing w:before="0" w:beforeAutospacing="0" w:after="120" w:afterAutospacing="0" w:line="360" w:lineRule="auto"/>
        <w:ind w:left="567"/>
        <w:jc w:val="both"/>
        <w:rPr>
          <w:rFonts w:ascii="Calibri Light" w:hAnsi="Calibri Light" w:cs="Calibri Light"/>
          <w:color w:val="000000"/>
          <w:shd w:val="clear" w:color="auto" w:fill="FFFFFF"/>
        </w:rPr>
      </w:pPr>
      <w:r w:rsidRPr="009844A5">
        <w:rPr>
          <w:rFonts w:ascii="Calibri Light" w:hAnsi="Calibri Light" w:cs="Calibri Light"/>
          <w:color w:val="000000"/>
          <w:shd w:val="clear" w:color="auto" w:fill="FFFFFF"/>
        </w:rPr>
        <w:t>Schedule 8</w:t>
      </w:r>
    </w:p>
    <w:p w14:paraId="359B77D7" w14:textId="77777777" w:rsidR="008903C0" w:rsidRPr="009844A5" w:rsidRDefault="008903C0" w:rsidP="008903C0">
      <w:pPr>
        <w:pStyle w:val="legp2paratext"/>
        <w:shd w:val="clear" w:color="auto" w:fill="FFFFFF"/>
        <w:spacing w:before="0" w:beforeAutospacing="0" w:after="120" w:afterAutospacing="0" w:line="360" w:lineRule="auto"/>
        <w:ind w:left="1134"/>
        <w:jc w:val="both"/>
        <w:rPr>
          <w:rStyle w:val="legchangedelimiter"/>
          <w:rFonts w:ascii="Calibri Light" w:hAnsi="Calibri Light" w:cs="Calibri Light"/>
          <w:b/>
          <w:bCs/>
          <w:i/>
          <w:color w:val="000000"/>
        </w:rPr>
      </w:pPr>
      <w:r w:rsidRPr="009844A5">
        <w:rPr>
          <w:rFonts w:ascii="Calibri Light" w:hAnsi="Calibri Light" w:cs="Calibri Light"/>
          <w:b/>
          <w:i/>
          <w:color w:val="000000"/>
          <w:shd w:val="clear" w:color="auto" w:fill="FFFFFF"/>
        </w:rPr>
        <w:t>Circumstances in which a claimant is to be treated as having limited capability for work</w:t>
      </w:r>
    </w:p>
    <w:p w14:paraId="28513BDD" w14:textId="77777777" w:rsidR="008903C0" w:rsidRPr="009844A5" w:rsidRDefault="008903C0" w:rsidP="008903C0">
      <w:pPr>
        <w:pStyle w:val="ListParagraph"/>
        <w:spacing w:after="240" w:line="360" w:lineRule="auto"/>
        <w:ind w:left="1134"/>
        <w:jc w:val="both"/>
        <w:rPr>
          <w:rFonts w:ascii="Calibri Light" w:hAnsi="Calibri Light" w:cs="Calibri Light"/>
          <w:i/>
          <w:iCs/>
          <w:sz w:val="24"/>
          <w:szCs w:val="24"/>
        </w:rPr>
      </w:pPr>
      <w:r w:rsidRPr="009844A5">
        <w:rPr>
          <w:rFonts w:ascii="Calibri Light" w:hAnsi="Calibri Light" w:cs="Calibri Light"/>
          <w:i/>
          <w:iCs/>
          <w:color w:val="000000"/>
          <w:sz w:val="24"/>
          <w:szCs w:val="24"/>
        </w:rPr>
        <w:t>Disabled and over the age for state pension credit</w:t>
      </w:r>
    </w:p>
    <w:p w14:paraId="4F724F12" w14:textId="23E883CD" w:rsidR="008903C0" w:rsidRDefault="008903C0" w:rsidP="008903C0">
      <w:pPr>
        <w:pStyle w:val="ListParagraph"/>
        <w:spacing w:after="240" w:line="360" w:lineRule="auto"/>
        <w:ind w:left="1134"/>
        <w:jc w:val="both"/>
        <w:rPr>
          <w:rFonts w:ascii="Calibri Light" w:hAnsi="Calibri Light" w:cs="Calibri Light"/>
          <w:i/>
          <w:color w:val="494949"/>
          <w:sz w:val="24"/>
          <w:szCs w:val="24"/>
        </w:rPr>
      </w:pPr>
      <w:r w:rsidRPr="009844A5">
        <w:rPr>
          <w:rFonts w:ascii="Calibri Light" w:hAnsi="Calibri Light" w:cs="Calibri Light"/>
          <w:bCs/>
          <w:i/>
          <w:color w:val="000000"/>
          <w:sz w:val="24"/>
          <w:szCs w:val="24"/>
        </w:rPr>
        <w:t>6.</w:t>
      </w:r>
      <w:r w:rsidRPr="009844A5">
        <w:rPr>
          <w:rFonts w:ascii="Calibri Light" w:hAnsi="Calibri Light" w:cs="Calibri Light"/>
          <w:i/>
          <w:color w:val="000000"/>
          <w:sz w:val="24"/>
          <w:szCs w:val="24"/>
        </w:rPr>
        <w:t>  The claimant has reached the qualifying age for state pension credit and is entitled to disability living allowance or personal independence payment</w:t>
      </w:r>
      <w:r w:rsidRPr="009844A5">
        <w:rPr>
          <w:rFonts w:ascii="Calibri Light" w:hAnsi="Calibri Light" w:cs="Calibri Light"/>
          <w:i/>
          <w:color w:val="494949"/>
          <w:sz w:val="24"/>
          <w:szCs w:val="24"/>
        </w:rPr>
        <w:t>.</w:t>
      </w:r>
    </w:p>
    <w:p w14:paraId="2A150546" w14:textId="77777777" w:rsidR="008903C0" w:rsidRPr="009844A5" w:rsidRDefault="008903C0" w:rsidP="008903C0">
      <w:pPr>
        <w:pStyle w:val="ListParagraph"/>
        <w:spacing w:after="240" w:line="288" w:lineRule="atLeast"/>
        <w:ind w:left="1134"/>
        <w:rPr>
          <w:rFonts w:ascii="Calibri Light" w:hAnsi="Calibri Light" w:cs="Calibri Light"/>
          <w:i/>
          <w:color w:val="494949"/>
          <w:sz w:val="24"/>
          <w:szCs w:val="24"/>
        </w:rPr>
      </w:pPr>
    </w:p>
    <w:p w14:paraId="6F5051CF" w14:textId="77777777" w:rsidR="008903C0" w:rsidRPr="007A42EA" w:rsidRDefault="008903C0" w:rsidP="00A72446">
      <w:pPr>
        <w:pStyle w:val="Decisiontext"/>
        <w:numPr>
          <w:ilvl w:val="0"/>
          <w:numId w:val="13"/>
        </w:numPr>
        <w:spacing w:line="360" w:lineRule="auto"/>
        <w:rPr>
          <w:rFonts w:ascii="Calibri Light" w:hAnsi="Calibri Light" w:cs="Calibri Light"/>
          <w:bCs/>
          <w:color w:val="000000" w:themeColor="text1"/>
          <w:lang w:val="en-US"/>
        </w:rPr>
      </w:pPr>
      <w:r w:rsidRPr="007A42EA">
        <w:rPr>
          <w:rFonts w:ascii="Calibri Light" w:hAnsi="Calibri Light" w:cs="Calibri Light"/>
          <w:bCs/>
          <w:color w:val="000000" w:themeColor="text1"/>
          <w:lang w:val="en-US"/>
        </w:rPr>
        <w:t xml:space="preserve">However, those provisions only provide that C is to be treated as having LCW and, given this and the fact that no deeming provision in Sch 9 applies, </w:t>
      </w:r>
      <w:proofErr w:type="gramStart"/>
      <w:r w:rsidRPr="00450400">
        <w:rPr>
          <w:rFonts w:ascii="Calibri Light" w:hAnsi="Calibri Light" w:cs="Calibri Light"/>
          <w:bCs/>
          <w:color w:val="000000" w:themeColor="text1"/>
          <w:lang w:val="en-US"/>
        </w:rPr>
        <w:t>whether or not</w:t>
      </w:r>
      <w:proofErr w:type="gramEnd"/>
      <w:r w:rsidRPr="007A42EA">
        <w:rPr>
          <w:rFonts w:ascii="Calibri Light" w:hAnsi="Calibri Light" w:cs="Calibri Light"/>
          <w:bCs/>
          <w:color w:val="000000" w:themeColor="text1"/>
          <w:lang w:val="en-US"/>
        </w:rPr>
        <w:t xml:space="preserve"> C has </w:t>
      </w:r>
      <w:proofErr w:type="spellStart"/>
      <w:r w:rsidRPr="007A42EA">
        <w:rPr>
          <w:rFonts w:ascii="Calibri Light" w:hAnsi="Calibri Light" w:cs="Calibri Light"/>
          <w:bCs/>
          <w:color w:val="000000" w:themeColor="text1"/>
          <w:lang w:val="en-US"/>
        </w:rPr>
        <w:t>LCWRA</w:t>
      </w:r>
      <w:proofErr w:type="spellEnd"/>
      <w:r w:rsidRPr="007A42EA">
        <w:rPr>
          <w:rFonts w:ascii="Calibri Light" w:hAnsi="Calibri Light" w:cs="Calibri Light"/>
          <w:bCs/>
          <w:color w:val="000000" w:themeColor="text1"/>
          <w:lang w:val="en-US"/>
        </w:rPr>
        <w:t xml:space="preserve"> can only be established by a </w:t>
      </w:r>
      <w:proofErr w:type="spellStart"/>
      <w:r w:rsidRPr="007A42EA">
        <w:rPr>
          <w:rFonts w:ascii="Calibri Light" w:hAnsi="Calibri Light" w:cs="Calibri Light"/>
          <w:bCs/>
          <w:color w:val="000000" w:themeColor="text1"/>
          <w:lang w:val="en-US"/>
        </w:rPr>
        <w:t>WCA</w:t>
      </w:r>
      <w:proofErr w:type="spellEnd"/>
      <w:r w:rsidRPr="007A42EA">
        <w:rPr>
          <w:rFonts w:ascii="Calibri Light" w:hAnsi="Calibri Light" w:cs="Calibri Light"/>
          <w:bCs/>
          <w:color w:val="000000" w:themeColor="text1"/>
          <w:lang w:val="en-US"/>
        </w:rPr>
        <w:t xml:space="preserve">. </w:t>
      </w:r>
    </w:p>
    <w:p w14:paraId="522EE964" w14:textId="2765B1B2" w:rsidR="0055560C" w:rsidRPr="009844A5" w:rsidRDefault="0055560C" w:rsidP="00102C3F">
      <w:pPr>
        <w:pStyle w:val="Decisiontext"/>
        <w:numPr>
          <w:ilvl w:val="0"/>
          <w:numId w:val="13"/>
        </w:numPr>
        <w:spacing w:line="360" w:lineRule="auto"/>
        <w:rPr>
          <w:rFonts w:ascii="Calibri Light" w:hAnsi="Calibri Light" w:cs="Calibri Light"/>
          <w:bCs/>
          <w:color w:val="000000" w:themeColor="text1"/>
          <w:lang w:val="en-US"/>
        </w:rPr>
      </w:pPr>
      <w:r w:rsidRPr="009844A5">
        <w:rPr>
          <w:rFonts w:ascii="Calibri Light" w:hAnsi="Calibri Light" w:cs="Calibri Light"/>
          <w:bCs/>
          <w:color w:val="000000" w:themeColor="text1"/>
          <w:lang w:val="en-US"/>
        </w:rPr>
        <w:t>Under the UC Regs t</w:t>
      </w:r>
      <w:r w:rsidRPr="009844A5">
        <w:rPr>
          <w:rFonts w:ascii="Calibri Light" w:hAnsi="Calibri Light" w:cs="Calibri Light"/>
          <w:color w:val="000000" w:themeColor="text1"/>
          <w:lang w:val="en-US"/>
        </w:rPr>
        <w:t>he Secretary of State has the power to carry out an assessment</w:t>
      </w:r>
      <w:r w:rsidRPr="009844A5">
        <w:rPr>
          <w:rFonts w:ascii="Calibri Light" w:hAnsi="Calibri Light" w:cs="Calibri Light"/>
          <w:bCs/>
          <w:color w:val="000000" w:themeColor="text1"/>
          <w:lang w:val="en-US"/>
        </w:rPr>
        <w:t xml:space="preserve"> to establish a claimant’s capability for work and work</w:t>
      </w:r>
      <w:r w:rsidR="00A72446">
        <w:rPr>
          <w:rFonts w:ascii="Calibri Light" w:hAnsi="Calibri Light" w:cs="Calibri Light"/>
          <w:bCs/>
          <w:color w:val="000000" w:themeColor="text1"/>
          <w:lang w:val="en-US"/>
        </w:rPr>
        <w:t>-</w:t>
      </w:r>
      <w:r w:rsidRPr="009844A5">
        <w:rPr>
          <w:rFonts w:ascii="Calibri Light" w:hAnsi="Calibri Light" w:cs="Calibri Light"/>
          <w:bCs/>
          <w:color w:val="000000" w:themeColor="text1"/>
          <w:lang w:val="en-US"/>
        </w:rPr>
        <w:t>related activity:</w:t>
      </w:r>
    </w:p>
    <w:p w14:paraId="1B2CFD51" w14:textId="77777777" w:rsidR="008903C0" w:rsidRDefault="008903C0" w:rsidP="008903C0">
      <w:pPr>
        <w:pStyle w:val="Decisiontext"/>
        <w:spacing w:line="360" w:lineRule="auto"/>
        <w:ind w:left="1134"/>
        <w:rPr>
          <w:rFonts w:ascii="Calibri Light" w:hAnsi="Calibri Light" w:cs="Calibri Light"/>
          <w:b/>
          <w:bCs/>
          <w:i/>
          <w:color w:val="000000" w:themeColor="text1"/>
          <w:lang w:val="en-US"/>
        </w:rPr>
      </w:pPr>
    </w:p>
    <w:p w14:paraId="6CBC7B77" w14:textId="1476587A" w:rsidR="0055560C" w:rsidRPr="009844A5" w:rsidRDefault="0055560C" w:rsidP="008903C0">
      <w:pPr>
        <w:pStyle w:val="Decisiontext"/>
        <w:spacing w:line="360" w:lineRule="auto"/>
        <w:ind w:left="1134"/>
        <w:rPr>
          <w:rFonts w:ascii="Calibri Light" w:hAnsi="Calibri Light" w:cs="Calibri Light"/>
          <w:b/>
          <w:bCs/>
          <w:i/>
          <w:color w:val="000000" w:themeColor="text1"/>
          <w:lang w:val="en-US"/>
        </w:rPr>
      </w:pPr>
      <w:r w:rsidRPr="009844A5">
        <w:rPr>
          <w:rFonts w:ascii="Calibri Light" w:hAnsi="Calibri Light" w:cs="Calibri Light"/>
          <w:b/>
          <w:bCs/>
          <w:i/>
          <w:color w:val="000000" w:themeColor="text1"/>
          <w:lang w:val="en-US"/>
        </w:rPr>
        <w:t>When an assessment may be carried out</w:t>
      </w:r>
    </w:p>
    <w:p w14:paraId="15D971C7" w14:textId="5A7B1EBF" w:rsidR="0055560C" w:rsidRPr="009844A5" w:rsidRDefault="0055560C" w:rsidP="008903C0">
      <w:pPr>
        <w:pStyle w:val="Decisiontext"/>
        <w:spacing w:line="360" w:lineRule="auto"/>
        <w:ind w:left="1134"/>
        <w:rPr>
          <w:rFonts w:ascii="Calibri Light" w:hAnsi="Calibri Light" w:cs="Calibri Light"/>
          <w:i/>
          <w:color w:val="000000" w:themeColor="text1"/>
          <w:lang w:val="en-US"/>
        </w:rPr>
      </w:pPr>
      <w:r w:rsidRPr="009844A5">
        <w:rPr>
          <w:rFonts w:ascii="Calibri Light" w:hAnsi="Calibri Light" w:cs="Calibri Light"/>
          <w:b/>
          <w:bCs/>
          <w:i/>
          <w:color w:val="000000" w:themeColor="text1"/>
          <w:lang w:val="en-US"/>
        </w:rPr>
        <w:t>41.</w:t>
      </w:r>
      <w:proofErr w:type="gramStart"/>
      <w:r w:rsidRPr="009844A5">
        <w:rPr>
          <w:rFonts w:ascii="Calibri Light" w:hAnsi="Calibri Light" w:cs="Calibri Light"/>
          <w:i/>
          <w:color w:val="000000" w:themeColor="text1"/>
          <w:lang w:val="en-US"/>
        </w:rPr>
        <w:t>—(</w:t>
      </w:r>
      <w:proofErr w:type="gramEnd"/>
      <w:r w:rsidRPr="009844A5">
        <w:rPr>
          <w:rFonts w:ascii="Calibri Light" w:hAnsi="Calibri Light" w:cs="Calibri Light"/>
          <w:i/>
          <w:color w:val="000000" w:themeColor="text1"/>
          <w:lang w:val="en-US"/>
        </w:rPr>
        <w:t>1) The Secretary of State may carry out an assessment under t</w:t>
      </w:r>
      <w:r w:rsidR="003D62A5">
        <w:rPr>
          <w:rFonts w:ascii="Calibri Light" w:hAnsi="Calibri Light" w:cs="Calibri Light"/>
          <w:i/>
          <w:color w:val="000000" w:themeColor="text1"/>
          <w:lang w:val="en-US"/>
        </w:rPr>
        <w:t>his</w:t>
      </w:r>
      <w:r w:rsidRPr="009844A5">
        <w:rPr>
          <w:rFonts w:ascii="Calibri Light" w:hAnsi="Calibri Light" w:cs="Calibri Light"/>
          <w:i/>
          <w:color w:val="000000" w:themeColor="text1"/>
          <w:lang w:val="en-US"/>
        </w:rPr>
        <w:t xml:space="preserve"> Part where— </w:t>
      </w:r>
    </w:p>
    <w:p w14:paraId="51EEA859" w14:textId="77777777" w:rsidR="0055560C" w:rsidRPr="009844A5" w:rsidRDefault="0055560C" w:rsidP="008903C0">
      <w:pPr>
        <w:pStyle w:val="Decisiontext"/>
        <w:spacing w:line="360" w:lineRule="auto"/>
        <w:ind w:left="2160"/>
        <w:rPr>
          <w:rFonts w:ascii="Calibri Light" w:hAnsi="Calibri Light" w:cs="Calibri Light"/>
          <w:i/>
          <w:color w:val="000000" w:themeColor="text1"/>
          <w:lang w:val="en-US"/>
        </w:rPr>
      </w:pPr>
      <w:r w:rsidRPr="009844A5">
        <w:rPr>
          <w:rFonts w:ascii="Calibri Light" w:hAnsi="Calibri Light" w:cs="Calibri Light"/>
          <w:i/>
          <w:color w:val="000000" w:themeColor="text1"/>
          <w:lang w:val="en-US"/>
        </w:rPr>
        <w:lastRenderedPageBreak/>
        <w:t>(a) it falls to be determined for the first time whether a claimant has limited capability for work or for work and work-related activity; or</w:t>
      </w:r>
    </w:p>
    <w:p w14:paraId="4BBD3BFE" w14:textId="4DCDB191" w:rsidR="0055560C" w:rsidRDefault="0055560C" w:rsidP="008903C0">
      <w:pPr>
        <w:pStyle w:val="Decisiontext"/>
        <w:spacing w:line="360" w:lineRule="auto"/>
        <w:ind w:left="2160"/>
        <w:rPr>
          <w:rFonts w:ascii="Calibri Light" w:hAnsi="Calibri Light" w:cs="Calibri Light"/>
          <w:i/>
          <w:color w:val="000000" w:themeColor="text1"/>
          <w:lang w:val="en-US"/>
        </w:rPr>
      </w:pPr>
      <w:r w:rsidRPr="009844A5">
        <w:rPr>
          <w:rFonts w:ascii="Calibri Light" w:hAnsi="Calibri Light" w:cs="Calibri Light"/>
          <w:i/>
          <w:color w:val="000000" w:themeColor="text1"/>
          <w:lang w:val="en-US"/>
        </w:rPr>
        <w:t xml:space="preserve">(b) there has been a previous </w:t>
      </w:r>
      <w:proofErr w:type="gramStart"/>
      <w:r w:rsidRPr="009844A5">
        <w:rPr>
          <w:rFonts w:ascii="Calibri Light" w:hAnsi="Calibri Light" w:cs="Calibri Light"/>
          <w:i/>
          <w:color w:val="000000" w:themeColor="text1"/>
          <w:lang w:val="en-US"/>
        </w:rPr>
        <w:t>determination</w:t>
      </w:r>
      <w:proofErr w:type="gramEnd"/>
      <w:r w:rsidRPr="009844A5">
        <w:rPr>
          <w:rFonts w:ascii="Calibri Light" w:hAnsi="Calibri Light" w:cs="Calibri Light"/>
          <w:i/>
          <w:color w:val="000000" w:themeColor="text1"/>
          <w:lang w:val="en-US"/>
        </w:rPr>
        <w:t xml:space="preserve"> and the Secretary of State wishes to determine whether there has been a relevant change of circumstances in relation to the claimant’s physical or mental condition or whether that determination was made in ignorance of, or was based on a mistake as to, some material fact,</w:t>
      </w:r>
    </w:p>
    <w:p w14:paraId="6721D5AD" w14:textId="77777777" w:rsidR="008903C0" w:rsidRPr="009844A5" w:rsidRDefault="008903C0" w:rsidP="008903C0">
      <w:pPr>
        <w:pStyle w:val="Decisiontext"/>
        <w:spacing w:line="360" w:lineRule="auto"/>
        <w:ind w:left="2160"/>
        <w:rPr>
          <w:rFonts w:ascii="Calibri Light" w:hAnsi="Calibri Light" w:cs="Calibri Light"/>
          <w:i/>
          <w:color w:val="000000" w:themeColor="text1"/>
          <w:lang w:val="en-US"/>
        </w:rPr>
      </w:pPr>
    </w:p>
    <w:p w14:paraId="35B35B10"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3CB93BD8"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2939AECD"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24F3C671"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371099F8"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12EF8C6C"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0AEAD019"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6D3DFFC8"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7E8A9E67"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26EBD446"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403B48D6"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3D66178E" w14:textId="77777777" w:rsidR="0055560C" w:rsidRPr="009844A5" w:rsidRDefault="0055560C" w:rsidP="008903C0">
      <w:pPr>
        <w:pStyle w:val="ListParagraph"/>
        <w:numPr>
          <w:ilvl w:val="0"/>
          <w:numId w:val="5"/>
        </w:numPr>
        <w:spacing w:after="120" w:line="360" w:lineRule="auto"/>
        <w:jc w:val="both"/>
        <w:rPr>
          <w:rFonts w:ascii="Calibri Light" w:eastAsia="Times New Roman" w:hAnsi="Calibri Light" w:cs="Calibri Light"/>
          <w:vanish/>
          <w:color w:val="000000" w:themeColor="text1"/>
          <w:sz w:val="24"/>
          <w:szCs w:val="24"/>
        </w:rPr>
      </w:pPr>
    </w:p>
    <w:p w14:paraId="6C9CDDB7" w14:textId="68F8A49C" w:rsidR="008903C0" w:rsidRPr="00B125CF" w:rsidRDefault="00867614" w:rsidP="00102C3F">
      <w:pPr>
        <w:pStyle w:val="Decisiontext"/>
        <w:numPr>
          <w:ilvl w:val="0"/>
          <w:numId w:val="13"/>
        </w:numPr>
        <w:spacing w:line="360" w:lineRule="auto"/>
        <w:rPr>
          <w:rFonts w:ascii="Calibri Light" w:hAnsi="Calibri Light" w:cs="Calibri Light"/>
          <w:color w:val="000000" w:themeColor="text1"/>
        </w:rPr>
      </w:pPr>
      <w:r w:rsidRPr="00B125CF">
        <w:rPr>
          <w:rFonts w:ascii="Calibri Light" w:hAnsi="Calibri Light" w:cs="Calibri Light"/>
        </w:rPr>
        <w:t xml:space="preserve">There is nothing in that provision on its face which suggests the broad discretion </w:t>
      </w:r>
      <w:r w:rsidR="00827CBC" w:rsidRPr="00B125CF">
        <w:rPr>
          <w:rFonts w:ascii="Calibri Light" w:hAnsi="Calibri Light" w:cs="Calibri Light"/>
        </w:rPr>
        <w:t>conferred by R</w:t>
      </w:r>
      <w:r w:rsidRPr="00B125CF">
        <w:rPr>
          <w:rFonts w:ascii="Calibri Light" w:hAnsi="Calibri Light" w:cs="Calibri Light"/>
        </w:rPr>
        <w:t>eg. 41 on whether an assessment can be conducted does not apply to claimants who are over pension age.</w:t>
      </w:r>
      <w:r w:rsidR="00B125CF" w:rsidRPr="00B125CF">
        <w:rPr>
          <w:rFonts w:ascii="Calibri Light" w:hAnsi="Calibri Light" w:cs="Calibri Light"/>
        </w:rPr>
        <w:t xml:space="preserve"> </w:t>
      </w:r>
      <w:r w:rsidR="008903C0" w:rsidRPr="00B125CF">
        <w:rPr>
          <w:rFonts w:ascii="Calibri Light" w:hAnsi="Calibri Light" w:cs="Calibri Light"/>
          <w:color w:val="000000" w:themeColor="text1"/>
        </w:rPr>
        <w:t xml:space="preserve">That a </w:t>
      </w:r>
      <w:proofErr w:type="spellStart"/>
      <w:r w:rsidR="008903C0" w:rsidRPr="00B125CF">
        <w:rPr>
          <w:rFonts w:ascii="Calibri Light" w:hAnsi="Calibri Light" w:cs="Calibri Light"/>
          <w:color w:val="000000" w:themeColor="text1"/>
        </w:rPr>
        <w:t>WCA</w:t>
      </w:r>
      <w:proofErr w:type="spellEnd"/>
      <w:r w:rsidR="008903C0" w:rsidRPr="00B125CF">
        <w:rPr>
          <w:rFonts w:ascii="Calibri Light" w:hAnsi="Calibri Light" w:cs="Calibri Light"/>
          <w:color w:val="000000" w:themeColor="text1"/>
        </w:rPr>
        <w:t xml:space="preserve"> can be carried out for a person aged over pension age is further indicated by reg. 41(2), which provides that no </w:t>
      </w:r>
      <w:proofErr w:type="spellStart"/>
      <w:r w:rsidR="008903C0" w:rsidRPr="00B125CF">
        <w:rPr>
          <w:rFonts w:ascii="Calibri Light" w:hAnsi="Calibri Light" w:cs="Calibri Light"/>
          <w:color w:val="000000" w:themeColor="text1"/>
        </w:rPr>
        <w:t>WCA</w:t>
      </w:r>
      <w:proofErr w:type="spellEnd"/>
      <w:r w:rsidR="008903C0" w:rsidRPr="00B125CF">
        <w:rPr>
          <w:rFonts w:ascii="Calibri Light" w:hAnsi="Calibri Light" w:cs="Calibri Light"/>
          <w:color w:val="000000" w:themeColor="text1"/>
        </w:rPr>
        <w:t xml:space="preserve"> may be carried out for a claimant who is working unless they are in receipt of a specified disability benefit, including Attendance Allowance (a benefit only available for those who have reached state pension age)</w:t>
      </w:r>
      <w:r w:rsidR="00B125CF">
        <w:rPr>
          <w:rStyle w:val="FootnoteReference"/>
          <w:rFonts w:ascii="Calibri Light" w:hAnsi="Calibri Light" w:cs="Calibri Light"/>
          <w:color w:val="000000" w:themeColor="text1"/>
        </w:rPr>
        <w:footnoteReference w:id="3"/>
      </w:r>
      <w:r w:rsidR="008903C0" w:rsidRPr="00B125CF">
        <w:rPr>
          <w:rFonts w:ascii="Calibri Light" w:hAnsi="Calibri Light" w:cs="Calibri Light"/>
          <w:color w:val="000000" w:themeColor="text1"/>
        </w:rPr>
        <w:t xml:space="preserve">.  </w:t>
      </w:r>
    </w:p>
    <w:p w14:paraId="58F2B47C" w14:textId="46D9374A" w:rsidR="008903C0" w:rsidRPr="00B125CF" w:rsidRDefault="008903C0" w:rsidP="00102C3F">
      <w:pPr>
        <w:pStyle w:val="Decisiontext"/>
        <w:numPr>
          <w:ilvl w:val="0"/>
          <w:numId w:val="13"/>
        </w:numPr>
        <w:spacing w:line="360" w:lineRule="auto"/>
        <w:rPr>
          <w:rFonts w:ascii="Calibri Light" w:hAnsi="Calibri Light" w:cs="Calibri Light"/>
          <w:color w:val="000000" w:themeColor="text1"/>
        </w:rPr>
      </w:pPr>
      <w:r w:rsidRPr="00B125CF">
        <w:rPr>
          <w:rFonts w:ascii="Calibri Light" w:hAnsi="Calibri Light" w:cs="Calibri Light"/>
          <w:color w:val="000000" w:themeColor="text1"/>
        </w:rPr>
        <w:t xml:space="preserve">The refusal of </w:t>
      </w:r>
      <w:r w:rsidR="00B125CF">
        <w:rPr>
          <w:rFonts w:ascii="Calibri Light" w:hAnsi="Calibri Light" w:cs="Calibri Light"/>
          <w:color w:val="000000" w:themeColor="text1"/>
        </w:rPr>
        <w:t>D</w:t>
      </w:r>
      <w:r w:rsidRPr="00B125CF">
        <w:rPr>
          <w:rFonts w:ascii="Calibri Light" w:hAnsi="Calibri Light" w:cs="Calibri Light"/>
          <w:color w:val="000000" w:themeColor="text1"/>
        </w:rPr>
        <w:t xml:space="preserve"> to exercise </w:t>
      </w:r>
      <w:r w:rsidR="0030085B">
        <w:rPr>
          <w:rFonts w:ascii="Calibri Light" w:hAnsi="Calibri Light" w:cs="Calibri Light"/>
          <w:color w:val="000000" w:themeColor="text1"/>
        </w:rPr>
        <w:t>his</w:t>
      </w:r>
      <w:r w:rsidRPr="00B125CF">
        <w:rPr>
          <w:rFonts w:ascii="Calibri Light" w:hAnsi="Calibri Light" w:cs="Calibri Light"/>
          <w:color w:val="000000" w:themeColor="text1"/>
        </w:rPr>
        <w:t xml:space="preserve"> discretion in relation to claimants who have reached State Pension age is to unlawfully fetter the discretion under Reg 41(1)(a) and to do so in consideration of an irrelevant factor </w:t>
      </w:r>
      <w:proofErr w:type="spellStart"/>
      <w:r w:rsidRPr="00B125CF">
        <w:rPr>
          <w:rFonts w:ascii="Calibri Light" w:hAnsi="Calibri Light" w:cs="Calibri Light"/>
          <w:color w:val="000000" w:themeColor="text1"/>
        </w:rPr>
        <w:t>ie</w:t>
      </w:r>
      <w:proofErr w:type="spellEnd"/>
      <w:r w:rsidRPr="00B125CF">
        <w:rPr>
          <w:rFonts w:ascii="Calibri Light" w:hAnsi="Calibri Light" w:cs="Calibri Light"/>
          <w:color w:val="000000" w:themeColor="text1"/>
        </w:rPr>
        <w:t>, age.</w:t>
      </w:r>
    </w:p>
    <w:p w14:paraId="7202CE63" w14:textId="6483CA26" w:rsidR="008903C0" w:rsidRPr="00B125CF" w:rsidRDefault="008903C0" w:rsidP="00102C3F">
      <w:pPr>
        <w:pStyle w:val="Decisiontext"/>
        <w:numPr>
          <w:ilvl w:val="0"/>
          <w:numId w:val="13"/>
        </w:numPr>
        <w:spacing w:line="360" w:lineRule="auto"/>
        <w:rPr>
          <w:rFonts w:ascii="Calibri Light" w:hAnsi="Calibri Light" w:cs="Calibri Light"/>
          <w:color w:val="000000" w:themeColor="text1"/>
        </w:rPr>
      </w:pPr>
      <w:r w:rsidRPr="00B125CF">
        <w:rPr>
          <w:rFonts w:ascii="Calibri Light" w:hAnsi="Calibri Light" w:cs="Calibri Light"/>
          <w:color w:val="000000" w:themeColor="text1"/>
        </w:rPr>
        <w:t xml:space="preserve">Further, </w:t>
      </w:r>
      <w:r w:rsidR="00B125CF">
        <w:rPr>
          <w:rFonts w:ascii="Calibri Light" w:hAnsi="Calibri Light" w:cs="Calibri Light"/>
          <w:color w:val="000000" w:themeColor="text1"/>
        </w:rPr>
        <w:t>D</w:t>
      </w:r>
      <w:r w:rsidRPr="00B125CF">
        <w:rPr>
          <w:rFonts w:ascii="Calibri Light" w:hAnsi="Calibri Light" w:cs="Calibri Light"/>
          <w:color w:val="000000" w:themeColor="text1"/>
        </w:rPr>
        <w:t xml:space="preserve"> confirmed unequivocally in correspondence Vivid Homes, set out above, that it is policy to refer an older partner in a mixed age couple for a </w:t>
      </w:r>
      <w:proofErr w:type="spellStart"/>
      <w:r w:rsidRPr="00B125CF">
        <w:rPr>
          <w:rFonts w:ascii="Calibri Light" w:hAnsi="Calibri Light" w:cs="Calibri Light"/>
          <w:color w:val="000000" w:themeColor="text1"/>
        </w:rPr>
        <w:t>WCA</w:t>
      </w:r>
      <w:proofErr w:type="spellEnd"/>
      <w:r w:rsidRPr="00B125CF">
        <w:rPr>
          <w:rFonts w:ascii="Calibri Light" w:hAnsi="Calibri Light" w:cs="Calibri Light"/>
          <w:color w:val="000000" w:themeColor="text1"/>
        </w:rPr>
        <w:t xml:space="preserve"> where:</w:t>
      </w:r>
    </w:p>
    <w:p w14:paraId="70B4A7E5" w14:textId="77777777" w:rsidR="008903C0" w:rsidRPr="00B125CF" w:rsidRDefault="008903C0" w:rsidP="00B125CF">
      <w:pPr>
        <w:pStyle w:val="Decisiontext"/>
        <w:numPr>
          <w:ilvl w:val="0"/>
          <w:numId w:val="11"/>
        </w:numPr>
        <w:spacing w:line="360" w:lineRule="auto"/>
        <w:ind w:left="1134"/>
        <w:rPr>
          <w:rFonts w:ascii="Calibri Light" w:hAnsi="Calibri Light" w:cs="Calibri Light"/>
          <w:i/>
          <w:color w:val="000000" w:themeColor="text1"/>
        </w:rPr>
      </w:pPr>
      <w:r w:rsidRPr="00B125CF">
        <w:rPr>
          <w:rFonts w:ascii="Calibri Light" w:hAnsi="Calibri Light" w:cs="Calibri Light"/>
          <w:i/>
          <w:color w:val="000000" w:themeColor="text1"/>
        </w:rPr>
        <w:t xml:space="preserve">The claimant cannot be otherwise treated as having </w:t>
      </w:r>
      <w:proofErr w:type="spellStart"/>
      <w:r w:rsidRPr="00B125CF">
        <w:rPr>
          <w:rFonts w:ascii="Calibri Light" w:hAnsi="Calibri Light" w:cs="Calibri Light"/>
          <w:i/>
          <w:color w:val="000000" w:themeColor="text1"/>
        </w:rPr>
        <w:t>LCWRA</w:t>
      </w:r>
      <w:proofErr w:type="spellEnd"/>
      <w:r w:rsidRPr="00B125CF">
        <w:rPr>
          <w:rFonts w:ascii="Calibri Light" w:hAnsi="Calibri Light" w:cs="Calibri Light"/>
          <w:i/>
          <w:color w:val="000000" w:themeColor="text1"/>
        </w:rPr>
        <w:t xml:space="preserve">, or </w:t>
      </w:r>
    </w:p>
    <w:p w14:paraId="5D99E6D0" w14:textId="77777777" w:rsidR="008903C0" w:rsidRPr="00B125CF" w:rsidRDefault="008903C0" w:rsidP="00B125CF">
      <w:pPr>
        <w:pStyle w:val="Decisiontext"/>
        <w:numPr>
          <w:ilvl w:val="0"/>
          <w:numId w:val="11"/>
        </w:numPr>
        <w:spacing w:line="360" w:lineRule="auto"/>
        <w:ind w:left="1134"/>
        <w:rPr>
          <w:rFonts w:ascii="Calibri Light" w:hAnsi="Calibri Light" w:cs="Calibri Light"/>
          <w:i/>
          <w:color w:val="000000" w:themeColor="text1"/>
        </w:rPr>
      </w:pPr>
      <w:r w:rsidRPr="00B125CF">
        <w:rPr>
          <w:rFonts w:ascii="Calibri Light" w:hAnsi="Calibri Light" w:cs="Calibri Light"/>
          <w:i/>
          <w:color w:val="000000" w:themeColor="text1"/>
        </w:rPr>
        <w:t xml:space="preserve">if the claimant disagrees with the Defendant’s decision to treat him/her as having LCW rather than </w:t>
      </w:r>
      <w:proofErr w:type="spellStart"/>
      <w:r w:rsidRPr="00B125CF">
        <w:rPr>
          <w:rFonts w:ascii="Calibri Light" w:hAnsi="Calibri Light" w:cs="Calibri Light"/>
          <w:i/>
          <w:color w:val="000000" w:themeColor="text1"/>
        </w:rPr>
        <w:t>LCWRA</w:t>
      </w:r>
      <w:proofErr w:type="spellEnd"/>
    </w:p>
    <w:p w14:paraId="7438A5AE" w14:textId="58858AD1" w:rsidR="008903C0" w:rsidRDefault="008903C0" w:rsidP="00102C3F">
      <w:pPr>
        <w:pStyle w:val="Decisiontext"/>
        <w:numPr>
          <w:ilvl w:val="0"/>
          <w:numId w:val="13"/>
        </w:numPr>
        <w:spacing w:line="360" w:lineRule="auto"/>
        <w:rPr>
          <w:rFonts w:ascii="Calibri Light" w:hAnsi="Calibri Light" w:cs="Calibri Light"/>
          <w:color w:val="000000" w:themeColor="text1"/>
        </w:rPr>
      </w:pPr>
      <w:r w:rsidRPr="00B125CF">
        <w:rPr>
          <w:rFonts w:ascii="Calibri Light" w:hAnsi="Calibri Light" w:cs="Calibri Light"/>
          <w:color w:val="000000" w:themeColor="text1"/>
        </w:rPr>
        <w:lastRenderedPageBreak/>
        <w:t xml:space="preserve">In C’s case </w:t>
      </w:r>
      <w:r w:rsidR="00B125CF">
        <w:rPr>
          <w:rFonts w:ascii="Calibri Light" w:hAnsi="Calibri Light" w:cs="Calibri Light"/>
          <w:color w:val="000000" w:themeColor="text1"/>
        </w:rPr>
        <w:t>D</w:t>
      </w:r>
      <w:r w:rsidRPr="00B125CF">
        <w:rPr>
          <w:rFonts w:ascii="Calibri Light" w:hAnsi="Calibri Light" w:cs="Calibri Light"/>
          <w:color w:val="000000" w:themeColor="text1"/>
        </w:rPr>
        <w:t xml:space="preserve">’s refusal to refer </w:t>
      </w:r>
      <w:r w:rsidR="00B125CF">
        <w:rPr>
          <w:rFonts w:ascii="Calibri Light" w:hAnsi="Calibri Light" w:cs="Calibri Light"/>
          <w:color w:val="000000" w:themeColor="text1"/>
        </w:rPr>
        <w:t>[</w:t>
      </w:r>
      <w:r w:rsidR="0030085B" w:rsidRPr="00B514D4">
        <w:rPr>
          <w:rFonts w:ascii="Calibri Light" w:hAnsi="Calibri Light"/>
          <w:color w:val="FF0000"/>
          <w:sz w:val="23"/>
          <w:szCs w:val="23"/>
        </w:rPr>
        <w:t>hi</w:t>
      </w:r>
      <w:r w:rsidR="0030085B">
        <w:rPr>
          <w:rFonts w:ascii="Calibri Light" w:hAnsi="Calibri Light"/>
          <w:color w:val="FF0000"/>
          <w:sz w:val="23"/>
          <w:szCs w:val="23"/>
        </w:rPr>
        <w:t>m</w:t>
      </w:r>
      <w:r w:rsidR="0030085B" w:rsidRPr="00B514D4">
        <w:rPr>
          <w:rFonts w:ascii="Calibri Light" w:hAnsi="Calibri Light"/>
          <w:color w:val="FF0000"/>
          <w:sz w:val="23"/>
          <w:szCs w:val="23"/>
        </w:rPr>
        <w:t>/her</w:t>
      </w:r>
      <w:r w:rsidR="00B125CF">
        <w:rPr>
          <w:rFonts w:ascii="Calibri Light" w:hAnsi="Calibri Light" w:cs="Calibri Light"/>
          <w:color w:val="000000" w:themeColor="text1"/>
        </w:rPr>
        <w:t>]</w:t>
      </w:r>
      <w:r w:rsidRPr="00B125CF">
        <w:rPr>
          <w:rFonts w:ascii="Calibri Light" w:hAnsi="Calibri Light" w:cs="Calibri Light"/>
          <w:color w:val="000000" w:themeColor="text1"/>
        </w:rPr>
        <w:t xml:space="preserve"> for a </w:t>
      </w:r>
      <w:proofErr w:type="spellStart"/>
      <w:r w:rsidRPr="00B125CF">
        <w:rPr>
          <w:rFonts w:ascii="Calibri Light" w:hAnsi="Calibri Light" w:cs="Calibri Light"/>
          <w:color w:val="000000" w:themeColor="text1"/>
        </w:rPr>
        <w:t>WCA</w:t>
      </w:r>
      <w:proofErr w:type="spellEnd"/>
      <w:r w:rsidRPr="00B125CF">
        <w:rPr>
          <w:rFonts w:ascii="Calibri Light" w:hAnsi="Calibri Light" w:cs="Calibri Light"/>
          <w:color w:val="000000" w:themeColor="text1"/>
        </w:rPr>
        <w:t xml:space="preserve"> when </w:t>
      </w:r>
      <w:r w:rsidR="00B125CF">
        <w:rPr>
          <w:rFonts w:ascii="Calibri Light" w:hAnsi="Calibri Light" w:cs="Calibri Light"/>
          <w:color w:val="000000" w:themeColor="text1"/>
        </w:rPr>
        <w:t>[</w:t>
      </w:r>
      <w:r w:rsidR="0030085B" w:rsidRPr="0030085B">
        <w:rPr>
          <w:rFonts w:ascii="Calibri Light" w:hAnsi="Calibri Light" w:cs="Calibri Light"/>
          <w:color w:val="FF0000"/>
        </w:rPr>
        <w:t>he/she</w:t>
      </w:r>
      <w:r w:rsidR="00B125CF">
        <w:rPr>
          <w:rFonts w:ascii="Calibri Light" w:hAnsi="Calibri Light" w:cs="Calibri Light"/>
          <w:color w:val="000000" w:themeColor="text1"/>
        </w:rPr>
        <w:t>]</w:t>
      </w:r>
      <w:r w:rsidRPr="00B125CF">
        <w:rPr>
          <w:rFonts w:ascii="Calibri Light" w:hAnsi="Calibri Light" w:cs="Calibri Light"/>
          <w:color w:val="000000" w:themeColor="text1"/>
        </w:rPr>
        <w:t xml:space="preserve"> has made clear </w:t>
      </w:r>
      <w:r w:rsidR="00B125CF">
        <w:rPr>
          <w:rFonts w:ascii="Calibri Light" w:hAnsi="Calibri Light" w:cs="Calibri Light"/>
          <w:color w:val="000000" w:themeColor="text1"/>
        </w:rPr>
        <w:t>[</w:t>
      </w:r>
      <w:r w:rsidR="0030085B">
        <w:rPr>
          <w:rFonts w:ascii="Calibri Light" w:hAnsi="Calibri Light"/>
          <w:color w:val="FF0000"/>
          <w:sz w:val="23"/>
          <w:szCs w:val="23"/>
        </w:rPr>
        <w:t>s/he</w:t>
      </w:r>
      <w:r w:rsidR="0030085B" w:rsidRPr="0030085B">
        <w:rPr>
          <w:rFonts w:ascii="Calibri Light" w:hAnsi="Calibri Light"/>
          <w:sz w:val="23"/>
          <w:szCs w:val="23"/>
        </w:rPr>
        <w:t>]</w:t>
      </w:r>
      <w:r w:rsidR="0030085B">
        <w:rPr>
          <w:rFonts w:ascii="Calibri Light" w:hAnsi="Calibri Light"/>
          <w:color w:val="FF0000"/>
          <w:sz w:val="23"/>
          <w:szCs w:val="23"/>
        </w:rPr>
        <w:t xml:space="preserve"> </w:t>
      </w:r>
      <w:r w:rsidRPr="00B125CF">
        <w:rPr>
          <w:rFonts w:ascii="Calibri Light" w:hAnsi="Calibri Light" w:cs="Calibri Light"/>
          <w:color w:val="000000" w:themeColor="text1"/>
        </w:rPr>
        <w:t xml:space="preserve">does not agree with the decision to treat </w:t>
      </w:r>
      <w:r w:rsidR="00B125CF">
        <w:rPr>
          <w:rFonts w:ascii="Calibri Light" w:hAnsi="Calibri Light" w:cs="Calibri Light"/>
          <w:color w:val="000000" w:themeColor="text1"/>
        </w:rPr>
        <w:t>[</w:t>
      </w:r>
      <w:r w:rsidR="0030085B" w:rsidRPr="00B514D4">
        <w:rPr>
          <w:rFonts w:ascii="Calibri Light" w:hAnsi="Calibri Light"/>
          <w:color w:val="FF0000"/>
          <w:sz w:val="23"/>
          <w:szCs w:val="23"/>
        </w:rPr>
        <w:t>hi</w:t>
      </w:r>
      <w:r w:rsidR="0030085B">
        <w:rPr>
          <w:rFonts w:ascii="Calibri Light" w:hAnsi="Calibri Light"/>
          <w:color w:val="FF0000"/>
          <w:sz w:val="23"/>
          <w:szCs w:val="23"/>
        </w:rPr>
        <w:t>m</w:t>
      </w:r>
      <w:r w:rsidR="0030085B" w:rsidRPr="00B514D4">
        <w:rPr>
          <w:rFonts w:ascii="Calibri Light" w:hAnsi="Calibri Light"/>
          <w:color w:val="FF0000"/>
          <w:sz w:val="23"/>
          <w:szCs w:val="23"/>
        </w:rPr>
        <w:t>/her</w:t>
      </w:r>
      <w:r w:rsidR="00B125CF">
        <w:rPr>
          <w:rFonts w:ascii="Calibri Light" w:hAnsi="Calibri Light" w:cs="Calibri Light"/>
          <w:color w:val="000000" w:themeColor="text1"/>
        </w:rPr>
        <w:t>]</w:t>
      </w:r>
      <w:r w:rsidRPr="00B125CF">
        <w:rPr>
          <w:rFonts w:ascii="Calibri Light" w:hAnsi="Calibri Light" w:cs="Calibri Light"/>
          <w:color w:val="000000" w:themeColor="text1"/>
        </w:rPr>
        <w:t xml:space="preserve"> as having LCW, unlawfully fails to follow current policy. </w:t>
      </w:r>
    </w:p>
    <w:p w14:paraId="524C1CEE" w14:textId="77777777" w:rsidR="0096423E" w:rsidRDefault="0096423E" w:rsidP="0096423E">
      <w:pPr>
        <w:pStyle w:val="Decisiontext"/>
        <w:spacing w:line="360" w:lineRule="auto"/>
        <w:rPr>
          <w:rFonts w:ascii="Calibri Light" w:hAnsi="Calibri Light" w:cs="Calibri Light"/>
          <w:color w:val="000000" w:themeColor="text1"/>
        </w:rPr>
      </w:pPr>
    </w:p>
    <w:p w14:paraId="6B57B712" w14:textId="642B6AE7" w:rsidR="0096423E" w:rsidRPr="0096423E" w:rsidRDefault="0096423E" w:rsidP="0096423E">
      <w:pPr>
        <w:pStyle w:val="Decisiontext"/>
        <w:spacing w:line="360" w:lineRule="auto"/>
        <w:rPr>
          <w:rFonts w:ascii="Calibri Light" w:hAnsi="Calibri Light" w:cs="Calibri Light"/>
          <w:b/>
          <w:bCs/>
          <w:color w:val="000000" w:themeColor="text1"/>
        </w:rPr>
      </w:pPr>
      <w:r w:rsidRPr="0096423E">
        <w:rPr>
          <w:rFonts w:ascii="Calibri Light" w:hAnsi="Calibri Light" w:cs="Calibri Light"/>
          <w:b/>
          <w:bCs/>
          <w:color w:val="000000" w:themeColor="text1"/>
        </w:rPr>
        <w:t>Ground 2:</w:t>
      </w:r>
      <w:r w:rsidR="0030085B">
        <w:rPr>
          <w:rFonts w:ascii="Calibri Light" w:hAnsi="Calibri Light" w:cs="Calibri Light"/>
          <w:b/>
          <w:bCs/>
          <w:color w:val="000000" w:themeColor="text1"/>
        </w:rPr>
        <w:t xml:space="preserve"> Unlawful fa</w:t>
      </w:r>
      <w:r w:rsidRPr="0096423E">
        <w:rPr>
          <w:rFonts w:ascii="Calibri Light" w:hAnsi="Calibri Light" w:cs="Calibri Light"/>
          <w:b/>
          <w:bCs/>
          <w:color w:val="000000" w:themeColor="text1"/>
        </w:rPr>
        <w:t xml:space="preserve">ilure to </w:t>
      </w:r>
      <w:r w:rsidR="0030085B">
        <w:rPr>
          <w:rFonts w:ascii="Calibri Light" w:hAnsi="Calibri Light" w:cs="Calibri Light"/>
          <w:b/>
          <w:bCs/>
          <w:color w:val="000000" w:themeColor="text1"/>
        </w:rPr>
        <w:t xml:space="preserve">follow published policy </w:t>
      </w:r>
    </w:p>
    <w:p w14:paraId="2A233858" w14:textId="4D860212" w:rsidR="005F262B" w:rsidRPr="005F262B" w:rsidRDefault="005F262B" w:rsidP="0096423E">
      <w:pPr>
        <w:pStyle w:val="Decisiontext"/>
        <w:numPr>
          <w:ilvl w:val="0"/>
          <w:numId w:val="13"/>
        </w:numPr>
        <w:spacing w:line="360" w:lineRule="auto"/>
        <w:rPr>
          <w:rStyle w:val="Strong"/>
          <w:rFonts w:ascii="Calibri Light" w:hAnsi="Calibri Light" w:cs="Calibri Light"/>
          <w:b w:val="0"/>
          <w:bCs w:val="0"/>
          <w:color w:val="000000" w:themeColor="text1"/>
        </w:rPr>
      </w:pPr>
      <w:r w:rsidRPr="000A1477">
        <w:rPr>
          <w:rStyle w:val="Strong"/>
          <w:rFonts w:ascii="Calibri Light" w:hAnsi="Calibri Light" w:cs="Calibri Light"/>
          <w:b w:val="0"/>
        </w:rPr>
        <w:t>SSWP guidance ‘Advice for Dec</w:t>
      </w:r>
      <w:r>
        <w:rPr>
          <w:rStyle w:val="Strong"/>
          <w:rFonts w:ascii="Calibri Light" w:hAnsi="Calibri Light" w:cs="Calibri Light"/>
          <w:b w:val="0"/>
        </w:rPr>
        <w:t>i</w:t>
      </w:r>
      <w:r w:rsidRPr="000A1477">
        <w:rPr>
          <w:rStyle w:val="Strong"/>
          <w:rFonts w:ascii="Calibri Light" w:hAnsi="Calibri Light" w:cs="Calibri Light"/>
          <w:b w:val="0"/>
        </w:rPr>
        <w:t>sion Making : Staff Gude</w:t>
      </w:r>
      <w:r>
        <w:rPr>
          <w:rStyle w:val="Strong"/>
          <w:rFonts w:ascii="Calibri Light" w:hAnsi="Calibri Light" w:cs="Calibri Light"/>
          <w:b w:val="0"/>
        </w:rPr>
        <w:t>’ (“</w:t>
      </w:r>
      <w:r w:rsidRPr="000A1477">
        <w:rPr>
          <w:rStyle w:val="Strong"/>
          <w:rFonts w:ascii="Calibri Light" w:hAnsi="Calibri Light" w:cs="Calibri Light"/>
          <w:bCs w:val="0"/>
        </w:rPr>
        <w:t>ADM</w:t>
      </w:r>
      <w:r>
        <w:rPr>
          <w:rStyle w:val="Strong"/>
          <w:rFonts w:ascii="Calibri Light" w:hAnsi="Calibri Light" w:cs="Calibri Light"/>
          <w:b w:val="0"/>
        </w:rPr>
        <w:t>”) ‘</w:t>
      </w:r>
      <w:r w:rsidRPr="00611260">
        <w:rPr>
          <w:rStyle w:val="Strong"/>
          <w:rFonts w:ascii="Calibri Light" w:hAnsi="Calibri Light" w:cs="Calibri Light"/>
          <w:b w:val="0"/>
        </w:rPr>
        <w:t xml:space="preserve">Chapter </w:t>
      </w:r>
      <w:proofErr w:type="spellStart"/>
      <w:r w:rsidRPr="00611260">
        <w:rPr>
          <w:rStyle w:val="Strong"/>
          <w:rFonts w:ascii="Calibri Light" w:hAnsi="Calibri Light" w:cs="Calibri Light"/>
          <w:b w:val="0"/>
        </w:rPr>
        <w:t>G2</w:t>
      </w:r>
      <w:proofErr w:type="spellEnd"/>
      <w:r w:rsidRPr="00611260">
        <w:rPr>
          <w:rStyle w:val="Strong"/>
          <w:rFonts w:ascii="Calibri Light" w:hAnsi="Calibri Light" w:cs="Calibri Light"/>
          <w:b w:val="0"/>
        </w:rPr>
        <w:t xml:space="preserve">: Limited </w:t>
      </w:r>
      <w:r w:rsidR="00D874B1">
        <w:rPr>
          <w:rStyle w:val="Strong"/>
          <w:rFonts w:ascii="Calibri Light" w:hAnsi="Calibri Light" w:cs="Calibri Light"/>
          <w:b w:val="0"/>
        </w:rPr>
        <w:t>C</w:t>
      </w:r>
      <w:r w:rsidRPr="00611260">
        <w:rPr>
          <w:rStyle w:val="Strong"/>
          <w:rFonts w:ascii="Calibri Light" w:hAnsi="Calibri Light" w:cs="Calibri Light"/>
          <w:b w:val="0"/>
        </w:rPr>
        <w:t xml:space="preserve">apability for </w:t>
      </w:r>
      <w:r w:rsidR="00D874B1">
        <w:rPr>
          <w:rStyle w:val="Strong"/>
          <w:rFonts w:ascii="Calibri Light" w:hAnsi="Calibri Light" w:cs="Calibri Light"/>
          <w:b w:val="0"/>
        </w:rPr>
        <w:t>W</w:t>
      </w:r>
      <w:r w:rsidRPr="00611260">
        <w:rPr>
          <w:rStyle w:val="Strong"/>
          <w:rFonts w:ascii="Calibri Light" w:hAnsi="Calibri Light" w:cs="Calibri Light"/>
          <w:b w:val="0"/>
        </w:rPr>
        <w:t>ork</w:t>
      </w:r>
      <w:r>
        <w:rPr>
          <w:rStyle w:val="Strong"/>
          <w:rFonts w:ascii="Calibri Light" w:hAnsi="Calibri Light" w:cs="Calibri Light"/>
          <w:b w:val="0"/>
        </w:rPr>
        <w:t>’</w:t>
      </w:r>
      <w:r>
        <w:rPr>
          <w:rStyle w:val="Strong"/>
          <w:rFonts w:ascii="Calibri Light" w:hAnsi="Calibri Light" w:cs="Calibri Light"/>
          <w:b w:val="0"/>
        </w:rPr>
        <w:t xml:space="preserve"> was amended in June 2023 to make clear that a </w:t>
      </w:r>
      <w:proofErr w:type="spellStart"/>
      <w:r>
        <w:rPr>
          <w:rStyle w:val="Strong"/>
          <w:rFonts w:ascii="Calibri Light" w:hAnsi="Calibri Light" w:cs="Calibri Light"/>
          <w:b w:val="0"/>
        </w:rPr>
        <w:t>WCA</w:t>
      </w:r>
      <w:proofErr w:type="spellEnd"/>
      <w:r>
        <w:rPr>
          <w:rStyle w:val="Strong"/>
          <w:rFonts w:ascii="Calibri Light" w:hAnsi="Calibri Light" w:cs="Calibri Light"/>
          <w:b w:val="0"/>
        </w:rPr>
        <w:t xml:space="preserve"> may be carried out </w:t>
      </w:r>
      <w:r w:rsidR="00D874B1">
        <w:rPr>
          <w:rStyle w:val="Strong"/>
          <w:rFonts w:ascii="Calibri Light" w:hAnsi="Calibri Light" w:cs="Calibri Light"/>
          <w:b w:val="0"/>
        </w:rPr>
        <w:t xml:space="preserve">in respect of a claimant who is over </w:t>
      </w:r>
      <w:proofErr w:type="spellStart"/>
      <w:r w:rsidR="00D874B1">
        <w:rPr>
          <w:rStyle w:val="Strong"/>
          <w:rFonts w:ascii="Calibri Light" w:hAnsi="Calibri Light" w:cs="Calibri Light"/>
          <w:b w:val="0"/>
        </w:rPr>
        <w:t>SPC</w:t>
      </w:r>
      <w:proofErr w:type="spellEnd"/>
      <w:r w:rsidR="00D874B1">
        <w:rPr>
          <w:rStyle w:val="Strong"/>
          <w:rFonts w:ascii="Calibri Light" w:hAnsi="Calibri Light" w:cs="Calibri Light"/>
          <w:b w:val="0"/>
        </w:rPr>
        <w:t>, age and is already treated as having LCW.</w:t>
      </w:r>
    </w:p>
    <w:p w14:paraId="2CA30EA5" w14:textId="77777777" w:rsidR="005F262B" w:rsidRPr="005F262B" w:rsidRDefault="005F262B" w:rsidP="00D874B1">
      <w:pPr>
        <w:pStyle w:val="Decisiontext"/>
        <w:spacing w:line="360" w:lineRule="auto"/>
        <w:ind w:left="567"/>
        <w:rPr>
          <w:rStyle w:val="Strong"/>
          <w:rFonts w:ascii="Calibri Light" w:hAnsi="Calibri Light" w:cs="Calibri Light"/>
          <w:b w:val="0"/>
          <w:bCs w:val="0"/>
          <w:color w:val="000000" w:themeColor="text1"/>
        </w:rPr>
      </w:pPr>
    </w:p>
    <w:p w14:paraId="36D6EFCD" w14:textId="2435524D" w:rsidR="0096423E" w:rsidRPr="00CC47D1" w:rsidRDefault="0096423E" w:rsidP="00D874B1">
      <w:pPr>
        <w:pStyle w:val="Decisiontext"/>
        <w:spacing w:line="360" w:lineRule="auto"/>
        <w:ind w:left="1134"/>
        <w:rPr>
          <w:rFonts w:ascii="Calibri Light" w:hAnsi="Calibri Light" w:cs="Calibri Light"/>
          <w:b/>
          <w:bCs/>
          <w:i/>
          <w:iCs/>
          <w:color w:val="000000" w:themeColor="text1"/>
        </w:rPr>
      </w:pPr>
      <w:proofErr w:type="spellStart"/>
      <w:r w:rsidRPr="00D874B1">
        <w:rPr>
          <w:rFonts w:ascii="Calibri Light" w:hAnsi="Calibri Light" w:cs="Calibri Light"/>
          <w:b/>
          <w:bCs/>
          <w:i/>
          <w:iCs/>
          <w:color w:val="000000" w:themeColor="text1"/>
        </w:rPr>
        <w:t>G1020</w:t>
      </w:r>
      <w:proofErr w:type="spellEnd"/>
      <w:r w:rsidRPr="00D874B1">
        <w:rPr>
          <w:rFonts w:ascii="Calibri Light" w:hAnsi="Calibri Light" w:cs="Calibri Light"/>
          <w:i/>
          <w:iCs/>
          <w:color w:val="000000" w:themeColor="text1"/>
        </w:rPr>
        <w:t xml:space="preserve"> </w:t>
      </w:r>
      <w:r w:rsidRPr="00CC47D1">
        <w:rPr>
          <w:rFonts w:ascii="Calibri Light" w:hAnsi="Calibri Light" w:cs="Calibri Light"/>
          <w:b/>
          <w:bCs/>
          <w:i/>
          <w:iCs/>
          <w:color w:val="000000" w:themeColor="text1"/>
        </w:rPr>
        <w:t xml:space="preserve">A </w:t>
      </w:r>
      <w:proofErr w:type="spellStart"/>
      <w:r w:rsidRPr="00CC47D1">
        <w:rPr>
          <w:rFonts w:ascii="Calibri Light" w:hAnsi="Calibri Light" w:cs="Calibri Light"/>
          <w:b/>
          <w:bCs/>
          <w:i/>
          <w:iCs/>
          <w:color w:val="000000" w:themeColor="text1"/>
        </w:rPr>
        <w:t>WCA</w:t>
      </w:r>
      <w:proofErr w:type="spellEnd"/>
      <w:r w:rsidRPr="00CC47D1">
        <w:rPr>
          <w:rFonts w:ascii="Calibri Light" w:hAnsi="Calibri Light" w:cs="Calibri Light"/>
          <w:b/>
          <w:bCs/>
          <w:i/>
          <w:iCs/>
          <w:color w:val="000000" w:themeColor="text1"/>
        </w:rPr>
        <w:t xml:space="preserve"> may be carried out when</w:t>
      </w:r>
    </w:p>
    <w:p w14:paraId="7D0A5F8C" w14:textId="77777777" w:rsidR="0096423E" w:rsidRPr="00D874B1" w:rsidRDefault="0096423E" w:rsidP="00D874B1">
      <w:pPr>
        <w:pStyle w:val="Decisiontext"/>
        <w:spacing w:line="360" w:lineRule="auto"/>
        <w:ind w:left="1134"/>
        <w:rPr>
          <w:rFonts w:ascii="Calibri Light" w:hAnsi="Calibri Light" w:cs="Calibri Light"/>
          <w:i/>
          <w:iCs/>
          <w:color w:val="000000" w:themeColor="text1"/>
        </w:rPr>
      </w:pPr>
      <w:r w:rsidRPr="00D874B1">
        <w:rPr>
          <w:rFonts w:ascii="Calibri Light" w:hAnsi="Calibri Light" w:cs="Calibri Light"/>
          <w:i/>
          <w:iCs/>
          <w:color w:val="000000" w:themeColor="text1"/>
        </w:rPr>
        <w:t>[…]</w:t>
      </w:r>
    </w:p>
    <w:p w14:paraId="12006796" w14:textId="77777777" w:rsidR="0096423E" w:rsidRPr="00D874B1" w:rsidRDefault="0096423E" w:rsidP="00D874B1">
      <w:pPr>
        <w:pStyle w:val="Decisiontext"/>
        <w:spacing w:line="360" w:lineRule="auto"/>
        <w:ind w:left="1134"/>
        <w:rPr>
          <w:rFonts w:ascii="Calibri Light" w:hAnsi="Calibri Light" w:cs="Calibri Light"/>
          <w:i/>
          <w:iCs/>
          <w:color w:val="000000" w:themeColor="text1"/>
        </w:rPr>
      </w:pPr>
      <w:r w:rsidRPr="00D874B1">
        <w:rPr>
          <w:rFonts w:ascii="Calibri Light" w:hAnsi="Calibri Light" w:cs="Calibri Light"/>
          <w:i/>
          <w:iCs/>
          <w:color w:val="000000" w:themeColor="text1"/>
        </w:rPr>
        <w:t xml:space="preserve">2. there has been a previous determination </w:t>
      </w:r>
      <w:r w:rsidRPr="00D874B1">
        <w:rPr>
          <w:rFonts w:ascii="Calibri Light" w:hAnsi="Calibri Light" w:cs="Calibri Light"/>
          <w:b/>
          <w:bCs/>
          <w:i/>
          <w:iCs/>
          <w:color w:val="000000" w:themeColor="text1"/>
        </w:rPr>
        <w:t>that the claimant has or is treated as having LCW</w:t>
      </w:r>
      <w:r w:rsidRPr="00D874B1">
        <w:rPr>
          <w:rFonts w:ascii="Calibri Light" w:hAnsi="Calibri Light" w:cs="Calibri Light"/>
          <w:i/>
          <w:iCs/>
          <w:color w:val="000000" w:themeColor="text1"/>
        </w:rPr>
        <w:t xml:space="preserve"> or </w:t>
      </w:r>
      <w:proofErr w:type="spellStart"/>
      <w:r w:rsidRPr="00D874B1">
        <w:rPr>
          <w:rFonts w:ascii="Calibri Light" w:hAnsi="Calibri Light" w:cs="Calibri Light"/>
          <w:i/>
          <w:iCs/>
          <w:color w:val="000000" w:themeColor="text1"/>
        </w:rPr>
        <w:t>LCWRA</w:t>
      </w:r>
      <w:proofErr w:type="spellEnd"/>
      <w:r w:rsidRPr="00D874B1">
        <w:rPr>
          <w:rFonts w:ascii="Calibri Light" w:hAnsi="Calibri Light" w:cs="Calibri Light"/>
          <w:i/>
          <w:iCs/>
          <w:color w:val="000000" w:themeColor="text1"/>
        </w:rPr>
        <w:t xml:space="preserve">, and the DM wishes to determine whether </w:t>
      </w:r>
    </w:p>
    <w:p w14:paraId="3492A45C" w14:textId="77777777" w:rsidR="0096423E" w:rsidRPr="00D874B1" w:rsidRDefault="0096423E" w:rsidP="00D874B1">
      <w:pPr>
        <w:pStyle w:val="Decisiontext"/>
        <w:spacing w:line="360" w:lineRule="auto"/>
        <w:ind w:left="1134"/>
        <w:rPr>
          <w:rFonts w:ascii="Calibri Light" w:hAnsi="Calibri Light" w:cs="Calibri Light"/>
          <w:i/>
          <w:iCs/>
          <w:color w:val="000000" w:themeColor="text1"/>
        </w:rPr>
      </w:pPr>
      <w:r w:rsidRPr="00D874B1">
        <w:rPr>
          <w:rFonts w:ascii="Calibri Light" w:hAnsi="Calibri Light" w:cs="Calibri Light"/>
          <w:i/>
          <w:iCs/>
          <w:color w:val="000000" w:themeColor="text1"/>
        </w:rPr>
        <w:t xml:space="preserve">2.1 there has been a relevant change of circumstances in the claimant’s physical or mental condition or </w:t>
      </w:r>
    </w:p>
    <w:p w14:paraId="78B8201B" w14:textId="77777777" w:rsidR="0096423E" w:rsidRPr="00D874B1" w:rsidRDefault="0096423E" w:rsidP="00D874B1">
      <w:pPr>
        <w:pStyle w:val="Decisiontext"/>
        <w:spacing w:line="360" w:lineRule="auto"/>
        <w:ind w:left="1134"/>
        <w:rPr>
          <w:rFonts w:ascii="Calibri Light" w:hAnsi="Calibri Light" w:cs="Calibri Light"/>
          <w:i/>
          <w:iCs/>
          <w:color w:val="000000" w:themeColor="text1"/>
        </w:rPr>
      </w:pPr>
      <w:r w:rsidRPr="00D874B1">
        <w:rPr>
          <w:rFonts w:ascii="Calibri Light" w:hAnsi="Calibri Light" w:cs="Calibri Light"/>
          <w:i/>
          <w:iCs/>
          <w:color w:val="000000" w:themeColor="text1"/>
        </w:rPr>
        <w:t xml:space="preserve">2.2 the previous determination was made in ignorance of, or based on a mistake as to, some material fact 2 . </w:t>
      </w:r>
    </w:p>
    <w:p w14:paraId="4AB49EF9" w14:textId="77777777" w:rsidR="0096423E" w:rsidRPr="00D874B1" w:rsidRDefault="0096423E" w:rsidP="00D874B1">
      <w:pPr>
        <w:pStyle w:val="Decisiontext"/>
        <w:spacing w:line="360" w:lineRule="auto"/>
        <w:ind w:left="1134"/>
        <w:jc w:val="right"/>
        <w:rPr>
          <w:rFonts w:ascii="Calibri Light" w:hAnsi="Calibri Light" w:cs="Calibri Light"/>
          <w:i/>
          <w:iCs/>
          <w:color w:val="000000" w:themeColor="text1"/>
        </w:rPr>
      </w:pPr>
      <w:r w:rsidRPr="00D874B1">
        <w:rPr>
          <w:rFonts w:ascii="Calibri Light" w:hAnsi="Calibri Light" w:cs="Calibri Light"/>
          <w:i/>
          <w:iCs/>
          <w:color w:val="000000" w:themeColor="text1"/>
        </w:rPr>
        <w:t>1 UC Regs, reg 41(1)(a); 2 reg 41(1)(b)</w:t>
      </w:r>
    </w:p>
    <w:p w14:paraId="6A895DD5" w14:textId="5211B920" w:rsidR="0096423E" w:rsidRDefault="0096423E" w:rsidP="00D874B1">
      <w:pPr>
        <w:pStyle w:val="Decisiontext"/>
        <w:spacing w:line="360" w:lineRule="auto"/>
        <w:ind w:left="1134"/>
        <w:rPr>
          <w:rFonts w:ascii="Calibri Light" w:hAnsi="Calibri Light" w:cs="Calibri Light"/>
          <w:b/>
          <w:bCs/>
          <w:i/>
          <w:iCs/>
          <w:color w:val="000000" w:themeColor="text1"/>
        </w:rPr>
      </w:pPr>
      <w:r w:rsidRPr="00D874B1">
        <w:rPr>
          <w:rFonts w:ascii="Calibri Light" w:hAnsi="Calibri Light" w:cs="Calibri Light"/>
          <w:b/>
          <w:bCs/>
          <w:i/>
          <w:iCs/>
          <w:color w:val="000000" w:themeColor="text1"/>
        </w:rPr>
        <w:t xml:space="preserve">Note: If one partner of a couple is over the qualifying age for </w:t>
      </w:r>
      <w:proofErr w:type="spellStart"/>
      <w:r w:rsidRPr="00D874B1">
        <w:rPr>
          <w:rFonts w:ascii="Calibri Light" w:hAnsi="Calibri Light" w:cs="Calibri Light"/>
          <w:b/>
          <w:bCs/>
          <w:i/>
          <w:iCs/>
          <w:color w:val="000000" w:themeColor="text1"/>
        </w:rPr>
        <w:t>SPC</w:t>
      </w:r>
      <w:proofErr w:type="spellEnd"/>
      <w:r w:rsidRPr="00D874B1">
        <w:rPr>
          <w:rFonts w:ascii="Calibri Light" w:hAnsi="Calibri Light" w:cs="Calibri Light"/>
          <w:b/>
          <w:bCs/>
          <w:i/>
          <w:iCs/>
          <w:color w:val="000000" w:themeColor="text1"/>
        </w:rPr>
        <w:t xml:space="preserve"> then that claimant is not precluded from a </w:t>
      </w:r>
      <w:proofErr w:type="spellStart"/>
      <w:r w:rsidRPr="00D874B1">
        <w:rPr>
          <w:rFonts w:ascii="Calibri Light" w:hAnsi="Calibri Light" w:cs="Calibri Light"/>
          <w:b/>
          <w:bCs/>
          <w:i/>
          <w:iCs/>
          <w:color w:val="000000" w:themeColor="text1"/>
        </w:rPr>
        <w:t>WCA</w:t>
      </w:r>
      <w:proofErr w:type="spellEnd"/>
      <w:r w:rsidRPr="00D874B1">
        <w:rPr>
          <w:rFonts w:ascii="Calibri Light" w:hAnsi="Calibri Light" w:cs="Calibri Light"/>
          <w:b/>
          <w:bCs/>
          <w:i/>
          <w:iCs/>
          <w:color w:val="000000" w:themeColor="text1"/>
        </w:rPr>
        <w:t>.</w:t>
      </w:r>
    </w:p>
    <w:p w14:paraId="65F14498" w14:textId="7272D142" w:rsidR="00CC47D1" w:rsidRDefault="00CC47D1" w:rsidP="00CC47D1">
      <w:pPr>
        <w:pStyle w:val="Decisiontext"/>
        <w:spacing w:line="360" w:lineRule="auto"/>
        <w:ind w:left="1134"/>
        <w:jc w:val="right"/>
        <w:rPr>
          <w:rFonts w:ascii="Calibri Light" w:hAnsi="Calibri Light" w:cs="Calibri Light"/>
          <w:color w:val="000000" w:themeColor="text1"/>
        </w:rPr>
      </w:pPr>
      <w:r w:rsidRPr="00CC47D1">
        <w:rPr>
          <w:rFonts w:ascii="Calibri Light" w:hAnsi="Calibri Light" w:cs="Calibri Light"/>
          <w:color w:val="000000" w:themeColor="text1"/>
        </w:rPr>
        <w:t>(Emphasis added)</w:t>
      </w:r>
    </w:p>
    <w:p w14:paraId="63CFF026" w14:textId="77777777" w:rsidR="00CC47D1" w:rsidRPr="00CC47D1" w:rsidRDefault="00CC47D1" w:rsidP="00CC47D1">
      <w:pPr>
        <w:pStyle w:val="Decisiontext"/>
        <w:spacing w:line="360" w:lineRule="auto"/>
        <w:ind w:left="1134"/>
        <w:jc w:val="right"/>
        <w:rPr>
          <w:rFonts w:ascii="Calibri Light" w:hAnsi="Calibri Light" w:cs="Calibri Light"/>
          <w:color w:val="000000" w:themeColor="text1"/>
        </w:rPr>
      </w:pPr>
    </w:p>
    <w:p w14:paraId="42270840" w14:textId="77777777" w:rsidR="00CC47D1" w:rsidRPr="00133AEB" w:rsidRDefault="00CC47D1" w:rsidP="00CC47D1">
      <w:pPr>
        <w:pStyle w:val="ListParagraph"/>
        <w:numPr>
          <w:ilvl w:val="0"/>
          <w:numId w:val="16"/>
        </w:numPr>
        <w:spacing w:line="360" w:lineRule="auto"/>
        <w:contextualSpacing/>
        <w:jc w:val="both"/>
        <w:rPr>
          <w:rFonts w:ascii="Calibri Light" w:hAnsi="Calibri Light" w:cs="Calibri Light"/>
          <w:bCs/>
          <w:color w:val="000000" w:themeColor="text1"/>
          <w:sz w:val="24"/>
          <w:szCs w:val="24"/>
        </w:rPr>
      </w:pPr>
      <w:r w:rsidRPr="00133AEB">
        <w:rPr>
          <w:rFonts w:ascii="Calibri Light" w:hAnsi="Calibri Light" w:cs="Calibri Light"/>
          <w:bCs/>
          <w:color w:val="000000" w:themeColor="text1"/>
          <w:sz w:val="24"/>
          <w:szCs w:val="24"/>
        </w:rPr>
        <w:t xml:space="preserve">Where published policy exists, there is a public law for duty for decision-makers to follow it, as confirmed by Lord Dyson in </w:t>
      </w:r>
      <w:r w:rsidRPr="00905BB7">
        <w:rPr>
          <w:rFonts w:ascii="Calibri Light" w:hAnsi="Calibri Light" w:cs="Calibri Light"/>
          <w:bCs/>
          <w:i/>
          <w:iCs/>
          <w:color w:val="000000" w:themeColor="text1"/>
          <w:sz w:val="24"/>
          <w:szCs w:val="24"/>
          <w:u w:val="single"/>
        </w:rPr>
        <w:t xml:space="preserve">R (Lumba) v </w:t>
      </w:r>
      <w:proofErr w:type="spellStart"/>
      <w:r w:rsidRPr="00905BB7">
        <w:rPr>
          <w:rFonts w:ascii="Calibri Light" w:hAnsi="Calibri Light" w:cs="Calibri Light"/>
          <w:bCs/>
          <w:i/>
          <w:iCs/>
          <w:color w:val="000000" w:themeColor="text1"/>
          <w:sz w:val="24"/>
          <w:szCs w:val="24"/>
          <w:u w:val="single"/>
        </w:rPr>
        <w:t>SSHD</w:t>
      </w:r>
      <w:proofErr w:type="spellEnd"/>
      <w:r w:rsidRPr="00133AEB">
        <w:rPr>
          <w:rFonts w:ascii="Calibri Light" w:hAnsi="Calibri Light" w:cs="Calibri Light"/>
          <w:bCs/>
          <w:color w:val="000000" w:themeColor="text1"/>
          <w:sz w:val="24"/>
          <w:szCs w:val="24"/>
        </w:rPr>
        <w:t xml:space="preserve"> [2011] </w:t>
      </w:r>
      <w:proofErr w:type="spellStart"/>
      <w:r w:rsidRPr="00133AEB">
        <w:rPr>
          <w:rFonts w:ascii="Calibri Light" w:hAnsi="Calibri Light" w:cs="Calibri Light"/>
          <w:bCs/>
          <w:color w:val="000000" w:themeColor="text1"/>
          <w:sz w:val="24"/>
          <w:szCs w:val="24"/>
        </w:rPr>
        <w:t>UKSC</w:t>
      </w:r>
      <w:proofErr w:type="spellEnd"/>
      <w:r w:rsidRPr="00133AEB">
        <w:rPr>
          <w:rFonts w:ascii="Calibri Light" w:hAnsi="Calibri Light" w:cs="Calibri Light"/>
          <w:bCs/>
          <w:color w:val="000000" w:themeColor="text1"/>
          <w:sz w:val="24"/>
          <w:szCs w:val="24"/>
        </w:rPr>
        <w:t xml:space="preserve"> 12 at [26]:</w:t>
      </w:r>
    </w:p>
    <w:p w14:paraId="6E746680" w14:textId="77777777" w:rsidR="00CC47D1" w:rsidRPr="00133AEB" w:rsidRDefault="00CC47D1" w:rsidP="00CC47D1">
      <w:pPr>
        <w:pStyle w:val="ListParagraph"/>
        <w:spacing w:line="360" w:lineRule="auto"/>
        <w:ind w:left="567"/>
        <w:jc w:val="both"/>
        <w:rPr>
          <w:rFonts w:ascii="Calibri Light" w:hAnsi="Calibri Light" w:cs="Calibri Light"/>
          <w:bCs/>
          <w:color w:val="000000" w:themeColor="text1"/>
          <w:sz w:val="24"/>
          <w:szCs w:val="24"/>
        </w:rPr>
      </w:pPr>
    </w:p>
    <w:p w14:paraId="028D21E2" w14:textId="77777777" w:rsidR="00CC47D1" w:rsidRPr="00133AEB" w:rsidRDefault="00CC47D1" w:rsidP="00CC47D1">
      <w:pPr>
        <w:pStyle w:val="ListParagraph"/>
        <w:spacing w:line="360" w:lineRule="auto"/>
        <w:ind w:left="1701"/>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lastRenderedPageBreak/>
        <w:t>“a decision-maker must follow his published policy … unless there are good reasons for not doing so.”</w:t>
      </w:r>
    </w:p>
    <w:p w14:paraId="298D0FBF" w14:textId="212D8B9F" w:rsidR="0055560C" w:rsidRPr="00CC47D1" w:rsidRDefault="00CC47D1" w:rsidP="00CC47D1">
      <w:pPr>
        <w:pStyle w:val="ListParagraph"/>
        <w:numPr>
          <w:ilvl w:val="0"/>
          <w:numId w:val="13"/>
        </w:numPr>
        <w:spacing w:line="360" w:lineRule="auto"/>
        <w:jc w:val="both"/>
        <w:textAlignment w:val="baseline"/>
        <w:rPr>
          <w:rFonts w:ascii="Calibri Light" w:hAnsi="Calibri Light" w:cs="Calibri Light"/>
          <w:bCs/>
          <w:sz w:val="24"/>
          <w:szCs w:val="24"/>
        </w:rPr>
      </w:pPr>
      <w:r w:rsidRPr="00CC47D1">
        <w:rPr>
          <w:rFonts w:ascii="Calibri Light" w:hAnsi="Calibri Light" w:cs="Calibri Light"/>
          <w:bCs/>
          <w:sz w:val="24"/>
          <w:szCs w:val="24"/>
        </w:rPr>
        <w:t xml:space="preserve">We are aware of no ‘good reason’ for </w:t>
      </w:r>
      <w:r>
        <w:rPr>
          <w:rFonts w:ascii="Calibri Light" w:hAnsi="Calibri Light" w:cs="Calibri Light"/>
          <w:bCs/>
          <w:sz w:val="24"/>
          <w:szCs w:val="24"/>
        </w:rPr>
        <w:t>SSWP no to follow published policy on this issue. If the reason is that other SSWP guidance is misleading, it is not accepted that this is a ‘good reason’</w:t>
      </w:r>
      <w:r w:rsidR="0030085B">
        <w:rPr>
          <w:rFonts w:ascii="Calibri Light" w:hAnsi="Calibri Light" w:cs="Calibri Light"/>
          <w:bCs/>
          <w:sz w:val="24"/>
          <w:szCs w:val="24"/>
        </w:rPr>
        <w:t>,</w:t>
      </w:r>
      <w:r>
        <w:rPr>
          <w:rFonts w:ascii="Calibri Light" w:hAnsi="Calibri Light" w:cs="Calibri Light"/>
          <w:bCs/>
          <w:sz w:val="24"/>
          <w:szCs w:val="24"/>
        </w:rPr>
        <w:t xml:space="preserve"> and it is requested </w:t>
      </w:r>
      <w:r w:rsidR="0030085B">
        <w:rPr>
          <w:rFonts w:ascii="Calibri Light" w:hAnsi="Calibri Light" w:cs="Calibri Light"/>
          <w:bCs/>
          <w:sz w:val="24"/>
          <w:szCs w:val="24"/>
        </w:rPr>
        <w:t xml:space="preserve">below </w:t>
      </w:r>
      <w:r>
        <w:rPr>
          <w:rFonts w:ascii="Calibri Light" w:hAnsi="Calibri Light" w:cs="Calibri Light"/>
          <w:bCs/>
          <w:sz w:val="24"/>
          <w:szCs w:val="24"/>
        </w:rPr>
        <w:t xml:space="preserve">that </w:t>
      </w:r>
      <w:r w:rsidR="0030085B">
        <w:rPr>
          <w:rFonts w:ascii="Calibri Light" w:hAnsi="Calibri Light" w:cs="Calibri Light"/>
          <w:bCs/>
          <w:sz w:val="24"/>
          <w:szCs w:val="24"/>
        </w:rPr>
        <w:t>that</w:t>
      </w:r>
      <w:r>
        <w:rPr>
          <w:rFonts w:ascii="Calibri Light" w:hAnsi="Calibri Light" w:cs="Calibri Light"/>
          <w:bCs/>
          <w:sz w:val="24"/>
          <w:szCs w:val="24"/>
        </w:rPr>
        <w:t xml:space="preserve"> guidance </w:t>
      </w:r>
      <w:r w:rsidR="0030085B">
        <w:rPr>
          <w:rFonts w:ascii="Calibri Light" w:hAnsi="Calibri Light" w:cs="Calibri Light"/>
          <w:bCs/>
          <w:sz w:val="24"/>
          <w:szCs w:val="24"/>
        </w:rPr>
        <w:t>be</w:t>
      </w:r>
      <w:r>
        <w:rPr>
          <w:rFonts w:ascii="Calibri Light" w:hAnsi="Calibri Light" w:cs="Calibri Light"/>
          <w:bCs/>
          <w:sz w:val="24"/>
          <w:szCs w:val="24"/>
        </w:rPr>
        <w:t xml:space="preserve"> amended.</w:t>
      </w:r>
    </w:p>
    <w:p w14:paraId="04C008EA" w14:textId="77777777" w:rsidR="00CC47D1" w:rsidRDefault="00CC47D1" w:rsidP="008903C0">
      <w:pPr>
        <w:pStyle w:val="ListParagraph"/>
        <w:spacing w:line="360" w:lineRule="auto"/>
        <w:ind w:left="567" w:hanging="567"/>
        <w:jc w:val="both"/>
        <w:rPr>
          <w:rStyle w:val="Strong"/>
          <w:rFonts w:ascii="Calibri Light" w:hAnsi="Calibri Light" w:cs="Calibri Light"/>
          <w:sz w:val="24"/>
          <w:szCs w:val="24"/>
        </w:rPr>
      </w:pPr>
    </w:p>
    <w:p w14:paraId="23A1CA6F" w14:textId="7685C413" w:rsidR="0055560C" w:rsidRPr="009844A5" w:rsidRDefault="0055560C" w:rsidP="008903C0">
      <w:pPr>
        <w:pStyle w:val="ListParagraph"/>
        <w:spacing w:line="360" w:lineRule="auto"/>
        <w:ind w:left="567" w:hanging="567"/>
        <w:jc w:val="both"/>
        <w:rPr>
          <w:rFonts w:ascii="Calibri Light" w:hAnsi="Calibri Light" w:cs="Calibri Light"/>
          <w:color w:val="000000" w:themeColor="text1"/>
          <w:sz w:val="24"/>
          <w:szCs w:val="24"/>
        </w:rPr>
      </w:pPr>
      <w:r w:rsidRPr="009844A5">
        <w:rPr>
          <w:rStyle w:val="Strong"/>
          <w:rFonts w:ascii="Calibri Light" w:hAnsi="Calibri Light" w:cs="Calibri Light"/>
          <w:sz w:val="24"/>
          <w:szCs w:val="24"/>
        </w:rPr>
        <w:t>The details of the action that the defendant is expected to take</w:t>
      </w:r>
    </w:p>
    <w:p w14:paraId="10DFD912" w14:textId="77777777" w:rsidR="0055560C" w:rsidRPr="009844A5" w:rsidRDefault="0055560C" w:rsidP="008903C0">
      <w:pPr>
        <w:pStyle w:val="NormalWeb"/>
        <w:spacing w:before="120" w:beforeAutospacing="0" w:after="0" w:afterAutospacing="0" w:line="360" w:lineRule="auto"/>
        <w:jc w:val="both"/>
        <w:rPr>
          <w:rStyle w:val="Strong"/>
          <w:rFonts w:ascii="Calibri Light" w:eastAsiaTheme="minorHAnsi" w:hAnsi="Calibri Light" w:cs="Calibri Light"/>
          <w:b w:val="0"/>
          <w:lang w:eastAsia="en-US"/>
        </w:rPr>
      </w:pPr>
      <w:r w:rsidRPr="009844A5">
        <w:rPr>
          <w:rStyle w:val="Strong"/>
          <w:rFonts w:ascii="Calibri Light" w:hAnsi="Calibri Light" w:cs="Calibri Light"/>
          <w:b w:val="0"/>
        </w:rPr>
        <w:t xml:space="preserve">The Defendant is requested to: </w:t>
      </w:r>
    </w:p>
    <w:p w14:paraId="76974BB9" w14:textId="45643CB8" w:rsidR="0055560C" w:rsidRPr="009844A5" w:rsidRDefault="003D6173" w:rsidP="008903C0">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 xml:space="preserve">Conduct a </w:t>
      </w:r>
      <w:r w:rsidR="0055560C" w:rsidRPr="009844A5">
        <w:rPr>
          <w:rFonts w:ascii="Calibri Light" w:hAnsi="Calibri Light" w:cs="Calibri Light"/>
          <w:bCs/>
        </w:rPr>
        <w:t>work capability assessment for C without further delay.</w:t>
      </w:r>
      <w:r>
        <w:rPr>
          <w:rFonts w:ascii="Calibri Light" w:hAnsi="Calibri Light" w:cs="Calibri Light"/>
          <w:bCs/>
        </w:rPr>
        <w:t xml:space="preserve"> It appears to us at present that no medical examination should be necessary </w:t>
      </w:r>
      <w:proofErr w:type="gramStart"/>
      <w:r>
        <w:rPr>
          <w:rFonts w:ascii="Calibri Light" w:hAnsi="Calibri Light" w:cs="Calibri Light"/>
          <w:bCs/>
        </w:rPr>
        <w:t>in order to</w:t>
      </w:r>
      <w:proofErr w:type="gramEnd"/>
      <w:r>
        <w:rPr>
          <w:rFonts w:ascii="Calibri Light" w:hAnsi="Calibri Light" w:cs="Calibri Light"/>
          <w:bCs/>
        </w:rPr>
        <w:t xml:space="preserve"> come to a conclusion on C’s </w:t>
      </w:r>
      <w:proofErr w:type="spellStart"/>
      <w:r>
        <w:rPr>
          <w:rFonts w:ascii="Calibri Light" w:hAnsi="Calibri Light" w:cs="Calibri Light"/>
          <w:bCs/>
        </w:rPr>
        <w:t>LCWRA</w:t>
      </w:r>
      <w:proofErr w:type="spellEnd"/>
      <w:r>
        <w:rPr>
          <w:rFonts w:ascii="Calibri Light" w:hAnsi="Calibri Light" w:cs="Calibri Light"/>
          <w:bCs/>
        </w:rPr>
        <w:t xml:space="preserve">. </w:t>
      </w:r>
      <w:r w:rsidR="00B125CF">
        <w:rPr>
          <w:rFonts w:ascii="Calibri Light" w:hAnsi="Calibri Light" w:cs="Calibri Light"/>
          <w:bCs/>
        </w:rPr>
        <w:t>[</w:t>
      </w:r>
      <w:r w:rsidR="0030085B">
        <w:rPr>
          <w:rFonts w:ascii="Calibri Light" w:hAnsi="Calibri Light" w:cs="Calibri Light"/>
          <w:bCs/>
          <w:color w:val="FF0000"/>
        </w:rPr>
        <w:t>S</w:t>
      </w:r>
      <w:r w:rsidR="00CC47D1" w:rsidRPr="00CC47D1">
        <w:rPr>
          <w:rFonts w:ascii="Calibri Light" w:hAnsi="Calibri Light" w:cs="Calibri Light"/>
          <w:bCs/>
          <w:color w:val="FF0000"/>
        </w:rPr>
        <w:t>/he</w:t>
      </w:r>
      <w:r w:rsidR="00B125CF">
        <w:rPr>
          <w:rFonts w:ascii="Calibri Light" w:hAnsi="Calibri Light" w:cs="Calibri Light"/>
          <w:bCs/>
        </w:rPr>
        <w:t>]</w:t>
      </w:r>
      <w:r>
        <w:rPr>
          <w:rFonts w:ascii="Calibri Light" w:hAnsi="Calibri Light" w:cs="Calibri Light"/>
          <w:bCs/>
        </w:rPr>
        <w:t xml:space="preserve"> was assessed as having </w:t>
      </w:r>
      <w:proofErr w:type="spellStart"/>
      <w:r>
        <w:rPr>
          <w:rFonts w:ascii="Calibri Light" w:hAnsi="Calibri Light" w:cs="Calibri Light"/>
          <w:bCs/>
        </w:rPr>
        <w:t>LCWRA</w:t>
      </w:r>
      <w:proofErr w:type="spellEnd"/>
      <w:r>
        <w:rPr>
          <w:rFonts w:ascii="Calibri Light" w:hAnsi="Calibri Light" w:cs="Calibri Light"/>
          <w:bCs/>
        </w:rPr>
        <w:t xml:space="preserve"> in respect of ESA. There is no reason to expect </w:t>
      </w:r>
      <w:r w:rsidR="003D62A5">
        <w:rPr>
          <w:rFonts w:ascii="Calibri Light" w:hAnsi="Calibri Light" w:cs="Calibri Light"/>
          <w:bCs/>
        </w:rPr>
        <w:t>[</w:t>
      </w:r>
      <w:r w:rsidR="00CC47D1" w:rsidRPr="00CC47D1">
        <w:rPr>
          <w:rFonts w:ascii="Calibri Light" w:hAnsi="Calibri Light" w:cs="Calibri Light"/>
          <w:bCs/>
          <w:color w:val="FF0000"/>
        </w:rPr>
        <w:t>his/her</w:t>
      </w:r>
      <w:r w:rsidR="003D62A5">
        <w:rPr>
          <w:rFonts w:ascii="Calibri Light" w:hAnsi="Calibri Light" w:cs="Calibri Light"/>
          <w:bCs/>
        </w:rPr>
        <w:t>]</w:t>
      </w:r>
      <w:r>
        <w:rPr>
          <w:rFonts w:ascii="Calibri Light" w:hAnsi="Calibri Light" w:cs="Calibri Light"/>
          <w:bCs/>
        </w:rPr>
        <w:t xml:space="preserve"> health has improved. </w:t>
      </w:r>
      <w:r w:rsidR="00280EC0">
        <w:rPr>
          <w:rFonts w:ascii="Calibri Light" w:hAnsi="Calibri Light" w:cs="Calibri Light"/>
          <w:bCs/>
        </w:rPr>
        <w:t xml:space="preserve">The findings from that previous assessment can therefore be relied upon to determine </w:t>
      </w:r>
      <w:r w:rsidR="003D62A5">
        <w:rPr>
          <w:rFonts w:ascii="Calibri Light" w:hAnsi="Calibri Light" w:cs="Calibri Light"/>
          <w:bCs/>
        </w:rPr>
        <w:t>[</w:t>
      </w:r>
      <w:r w:rsidR="00CC47D1" w:rsidRPr="00CC47D1">
        <w:rPr>
          <w:rFonts w:ascii="Calibri Light" w:hAnsi="Calibri Light" w:cs="Calibri Light"/>
          <w:bCs/>
          <w:color w:val="FF0000"/>
        </w:rPr>
        <w:t>his/her</w:t>
      </w:r>
      <w:r w:rsidR="003D62A5">
        <w:rPr>
          <w:rFonts w:ascii="Calibri Light" w:hAnsi="Calibri Light" w:cs="Calibri Light"/>
          <w:bCs/>
        </w:rPr>
        <w:t>]</w:t>
      </w:r>
      <w:r w:rsidR="00280EC0">
        <w:rPr>
          <w:rFonts w:ascii="Calibri Light" w:hAnsi="Calibri Light" w:cs="Calibri Light"/>
          <w:bCs/>
        </w:rPr>
        <w:t xml:space="preserve"> </w:t>
      </w:r>
      <w:proofErr w:type="spellStart"/>
      <w:r w:rsidR="00280EC0">
        <w:rPr>
          <w:rFonts w:ascii="Calibri Light" w:hAnsi="Calibri Light" w:cs="Calibri Light"/>
          <w:bCs/>
        </w:rPr>
        <w:t>LCWRA</w:t>
      </w:r>
      <w:proofErr w:type="spellEnd"/>
      <w:r w:rsidR="00280EC0">
        <w:rPr>
          <w:rFonts w:ascii="Calibri Light" w:hAnsi="Calibri Light" w:cs="Calibri Light"/>
          <w:bCs/>
        </w:rPr>
        <w:t xml:space="preserve"> status for UC.</w:t>
      </w:r>
    </w:p>
    <w:p w14:paraId="2BB01611" w14:textId="77777777" w:rsidR="00B125CF" w:rsidRPr="00533437" w:rsidRDefault="00B125CF" w:rsidP="00B125CF">
      <w:pPr>
        <w:pStyle w:val="NormalWeb"/>
        <w:numPr>
          <w:ilvl w:val="0"/>
          <w:numId w:val="3"/>
        </w:numPr>
        <w:spacing w:before="120" w:beforeAutospacing="0" w:after="0" w:afterAutospacing="0" w:line="360" w:lineRule="auto"/>
        <w:jc w:val="both"/>
        <w:rPr>
          <w:rFonts w:asciiTheme="majorHAnsi" w:hAnsiTheme="majorHAnsi" w:cstheme="majorHAnsi"/>
          <w:bCs/>
        </w:rPr>
      </w:pPr>
      <w:r w:rsidRPr="00280EC0">
        <w:rPr>
          <w:rFonts w:ascii="Calibri Light" w:hAnsi="Calibri Light" w:cs="Calibri Light"/>
          <w:bCs/>
        </w:rPr>
        <w:t xml:space="preserve">Accept that the failure to conduct a </w:t>
      </w:r>
      <w:proofErr w:type="spellStart"/>
      <w:r w:rsidRPr="00280EC0">
        <w:rPr>
          <w:rFonts w:ascii="Calibri Light" w:hAnsi="Calibri Light" w:cs="Calibri Light"/>
          <w:bCs/>
        </w:rPr>
        <w:t>WCA</w:t>
      </w:r>
      <w:proofErr w:type="spellEnd"/>
      <w:r w:rsidRPr="00280EC0">
        <w:rPr>
          <w:rFonts w:ascii="Calibri Light" w:hAnsi="Calibri Light" w:cs="Calibri Light"/>
          <w:bCs/>
        </w:rPr>
        <w:t xml:space="preserve"> up until this point falls well below the level of service that C should be entitled to expect from the DWP and has caused C unnecessary stress and financial hardship and agree to pay C compensation in respect of the </w:t>
      </w:r>
      <w:r w:rsidRPr="00533437">
        <w:rPr>
          <w:rFonts w:asciiTheme="majorHAnsi" w:hAnsiTheme="majorHAnsi" w:cstheme="majorHAnsi"/>
          <w:bCs/>
        </w:rPr>
        <w:t>same.</w:t>
      </w:r>
    </w:p>
    <w:p w14:paraId="6DDEBAED" w14:textId="62264746" w:rsidR="00B125CF" w:rsidRPr="003A3339" w:rsidRDefault="00B125CF" w:rsidP="00227A5D">
      <w:pPr>
        <w:pStyle w:val="NormalWeb"/>
        <w:numPr>
          <w:ilvl w:val="0"/>
          <w:numId w:val="12"/>
        </w:numPr>
        <w:spacing w:before="120" w:beforeAutospacing="0" w:after="0" w:afterAutospacing="0" w:line="360" w:lineRule="auto"/>
        <w:ind w:left="709"/>
        <w:jc w:val="both"/>
        <w:rPr>
          <w:rFonts w:asciiTheme="majorHAnsi" w:hAnsiTheme="majorHAnsi" w:cstheme="majorHAnsi"/>
          <w:bCs/>
        </w:rPr>
      </w:pPr>
      <w:r w:rsidRPr="00A04550">
        <w:rPr>
          <w:rFonts w:asciiTheme="majorHAnsi" w:hAnsiTheme="majorHAnsi" w:cstheme="majorHAnsi"/>
          <w:bCs/>
        </w:rPr>
        <w:t>Amend the Defendant’s operational guidance ‘</w:t>
      </w:r>
      <w:r w:rsidRPr="00A04550">
        <w:rPr>
          <w:rFonts w:asciiTheme="majorHAnsi" w:hAnsiTheme="majorHAnsi" w:cstheme="majorHAnsi"/>
        </w:rPr>
        <w:t>Treated as having Limited Capability for Work’</w:t>
      </w:r>
      <w:r w:rsidR="002122AD">
        <w:rPr>
          <w:rFonts w:asciiTheme="majorHAnsi" w:hAnsiTheme="majorHAnsi" w:cstheme="majorHAnsi"/>
        </w:rPr>
        <w:t xml:space="preserve"> (</w:t>
      </w:r>
      <w:proofErr w:type="spellStart"/>
      <w:r w:rsidR="002122AD">
        <w:rPr>
          <w:rFonts w:asciiTheme="majorHAnsi" w:hAnsiTheme="majorHAnsi" w:cstheme="majorHAnsi"/>
        </w:rPr>
        <w:t>V2</w:t>
      </w:r>
      <w:proofErr w:type="spellEnd"/>
      <w:r w:rsidR="002122AD">
        <w:rPr>
          <w:rFonts w:asciiTheme="majorHAnsi" w:hAnsiTheme="majorHAnsi" w:cstheme="majorHAnsi"/>
        </w:rPr>
        <w:t>)</w:t>
      </w:r>
      <w:r w:rsidRPr="00A04550">
        <w:rPr>
          <w:rStyle w:val="FootnoteReference"/>
          <w:rFonts w:asciiTheme="majorHAnsi" w:hAnsiTheme="majorHAnsi" w:cstheme="majorHAnsi"/>
        </w:rPr>
        <w:footnoteReference w:id="4"/>
      </w:r>
      <w:r w:rsidRPr="00A04550">
        <w:rPr>
          <w:rFonts w:asciiTheme="majorHAnsi" w:hAnsiTheme="majorHAnsi" w:cstheme="majorHAnsi"/>
        </w:rPr>
        <w:t xml:space="preserve"> </w:t>
      </w:r>
      <w:r>
        <w:rPr>
          <w:rFonts w:asciiTheme="majorHAnsi" w:hAnsiTheme="majorHAnsi" w:cstheme="majorHAnsi"/>
        </w:rPr>
        <w:t xml:space="preserve">and </w:t>
      </w:r>
      <w:r w:rsidRPr="00CA4D92">
        <w:rPr>
          <w:rFonts w:asciiTheme="majorHAnsi" w:hAnsiTheme="majorHAnsi" w:cstheme="majorHAnsi"/>
          <w:bCs/>
        </w:rPr>
        <w:t>‘</w:t>
      </w:r>
      <w:r w:rsidRPr="00CA4D92">
        <w:rPr>
          <w:rFonts w:asciiTheme="majorHAnsi" w:hAnsiTheme="majorHAnsi" w:cstheme="majorHAnsi"/>
        </w:rPr>
        <w:t>Work Capability Assessments</w:t>
      </w:r>
      <w:r w:rsidR="00D21046">
        <w:rPr>
          <w:rFonts w:asciiTheme="majorHAnsi" w:hAnsiTheme="majorHAnsi" w:cstheme="majorHAnsi"/>
        </w:rPr>
        <w:t xml:space="preserve"> (</w:t>
      </w:r>
      <w:proofErr w:type="spellStart"/>
      <w:r w:rsidR="00D21046">
        <w:rPr>
          <w:rFonts w:asciiTheme="majorHAnsi" w:hAnsiTheme="majorHAnsi" w:cstheme="majorHAnsi"/>
        </w:rPr>
        <w:t>V22</w:t>
      </w:r>
      <w:proofErr w:type="spellEnd"/>
      <w:r w:rsidR="00D21046">
        <w:rPr>
          <w:rFonts w:asciiTheme="majorHAnsi" w:hAnsiTheme="majorHAnsi" w:cstheme="majorHAnsi"/>
        </w:rPr>
        <w:t>)</w:t>
      </w:r>
      <w:r w:rsidRPr="00CA4D92">
        <w:rPr>
          <w:rFonts w:asciiTheme="majorHAnsi" w:hAnsiTheme="majorHAnsi" w:cstheme="majorHAnsi"/>
        </w:rPr>
        <w:t>’</w:t>
      </w:r>
      <w:r w:rsidR="00FC4A73">
        <w:rPr>
          <w:rStyle w:val="FootnoteReference"/>
          <w:rFonts w:asciiTheme="majorHAnsi" w:hAnsiTheme="majorHAnsi" w:cstheme="majorHAnsi"/>
        </w:rPr>
        <w:footnoteReference w:id="5"/>
      </w:r>
      <w:r>
        <w:rPr>
          <w:rFonts w:asciiTheme="majorHAnsi" w:hAnsiTheme="majorHAnsi" w:cstheme="majorHAnsi"/>
        </w:rPr>
        <w:t xml:space="preserve"> </w:t>
      </w:r>
      <w:r w:rsidRPr="00A04550">
        <w:rPr>
          <w:rFonts w:asciiTheme="majorHAnsi" w:hAnsiTheme="majorHAnsi" w:cstheme="majorHAnsi"/>
        </w:rPr>
        <w:t xml:space="preserve">to make clear that being treated as having LCW, does not preclude </w:t>
      </w:r>
      <w:r>
        <w:rPr>
          <w:rFonts w:asciiTheme="majorHAnsi" w:hAnsiTheme="majorHAnsi" w:cstheme="majorHAnsi"/>
        </w:rPr>
        <w:t xml:space="preserve">a </w:t>
      </w:r>
      <w:proofErr w:type="spellStart"/>
      <w:r w:rsidRPr="00A04550">
        <w:rPr>
          <w:rFonts w:asciiTheme="majorHAnsi" w:hAnsiTheme="majorHAnsi" w:cstheme="majorHAnsi"/>
        </w:rPr>
        <w:t>WCA</w:t>
      </w:r>
      <w:proofErr w:type="spellEnd"/>
      <w:r w:rsidRPr="00A04550">
        <w:rPr>
          <w:rFonts w:asciiTheme="majorHAnsi" w:hAnsiTheme="majorHAnsi" w:cstheme="majorHAnsi"/>
          <w:bCs/>
        </w:rPr>
        <w:t xml:space="preserve"> being carried out </w:t>
      </w:r>
      <w:r>
        <w:rPr>
          <w:rFonts w:asciiTheme="majorHAnsi" w:hAnsiTheme="majorHAnsi" w:cstheme="majorHAnsi"/>
          <w:bCs/>
        </w:rPr>
        <w:t xml:space="preserve">to establish whether a claimant has </w:t>
      </w:r>
      <w:proofErr w:type="spellStart"/>
      <w:r>
        <w:rPr>
          <w:rFonts w:asciiTheme="majorHAnsi" w:hAnsiTheme="majorHAnsi" w:cstheme="majorHAnsi"/>
          <w:bCs/>
        </w:rPr>
        <w:t>LCWRA</w:t>
      </w:r>
      <w:proofErr w:type="spellEnd"/>
      <w:r>
        <w:rPr>
          <w:rFonts w:asciiTheme="majorHAnsi" w:hAnsiTheme="majorHAnsi" w:cstheme="majorHAnsi"/>
          <w:bCs/>
        </w:rPr>
        <w:t xml:space="preserve"> </w:t>
      </w:r>
      <w:r w:rsidRPr="00A04550">
        <w:rPr>
          <w:rFonts w:asciiTheme="majorHAnsi" w:hAnsiTheme="majorHAnsi" w:cstheme="majorHAnsi"/>
          <w:bCs/>
        </w:rPr>
        <w:t>where the claimant does not agree with the decision</w:t>
      </w:r>
      <w:r>
        <w:rPr>
          <w:rFonts w:asciiTheme="majorHAnsi" w:hAnsiTheme="majorHAnsi" w:cstheme="majorHAnsi"/>
        </w:rPr>
        <w:t>, including where the claimant is over pension age.</w:t>
      </w:r>
      <w:r w:rsidR="00630DF2">
        <w:rPr>
          <w:rFonts w:asciiTheme="majorHAnsi" w:hAnsiTheme="majorHAnsi" w:cstheme="majorHAnsi"/>
        </w:rPr>
        <w:t xml:space="preserve"> </w:t>
      </w:r>
      <w:r w:rsidR="00137701">
        <w:rPr>
          <w:rFonts w:asciiTheme="majorHAnsi" w:hAnsiTheme="majorHAnsi" w:cstheme="majorHAnsi"/>
        </w:rPr>
        <w:t>‘</w:t>
      </w:r>
      <w:r w:rsidR="003A3339">
        <w:rPr>
          <w:rFonts w:asciiTheme="majorHAnsi" w:hAnsiTheme="majorHAnsi" w:cstheme="majorHAnsi"/>
        </w:rPr>
        <w:t xml:space="preserve">Work </w:t>
      </w:r>
      <w:r w:rsidR="00137701">
        <w:rPr>
          <w:rFonts w:asciiTheme="majorHAnsi" w:hAnsiTheme="majorHAnsi" w:cstheme="majorHAnsi"/>
        </w:rPr>
        <w:t>C</w:t>
      </w:r>
      <w:r w:rsidR="003A3339">
        <w:rPr>
          <w:rFonts w:asciiTheme="majorHAnsi" w:hAnsiTheme="majorHAnsi" w:cstheme="majorHAnsi"/>
        </w:rPr>
        <w:t xml:space="preserve">apability </w:t>
      </w:r>
      <w:r w:rsidR="00137701">
        <w:rPr>
          <w:rFonts w:asciiTheme="majorHAnsi" w:hAnsiTheme="majorHAnsi" w:cstheme="majorHAnsi"/>
        </w:rPr>
        <w:t>A</w:t>
      </w:r>
      <w:r w:rsidR="003A3339">
        <w:rPr>
          <w:rFonts w:asciiTheme="majorHAnsi" w:hAnsiTheme="majorHAnsi" w:cstheme="majorHAnsi"/>
        </w:rPr>
        <w:t>ssessments</w:t>
      </w:r>
      <w:r w:rsidR="00137701">
        <w:rPr>
          <w:rFonts w:asciiTheme="majorHAnsi" w:hAnsiTheme="majorHAnsi" w:cstheme="majorHAnsi"/>
        </w:rPr>
        <w:t xml:space="preserve">’ </w:t>
      </w:r>
      <w:proofErr w:type="gramStart"/>
      <w:r w:rsidR="00137701">
        <w:rPr>
          <w:rFonts w:asciiTheme="majorHAnsi" w:hAnsiTheme="majorHAnsi" w:cstheme="majorHAnsi"/>
        </w:rPr>
        <w:t>in particular</w:t>
      </w:r>
      <w:r w:rsidR="003A3339">
        <w:rPr>
          <w:rFonts w:asciiTheme="majorHAnsi" w:hAnsiTheme="majorHAnsi" w:cstheme="majorHAnsi"/>
        </w:rPr>
        <w:t xml:space="preserve"> is</w:t>
      </w:r>
      <w:proofErr w:type="gramEnd"/>
      <w:r w:rsidR="003A3339">
        <w:rPr>
          <w:rFonts w:asciiTheme="majorHAnsi" w:hAnsiTheme="majorHAnsi" w:cstheme="majorHAnsi"/>
        </w:rPr>
        <w:t xml:space="preserve"> currently misleading</w:t>
      </w:r>
      <w:r w:rsidR="00137701">
        <w:rPr>
          <w:rFonts w:asciiTheme="majorHAnsi" w:hAnsiTheme="majorHAnsi" w:cstheme="majorHAnsi"/>
        </w:rPr>
        <w:t xml:space="preserve"> where it states</w:t>
      </w:r>
      <w:r w:rsidR="003A3339">
        <w:rPr>
          <w:rFonts w:asciiTheme="majorHAnsi" w:hAnsiTheme="majorHAnsi" w:cstheme="majorHAnsi"/>
        </w:rPr>
        <w:t>:</w:t>
      </w:r>
    </w:p>
    <w:p w14:paraId="294BDD53" w14:textId="77777777" w:rsidR="000266CD" w:rsidRDefault="000266CD" w:rsidP="003A3339">
      <w:pPr>
        <w:pStyle w:val="NormalWeb"/>
        <w:spacing w:before="120" w:beforeAutospacing="0" w:after="0" w:afterAutospacing="0" w:line="360" w:lineRule="auto"/>
        <w:ind w:left="1134"/>
        <w:jc w:val="both"/>
        <w:rPr>
          <w:rFonts w:asciiTheme="majorHAnsi" w:hAnsiTheme="majorHAnsi" w:cstheme="majorHAnsi"/>
          <w:b/>
          <w:bCs/>
          <w:i/>
          <w:iCs/>
        </w:rPr>
      </w:pPr>
    </w:p>
    <w:p w14:paraId="4EF4D46E" w14:textId="18239D07" w:rsidR="003A3339" w:rsidRPr="003A3339" w:rsidRDefault="003A3339" w:rsidP="003A3339">
      <w:pPr>
        <w:pStyle w:val="NormalWeb"/>
        <w:spacing w:before="120" w:beforeAutospacing="0" w:after="0" w:afterAutospacing="0" w:line="360" w:lineRule="auto"/>
        <w:ind w:left="1134"/>
        <w:jc w:val="both"/>
        <w:rPr>
          <w:rFonts w:asciiTheme="majorHAnsi" w:hAnsiTheme="majorHAnsi" w:cstheme="majorHAnsi"/>
          <w:b/>
          <w:bCs/>
          <w:i/>
          <w:iCs/>
        </w:rPr>
      </w:pPr>
      <w:r w:rsidRPr="003A3339">
        <w:rPr>
          <w:rFonts w:asciiTheme="majorHAnsi" w:hAnsiTheme="majorHAnsi" w:cstheme="majorHAnsi"/>
          <w:b/>
          <w:bCs/>
          <w:i/>
          <w:iCs/>
        </w:rPr>
        <w:lastRenderedPageBreak/>
        <w:t xml:space="preserve">Mixed age couples </w:t>
      </w:r>
    </w:p>
    <w:p w14:paraId="5CE41DD2" w14:textId="2AEC869C" w:rsidR="003A3339" w:rsidRPr="003A3339" w:rsidRDefault="003A3339" w:rsidP="003A3339">
      <w:pPr>
        <w:pStyle w:val="NormalWeb"/>
        <w:spacing w:before="120" w:beforeAutospacing="0" w:after="0" w:afterAutospacing="0" w:line="360" w:lineRule="auto"/>
        <w:ind w:left="1134"/>
        <w:jc w:val="both"/>
        <w:rPr>
          <w:rFonts w:asciiTheme="majorHAnsi" w:hAnsiTheme="majorHAnsi" w:cstheme="majorHAnsi"/>
          <w:b/>
          <w:bCs/>
          <w:i/>
          <w:iCs/>
        </w:rPr>
      </w:pPr>
      <w:r w:rsidRPr="003A3339">
        <w:rPr>
          <w:rFonts w:asciiTheme="majorHAnsi" w:hAnsiTheme="majorHAnsi" w:cstheme="majorHAnsi"/>
          <w:i/>
          <w:iCs/>
        </w:rPr>
        <w:t xml:space="preserve">Where one of a couple is above State Pension age (SPA) and has a health condition or disability, and is submitting medical evidence in support of that condition, a </w:t>
      </w:r>
      <w:proofErr w:type="spellStart"/>
      <w:r w:rsidRPr="003A3339">
        <w:rPr>
          <w:rFonts w:asciiTheme="majorHAnsi" w:hAnsiTheme="majorHAnsi" w:cstheme="majorHAnsi"/>
          <w:i/>
          <w:iCs/>
        </w:rPr>
        <w:t>WCA</w:t>
      </w:r>
      <w:proofErr w:type="spellEnd"/>
      <w:r w:rsidRPr="003A3339">
        <w:rPr>
          <w:rFonts w:asciiTheme="majorHAnsi" w:hAnsiTheme="majorHAnsi" w:cstheme="majorHAnsi"/>
          <w:i/>
          <w:iCs/>
        </w:rPr>
        <w:t xml:space="preserve"> referral should be made </w:t>
      </w:r>
      <w:r w:rsidRPr="003A3339">
        <w:rPr>
          <w:rFonts w:asciiTheme="majorHAnsi" w:hAnsiTheme="majorHAnsi" w:cstheme="majorHAnsi"/>
          <w:b/>
          <w:bCs/>
          <w:i/>
          <w:iCs/>
        </w:rPr>
        <w:t xml:space="preserve">unless they may be treated as having: </w:t>
      </w:r>
    </w:p>
    <w:p w14:paraId="0942F985" w14:textId="77777777" w:rsidR="003A3339" w:rsidRPr="003A3339" w:rsidRDefault="003A3339" w:rsidP="003A3339">
      <w:pPr>
        <w:pStyle w:val="NormalWeb"/>
        <w:spacing w:before="120" w:beforeAutospacing="0" w:after="0" w:afterAutospacing="0" w:line="360" w:lineRule="auto"/>
        <w:ind w:left="1134"/>
        <w:jc w:val="both"/>
        <w:rPr>
          <w:rFonts w:asciiTheme="majorHAnsi" w:hAnsiTheme="majorHAnsi" w:cstheme="majorHAnsi"/>
          <w:i/>
          <w:iCs/>
        </w:rPr>
      </w:pPr>
      <w:r w:rsidRPr="003A3339">
        <w:rPr>
          <w:rFonts w:asciiTheme="majorHAnsi" w:hAnsiTheme="majorHAnsi" w:cstheme="majorHAnsi"/>
          <w:b/>
          <w:bCs/>
          <w:i/>
          <w:iCs/>
        </w:rPr>
        <w:t>• Limited capability for work (LCW)</w:t>
      </w:r>
      <w:r w:rsidRPr="003A3339">
        <w:rPr>
          <w:rFonts w:asciiTheme="majorHAnsi" w:hAnsiTheme="majorHAnsi" w:cstheme="majorHAnsi"/>
          <w:i/>
          <w:iCs/>
        </w:rPr>
        <w:t xml:space="preserve">; or </w:t>
      </w:r>
    </w:p>
    <w:p w14:paraId="45164E06" w14:textId="3658D728" w:rsidR="003A3339" w:rsidRDefault="003A3339" w:rsidP="003A3339">
      <w:pPr>
        <w:pStyle w:val="NormalWeb"/>
        <w:spacing w:before="120" w:beforeAutospacing="0" w:after="0" w:afterAutospacing="0" w:line="360" w:lineRule="auto"/>
        <w:ind w:left="1134"/>
        <w:jc w:val="both"/>
        <w:rPr>
          <w:rFonts w:asciiTheme="majorHAnsi" w:hAnsiTheme="majorHAnsi" w:cstheme="majorHAnsi"/>
          <w:i/>
          <w:iCs/>
        </w:rPr>
      </w:pPr>
      <w:r w:rsidRPr="003A3339">
        <w:rPr>
          <w:rFonts w:asciiTheme="majorHAnsi" w:hAnsiTheme="majorHAnsi" w:cstheme="majorHAnsi"/>
          <w:i/>
          <w:iCs/>
        </w:rPr>
        <w:t>• Limited capability for work and work-related activity (</w:t>
      </w:r>
      <w:proofErr w:type="spellStart"/>
      <w:r w:rsidRPr="003A3339">
        <w:rPr>
          <w:rFonts w:asciiTheme="majorHAnsi" w:hAnsiTheme="majorHAnsi" w:cstheme="majorHAnsi"/>
          <w:i/>
          <w:iCs/>
        </w:rPr>
        <w:t>LCWRA</w:t>
      </w:r>
      <w:proofErr w:type="spellEnd"/>
      <w:r w:rsidRPr="003A3339">
        <w:rPr>
          <w:rFonts w:asciiTheme="majorHAnsi" w:hAnsiTheme="majorHAnsi" w:cstheme="majorHAnsi"/>
          <w:i/>
          <w:iCs/>
        </w:rPr>
        <w:t xml:space="preserve">) and day 1 </w:t>
      </w:r>
      <w:proofErr w:type="spellStart"/>
      <w:r w:rsidRPr="003A3339">
        <w:rPr>
          <w:rFonts w:asciiTheme="majorHAnsi" w:hAnsiTheme="majorHAnsi" w:cstheme="majorHAnsi"/>
          <w:i/>
          <w:iCs/>
        </w:rPr>
        <w:t>WCA</w:t>
      </w:r>
      <w:proofErr w:type="spellEnd"/>
      <w:r w:rsidRPr="003A3339">
        <w:rPr>
          <w:rFonts w:asciiTheme="majorHAnsi" w:hAnsiTheme="majorHAnsi" w:cstheme="majorHAnsi"/>
          <w:i/>
          <w:iCs/>
        </w:rPr>
        <w:t xml:space="preserve"> referrals</w:t>
      </w:r>
    </w:p>
    <w:p w14:paraId="1902F3D3" w14:textId="46662E86" w:rsidR="00137701" w:rsidRPr="00137701" w:rsidRDefault="00137701" w:rsidP="00137701">
      <w:pPr>
        <w:pStyle w:val="NormalWeb"/>
        <w:spacing w:before="120" w:beforeAutospacing="0" w:after="0" w:afterAutospacing="0" w:line="360" w:lineRule="auto"/>
        <w:ind w:left="1134"/>
        <w:jc w:val="right"/>
        <w:rPr>
          <w:rFonts w:asciiTheme="majorHAnsi" w:hAnsiTheme="majorHAnsi" w:cstheme="majorHAnsi"/>
          <w:bCs/>
        </w:rPr>
      </w:pPr>
      <w:r>
        <w:rPr>
          <w:rFonts w:asciiTheme="majorHAnsi" w:hAnsiTheme="majorHAnsi" w:cstheme="majorHAnsi"/>
        </w:rPr>
        <w:t>(Emphasis added)</w:t>
      </w:r>
    </w:p>
    <w:p w14:paraId="416C1E24" w14:textId="08DAAB21" w:rsidR="0055560C" w:rsidRDefault="0030085B" w:rsidP="008903C0">
      <w:pPr>
        <w:pStyle w:val="NormalWeb"/>
        <w:spacing w:before="120" w:beforeAutospacing="0" w:after="0" w:afterAutospacing="0" w:line="360" w:lineRule="auto"/>
        <w:ind w:left="720"/>
        <w:jc w:val="both"/>
        <w:rPr>
          <w:rFonts w:asciiTheme="majorHAnsi" w:hAnsiTheme="majorHAnsi" w:cstheme="majorHAnsi"/>
        </w:rPr>
      </w:pPr>
      <w:r>
        <w:rPr>
          <w:rFonts w:ascii="Calibri Light" w:hAnsi="Calibri Light" w:cs="Calibri Light"/>
          <w:bCs/>
        </w:rPr>
        <w:t>It is</w:t>
      </w:r>
      <w:r w:rsidR="00137701">
        <w:rPr>
          <w:rFonts w:ascii="Calibri Light" w:hAnsi="Calibri Light" w:cs="Calibri Light"/>
          <w:bCs/>
        </w:rPr>
        <w:t xml:space="preserve"> eas</w:t>
      </w:r>
      <w:r>
        <w:rPr>
          <w:rFonts w:ascii="Calibri Light" w:hAnsi="Calibri Light" w:cs="Calibri Light"/>
          <w:bCs/>
        </w:rPr>
        <w:t xml:space="preserve">y to </w:t>
      </w:r>
      <w:r w:rsidR="003A3339">
        <w:rPr>
          <w:rFonts w:ascii="Calibri Light" w:hAnsi="Calibri Light" w:cs="Calibri Light"/>
          <w:bCs/>
        </w:rPr>
        <w:t xml:space="preserve">inaccurately </w:t>
      </w:r>
      <w:r>
        <w:rPr>
          <w:rFonts w:ascii="Calibri Light" w:hAnsi="Calibri Light" w:cs="Calibri Light"/>
          <w:bCs/>
        </w:rPr>
        <w:t xml:space="preserve">understand this </w:t>
      </w:r>
      <w:r w:rsidR="00137701">
        <w:rPr>
          <w:rFonts w:ascii="Calibri Light" w:hAnsi="Calibri Light" w:cs="Calibri Light"/>
          <w:bCs/>
        </w:rPr>
        <w:t xml:space="preserve">to </w:t>
      </w:r>
      <w:r w:rsidR="000266CD">
        <w:rPr>
          <w:rFonts w:ascii="Calibri Light" w:hAnsi="Calibri Light" w:cs="Calibri Light"/>
          <w:bCs/>
        </w:rPr>
        <w:t xml:space="preserve">mean </w:t>
      </w:r>
      <w:r w:rsidR="003A3339">
        <w:rPr>
          <w:rFonts w:asciiTheme="majorHAnsi" w:hAnsiTheme="majorHAnsi" w:cstheme="majorHAnsi"/>
        </w:rPr>
        <w:t xml:space="preserve">that </w:t>
      </w:r>
      <w:r w:rsidR="003A3339">
        <w:rPr>
          <w:rFonts w:asciiTheme="majorHAnsi" w:hAnsiTheme="majorHAnsi" w:cstheme="majorHAnsi"/>
        </w:rPr>
        <w:t>no</w:t>
      </w:r>
      <w:r w:rsidR="003A3339">
        <w:rPr>
          <w:rFonts w:asciiTheme="majorHAnsi" w:hAnsiTheme="majorHAnsi" w:cstheme="majorHAnsi"/>
        </w:rPr>
        <w:t xml:space="preserve"> </w:t>
      </w:r>
      <w:proofErr w:type="spellStart"/>
      <w:r w:rsidR="003A3339">
        <w:rPr>
          <w:rFonts w:asciiTheme="majorHAnsi" w:hAnsiTheme="majorHAnsi" w:cstheme="majorHAnsi"/>
        </w:rPr>
        <w:t>WCA</w:t>
      </w:r>
      <w:proofErr w:type="spellEnd"/>
      <w:r w:rsidR="003A3339">
        <w:rPr>
          <w:rFonts w:asciiTheme="majorHAnsi" w:hAnsiTheme="majorHAnsi" w:cstheme="majorHAnsi"/>
        </w:rPr>
        <w:t xml:space="preserve"> referral should be made where a claimant </w:t>
      </w:r>
      <w:r w:rsidR="003A3339">
        <w:rPr>
          <w:rFonts w:asciiTheme="majorHAnsi" w:hAnsiTheme="majorHAnsi" w:cstheme="majorHAnsi"/>
        </w:rPr>
        <w:t>‘</w:t>
      </w:r>
      <w:r w:rsidR="003A3339">
        <w:rPr>
          <w:rFonts w:asciiTheme="majorHAnsi" w:hAnsiTheme="majorHAnsi" w:cstheme="majorHAnsi"/>
        </w:rPr>
        <w:t>may be treated as having LCW</w:t>
      </w:r>
      <w:r w:rsidR="003A3339">
        <w:rPr>
          <w:rFonts w:asciiTheme="majorHAnsi" w:hAnsiTheme="majorHAnsi" w:cstheme="majorHAnsi"/>
        </w:rPr>
        <w:t xml:space="preserve">’ including where the claimant may be </w:t>
      </w:r>
      <w:r w:rsidR="003A3339" w:rsidRPr="003A3339">
        <w:rPr>
          <w:rFonts w:asciiTheme="majorHAnsi" w:hAnsiTheme="majorHAnsi" w:cstheme="majorHAnsi"/>
          <w:i/>
          <w:iCs/>
        </w:rPr>
        <w:t>treated as having</w:t>
      </w:r>
      <w:r w:rsidR="003A3339">
        <w:rPr>
          <w:rFonts w:asciiTheme="majorHAnsi" w:hAnsiTheme="majorHAnsi" w:cstheme="majorHAnsi"/>
        </w:rPr>
        <w:t xml:space="preserve"> LCW but </w:t>
      </w:r>
      <w:proofErr w:type="gramStart"/>
      <w:r w:rsidR="003A3339">
        <w:rPr>
          <w:rFonts w:asciiTheme="majorHAnsi" w:hAnsiTheme="majorHAnsi" w:cstheme="majorHAnsi"/>
        </w:rPr>
        <w:t xml:space="preserve">in reality </w:t>
      </w:r>
      <w:r w:rsidR="003A3339" w:rsidRPr="003A3339">
        <w:rPr>
          <w:rFonts w:asciiTheme="majorHAnsi" w:hAnsiTheme="majorHAnsi" w:cstheme="majorHAnsi"/>
          <w:i/>
          <w:iCs/>
        </w:rPr>
        <w:t>has</w:t>
      </w:r>
      <w:proofErr w:type="gramEnd"/>
      <w:r w:rsidR="003A3339">
        <w:rPr>
          <w:rFonts w:asciiTheme="majorHAnsi" w:hAnsiTheme="majorHAnsi" w:cstheme="majorHAnsi"/>
        </w:rPr>
        <w:t xml:space="preserve"> </w:t>
      </w:r>
      <w:proofErr w:type="spellStart"/>
      <w:r w:rsidR="003A3339">
        <w:rPr>
          <w:rFonts w:asciiTheme="majorHAnsi" w:hAnsiTheme="majorHAnsi" w:cstheme="majorHAnsi"/>
        </w:rPr>
        <w:t>LCWRA</w:t>
      </w:r>
      <w:proofErr w:type="spellEnd"/>
      <w:r w:rsidR="003A3339">
        <w:rPr>
          <w:rFonts w:asciiTheme="majorHAnsi" w:hAnsiTheme="majorHAnsi" w:cstheme="majorHAnsi"/>
        </w:rPr>
        <w:t xml:space="preserve">.   </w:t>
      </w:r>
    </w:p>
    <w:p w14:paraId="053276EE" w14:textId="77777777" w:rsidR="003A3339" w:rsidRPr="009844A5" w:rsidRDefault="003A3339" w:rsidP="008903C0">
      <w:pPr>
        <w:pStyle w:val="NormalWeb"/>
        <w:spacing w:before="120" w:beforeAutospacing="0" w:after="0" w:afterAutospacing="0" w:line="360" w:lineRule="auto"/>
        <w:ind w:left="720"/>
        <w:jc w:val="both"/>
        <w:rPr>
          <w:rFonts w:ascii="Calibri Light" w:hAnsi="Calibri Light" w:cs="Calibri Light"/>
          <w:bCs/>
        </w:rPr>
      </w:pPr>
    </w:p>
    <w:p w14:paraId="6BCD200C" w14:textId="77777777" w:rsidR="0055560C" w:rsidRPr="009844A5" w:rsidRDefault="0055560C" w:rsidP="008903C0">
      <w:pPr>
        <w:pStyle w:val="NormalWeb"/>
        <w:spacing w:before="120" w:beforeAutospacing="0" w:after="0" w:afterAutospacing="0" w:line="360" w:lineRule="auto"/>
        <w:jc w:val="both"/>
        <w:rPr>
          <w:rStyle w:val="Strong"/>
          <w:rFonts w:ascii="Calibri Light" w:hAnsi="Calibri Light" w:cs="Calibri Light"/>
        </w:rPr>
      </w:pPr>
      <w:r w:rsidRPr="009844A5">
        <w:rPr>
          <w:rStyle w:val="Strong"/>
          <w:rFonts w:ascii="Calibri Light" w:hAnsi="Calibri Light" w:cs="Calibri Light"/>
        </w:rPr>
        <w:t>The details of documents that are considered relevant and necessary</w:t>
      </w:r>
    </w:p>
    <w:p w14:paraId="375350EA" w14:textId="77777777" w:rsidR="0055560C" w:rsidRPr="009844A5" w:rsidRDefault="0055560C" w:rsidP="008903C0">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9844A5">
        <w:rPr>
          <w:rStyle w:val="Strong"/>
          <w:rFonts w:ascii="Calibri Light" w:hAnsi="Calibri Light" w:cs="Calibri Light"/>
          <w:b w:val="0"/>
          <w:color w:val="000000" w:themeColor="text1"/>
        </w:rPr>
        <w:t>Please find enclosed copies of the following documents:</w:t>
      </w:r>
    </w:p>
    <w:p w14:paraId="1253F1DC" w14:textId="77777777" w:rsidR="0055560C" w:rsidRPr="009844A5" w:rsidRDefault="0055560C" w:rsidP="008903C0">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9844A5">
        <w:rPr>
          <w:rStyle w:val="Strong"/>
          <w:rFonts w:ascii="Calibri Light" w:hAnsi="Calibri Light" w:cs="Calibri Light"/>
          <w:b w:val="0"/>
          <w:color w:val="000000" w:themeColor="text1"/>
        </w:rPr>
        <w:t xml:space="preserve">Medical evidence confirming </w:t>
      </w:r>
      <w:proofErr w:type="spellStart"/>
      <w:r w:rsidRPr="009844A5">
        <w:rPr>
          <w:rStyle w:val="Strong"/>
          <w:rFonts w:ascii="Calibri Light" w:hAnsi="Calibri Light" w:cs="Calibri Light"/>
          <w:b w:val="0"/>
          <w:color w:val="000000" w:themeColor="text1"/>
        </w:rPr>
        <w:t>LCWRA</w:t>
      </w:r>
      <w:proofErr w:type="spellEnd"/>
    </w:p>
    <w:p w14:paraId="39723806" w14:textId="77777777" w:rsidR="0055560C" w:rsidRPr="009844A5" w:rsidRDefault="0055560C" w:rsidP="008903C0">
      <w:pPr>
        <w:pStyle w:val="NormalWeb"/>
        <w:numPr>
          <w:ilvl w:val="0"/>
          <w:numId w:val="2"/>
        </w:numPr>
        <w:spacing w:before="120" w:beforeAutospacing="0" w:after="0" w:afterAutospacing="0" w:line="360" w:lineRule="auto"/>
        <w:jc w:val="both"/>
        <w:rPr>
          <w:rStyle w:val="Strong"/>
          <w:rFonts w:ascii="Calibri Light" w:hAnsi="Calibri Light" w:cs="Calibri Light"/>
          <w:b w:val="0"/>
        </w:rPr>
      </w:pPr>
      <w:r w:rsidRPr="009844A5">
        <w:rPr>
          <w:rStyle w:val="Strong"/>
          <w:rFonts w:ascii="Calibri Light" w:hAnsi="Calibri Light" w:cs="Calibri Light"/>
          <w:b w:val="0"/>
        </w:rPr>
        <w:t xml:space="preserve">Signed form of authority </w:t>
      </w:r>
      <w:r w:rsidRPr="00D02671">
        <w:rPr>
          <w:rStyle w:val="Strong"/>
          <w:rFonts w:ascii="Calibri Light" w:hAnsi="Calibri Light" w:cs="Calibri Light"/>
          <w:b w:val="0"/>
          <w:color w:val="000000" w:themeColor="text1"/>
        </w:rPr>
        <w:t>for C</w:t>
      </w:r>
    </w:p>
    <w:p w14:paraId="6DDC135F" w14:textId="77777777" w:rsidR="0055560C" w:rsidRPr="009844A5" w:rsidRDefault="0055560C" w:rsidP="008903C0">
      <w:pPr>
        <w:pStyle w:val="NormalWeb"/>
        <w:numPr>
          <w:ilvl w:val="0"/>
          <w:numId w:val="2"/>
        </w:numPr>
        <w:spacing w:before="120" w:beforeAutospacing="0" w:after="0" w:afterAutospacing="0" w:line="360" w:lineRule="auto"/>
        <w:jc w:val="both"/>
        <w:rPr>
          <w:rStyle w:val="Strong"/>
          <w:rFonts w:ascii="Calibri Light" w:hAnsi="Calibri Light" w:cs="Calibri Light"/>
          <w:b w:val="0"/>
        </w:rPr>
      </w:pPr>
      <w:r w:rsidRPr="009844A5">
        <w:rPr>
          <w:rStyle w:val="Strong"/>
          <w:rFonts w:ascii="Calibri Light" w:hAnsi="Calibri Light" w:cs="Calibri Light"/>
          <w:b w:val="0"/>
        </w:rPr>
        <w:t>All other documents available through C’s online UC journal</w:t>
      </w:r>
      <w:r w:rsidRPr="009844A5">
        <w:rPr>
          <w:rStyle w:val="Strong"/>
          <w:rFonts w:ascii="Calibri Light" w:hAnsi="Calibri Light" w:cs="Calibri Light"/>
          <w:b w:val="0"/>
          <w:color w:val="FF0000"/>
        </w:rPr>
        <w:t xml:space="preserve"> </w:t>
      </w:r>
    </w:p>
    <w:p w14:paraId="2EE01182" w14:textId="77777777" w:rsidR="0055560C" w:rsidRPr="009844A5" w:rsidRDefault="0055560C" w:rsidP="008903C0">
      <w:pPr>
        <w:pStyle w:val="NormalWeb"/>
        <w:spacing w:before="120" w:line="360" w:lineRule="auto"/>
        <w:jc w:val="both"/>
        <w:rPr>
          <w:rStyle w:val="Strong"/>
          <w:rFonts w:ascii="Calibri Light" w:hAnsi="Calibri Light" w:cs="Calibri Light"/>
        </w:rPr>
      </w:pPr>
      <w:r w:rsidRPr="009844A5">
        <w:rPr>
          <w:rStyle w:val="Strong"/>
          <w:rFonts w:ascii="Calibri Light" w:hAnsi="Calibri Light" w:cs="Calibri Light"/>
        </w:rPr>
        <w:t>ADR proposals</w:t>
      </w:r>
    </w:p>
    <w:p w14:paraId="650C7494" w14:textId="77777777" w:rsidR="0055560C" w:rsidRPr="009844A5" w:rsidRDefault="0055560C" w:rsidP="008903C0">
      <w:pPr>
        <w:pStyle w:val="NormalWeb"/>
        <w:spacing w:before="120" w:line="360" w:lineRule="auto"/>
        <w:jc w:val="both"/>
        <w:rPr>
          <w:rStyle w:val="Strong"/>
          <w:rFonts w:ascii="Calibri Light" w:hAnsi="Calibri Light" w:cs="Calibri Light"/>
        </w:rPr>
      </w:pPr>
      <w:r w:rsidRPr="009844A5">
        <w:rPr>
          <w:rStyle w:val="Strong"/>
          <w:rFonts w:ascii="Calibri Light" w:hAnsi="Calibri Light" w:cs="Calibri Light"/>
          <w:b w:val="0"/>
        </w:rPr>
        <w:t xml:space="preserve">Please confirm in your reply whether the Defendant is willing to consider alternative dispute resolution.  </w:t>
      </w:r>
    </w:p>
    <w:p w14:paraId="29E12F21" w14:textId="77777777" w:rsidR="0055560C" w:rsidRPr="009844A5" w:rsidRDefault="0055560C" w:rsidP="008903C0">
      <w:pPr>
        <w:pStyle w:val="NormalWeb"/>
        <w:spacing w:before="120" w:beforeAutospacing="0" w:after="0" w:afterAutospacing="0" w:line="360" w:lineRule="auto"/>
        <w:jc w:val="both"/>
        <w:rPr>
          <w:rFonts w:ascii="Calibri Light" w:hAnsi="Calibri Light" w:cs="Calibri Light"/>
        </w:rPr>
      </w:pPr>
      <w:r w:rsidRPr="009844A5">
        <w:rPr>
          <w:rStyle w:val="Strong"/>
          <w:rFonts w:ascii="Calibri Light" w:hAnsi="Calibri Light" w:cs="Calibri Light"/>
        </w:rPr>
        <w:t>The address for reply and service of court documents</w:t>
      </w:r>
    </w:p>
    <w:p w14:paraId="3ED9C4E7" w14:textId="1B1C448A" w:rsidR="0055560C" w:rsidRPr="009844A5" w:rsidRDefault="00FC4A73" w:rsidP="008903C0">
      <w:pPr>
        <w:pStyle w:val="NormalWeb"/>
        <w:spacing w:before="120" w:beforeAutospacing="0" w:after="0" w:afterAutospacing="0" w:line="360" w:lineRule="auto"/>
        <w:jc w:val="both"/>
        <w:rPr>
          <w:rStyle w:val="Strong"/>
          <w:rFonts w:ascii="Calibri Light" w:hAnsi="Calibri Light" w:cs="Calibri Light"/>
          <w:color w:val="FF0000"/>
        </w:rPr>
      </w:pPr>
      <w:r>
        <w:rPr>
          <w:rStyle w:val="Strong"/>
          <w:rFonts w:ascii="Calibri Light" w:hAnsi="Calibri Light" w:cs="Calibri Light"/>
          <w:color w:val="FF0000"/>
        </w:rPr>
        <w:t>[A</w:t>
      </w:r>
      <w:r w:rsidRPr="009844A5">
        <w:rPr>
          <w:rStyle w:val="Strong"/>
          <w:rFonts w:ascii="Calibri Light" w:hAnsi="Calibri Light" w:cs="Calibri Light"/>
          <w:color w:val="FF0000"/>
        </w:rPr>
        <w:t>dvice agency name</w:t>
      </w:r>
      <w:r>
        <w:rPr>
          <w:rStyle w:val="Strong"/>
          <w:rFonts w:ascii="Calibri Light" w:hAnsi="Calibri Light" w:cs="Calibri Light"/>
          <w:color w:val="FF0000"/>
        </w:rPr>
        <w:t xml:space="preserve">, </w:t>
      </w:r>
      <w:r w:rsidRPr="009844A5">
        <w:rPr>
          <w:rStyle w:val="Strong"/>
          <w:rFonts w:ascii="Calibri Light" w:hAnsi="Calibri Light" w:cs="Calibri Light"/>
          <w:color w:val="FF0000"/>
        </w:rPr>
        <w:t xml:space="preserve"> address</w:t>
      </w:r>
      <w:r>
        <w:rPr>
          <w:rStyle w:val="Strong"/>
          <w:rFonts w:ascii="Calibri Light" w:hAnsi="Calibri Light" w:cs="Calibri Light"/>
          <w:color w:val="FF0000"/>
        </w:rPr>
        <w:t xml:space="preserve"> and email]</w:t>
      </w:r>
    </w:p>
    <w:p w14:paraId="4363A96F" w14:textId="77777777" w:rsidR="0055560C" w:rsidRPr="009844A5" w:rsidRDefault="0055560C" w:rsidP="008903C0">
      <w:pPr>
        <w:pStyle w:val="NormalWeb"/>
        <w:spacing w:before="120" w:beforeAutospacing="0" w:after="0" w:afterAutospacing="0" w:line="360" w:lineRule="auto"/>
        <w:jc w:val="both"/>
        <w:rPr>
          <w:rStyle w:val="Strong"/>
          <w:rFonts w:ascii="Calibri Light" w:hAnsi="Calibri Light" w:cs="Calibri Light"/>
        </w:rPr>
      </w:pPr>
    </w:p>
    <w:p w14:paraId="6167E728" w14:textId="77777777" w:rsidR="0055560C" w:rsidRPr="009844A5" w:rsidRDefault="0055560C" w:rsidP="008903C0">
      <w:pPr>
        <w:pStyle w:val="NormalWeb"/>
        <w:spacing w:before="120" w:beforeAutospacing="0" w:after="0" w:afterAutospacing="0" w:line="360" w:lineRule="auto"/>
        <w:jc w:val="both"/>
        <w:rPr>
          <w:rStyle w:val="Strong"/>
          <w:rFonts w:ascii="Calibri Light" w:hAnsi="Calibri Light" w:cs="Calibri Light"/>
        </w:rPr>
      </w:pPr>
    </w:p>
    <w:p w14:paraId="6A1BCF95" w14:textId="77777777" w:rsidR="0055560C" w:rsidRPr="009844A5" w:rsidRDefault="0055560C" w:rsidP="008903C0">
      <w:pPr>
        <w:pStyle w:val="NormalWeb"/>
        <w:spacing w:before="120" w:beforeAutospacing="0" w:after="0" w:afterAutospacing="0" w:line="360" w:lineRule="auto"/>
        <w:jc w:val="both"/>
        <w:rPr>
          <w:rStyle w:val="Strong"/>
          <w:rFonts w:ascii="Calibri Light" w:hAnsi="Calibri Light" w:cs="Calibri Light"/>
        </w:rPr>
      </w:pPr>
    </w:p>
    <w:p w14:paraId="47F7701A" w14:textId="77777777" w:rsidR="0055560C" w:rsidRPr="009844A5" w:rsidRDefault="0055560C" w:rsidP="008903C0">
      <w:pPr>
        <w:pStyle w:val="NormalWeb"/>
        <w:spacing w:before="120" w:beforeAutospacing="0" w:after="0" w:afterAutospacing="0" w:line="360" w:lineRule="auto"/>
        <w:jc w:val="both"/>
        <w:rPr>
          <w:rFonts w:ascii="Calibri Light" w:hAnsi="Calibri Light" w:cs="Calibri Light"/>
        </w:rPr>
      </w:pPr>
      <w:r w:rsidRPr="009844A5">
        <w:rPr>
          <w:rStyle w:val="Strong"/>
          <w:rFonts w:ascii="Calibri Light" w:hAnsi="Calibri Light" w:cs="Calibri Light"/>
        </w:rPr>
        <w:lastRenderedPageBreak/>
        <w:t>Proposed reply date</w:t>
      </w:r>
    </w:p>
    <w:p w14:paraId="7A9481A3" w14:textId="77777777" w:rsidR="0055560C" w:rsidRPr="009844A5" w:rsidRDefault="0055560C" w:rsidP="008903C0">
      <w:pPr>
        <w:spacing w:before="120" w:line="360" w:lineRule="auto"/>
        <w:jc w:val="both"/>
        <w:rPr>
          <w:rStyle w:val="Strong"/>
          <w:rFonts w:ascii="Calibri Light" w:hAnsi="Calibri Light" w:cs="Calibri Light"/>
          <w:b w:val="0"/>
        </w:rPr>
      </w:pPr>
      <w:r w:rsidRPr="009844A5">
        <w:rPr>
          <w:rFonts w:ascii="Calibri Light" w:hAnsi="Calibri Light" w:cs="Calibri Light"/>
        </w:rPr>
        <w:t xml:space="preserve">We expect a reply promptly and in any event no later than </w:t>
      </w:r>
      <w:r w:rsidRPr="009844A5">
        <w:rPr>
          <w:rFonts w:ascii="Calibri Light" w:hAnsi="Calibri Light" w:cs="Calibri Light"/>
          <w:b/>
          <w:color w:val="FF0000"/>
        </w:rPr>
        <w:t>DATE</w:t>
      </w:r>
      <w:r w:rsidRPr="009844A5">
        <w:rPr>
          <w:rFonts w:ascii="Calibri Light" w:hAnsi="Calibri Light" w:cs="Calibri Light"/>
        </w:rPr>
        <w:t xml:space="preserve"> (14 days).</w:t>
      </w:r>
    </w:p>
    <w:p w14:paraId="2E3E5582" w14:textId="0EA85DC8" w:rsidR="0055560C" w:rsidRPr="009844A5" w:rsidRDefault="0055560C" w:rsidP="008903C0">
      <w:pPr>
        <w:spacing w:before="120" w:line="360" w:lineRule="auto"/>
        <w:jc w:val="both"/>
        <w:rPr>
          <w:rFonts w:ascii="Calibri Light" w:hAnsi="Calibri Light" w:cs="Calibri Light"/>
        </w:rPr>
      </w:pPr>
      <w:r w:rsidRPr="009844A5">
        <w:rPr>
          <w:rStyle w:val="Strong"/>
          <w:rFonts w:ascii="Calibri Light" w:hAnsi="Calibri Light" w:cs="Calibri Light"/>
          <w:b w:val="0"/>
        </w:rPr>
        <w:t xml:space="preserve">If we </w:t>
      </w:r>
      <w:proofErr w:type="gramStart"/>
      <w:r w:rsidRPr="009844A5">
        <w:rPr>
          <w:rStyle w:val="Strong"/>
          <w:rFonts w:ascii="Calibri Light" w:hAnsi="Calibri Light" w:cs="Calibri Light"/>
          <w:b w:val="0"/>
        </w:rPr>
        <w:t>not have</w:t>
      </w:r>
      <w:proofErr w:type="gramEnd"/>
      <w:r w:rsidRPr="009844A5">
        <w:rPr>
          <w:rStyle w:val="Strong"/>
          <w:rFonts w:ascii="Calibri Light" w:hAnsi="Calibri Light" w:cs="Calibri Light"/>
          <w:b w:val="0"/>
        </w:rPr>
        <w:t xml:space="preserve"> received a reply by t</w:t>
      </w:r>
      <w:r w:rsidR="003D62A5">
        <w:rPr>
          <w:rStyle w:val="Strong"/>
          <w:rFonts w:ascii="Calibri Light" w:hAnsi="Calibri Light" w:cs="Calibri Light"/>
          <w:b w:val="0"/>
        </w:rPr>
        <w:t>his</w:t>
      </w:r>
      <w:r w:rsidRPr="009844A5">
        <w:rPr>
          <w:rStyle w:val="Strong"/>
          <w:rFonts w:ascii="Calibri Light" w:hAnsi="Calibri Light" w:cs="Calibri Light"/>
          <w:b w:val="0"/>
        </w:rPr>
        <w:t xml:space="preserve"> time we will issue proceedings for judicial review without further notice to you.</w:t>
      </w:r>
    </w:p>
    <w:p w14:paraId="2863297B" w14:textId="77777777" w:rsidR="0055560C" w:rsidRPr="009844A5" w:rsidRDefault="0055560C" w:rsidP="008903C0">
      <w:pPr>
        <w:spacing w:before="120" w:line="360" w:lineRule="auto"/>
        <w:jc w:val="both"/>
        <w:rPr>
          <w:rFonts w:ascii="Calibri Light" w:hAnsi="Calibri Light" w:cs="Calibri Light"/>
        </w:rPr>
      </w:pPr>
      <w:r w:rsidRPr="009844A5">
        <w:rPr>
          <w:rFonts w:ascii="Calibri Light" w:hAnsi="Calibri Light" w:cs="Calibri Light"/>
        </w:rPr>
        <w:t>Yours faithfully</w:t>
      </w:r>
    </w:p>
    <w:p w14:paraId="7F3B1192" w14:textId="77777777" w:rsidR="0055560C" w:rsidRPr="009844A5" w:rsidRDefault="0055560C" w:rsidP="008903C0">
      <w:pPr>
        <w:spacing w:before="120" w:line="360" w:lineRule="auto"/>
        <w:jc w:val="both"/>
        <w:rPr>
          <w:rFonts w:ascii="Calibri Light" w:hAnsi="Calibri Light" w:cs="Calibri Light"/>
        </w:rPr>
      </w:pPr>
    </w:p>
    <w:p w14:paraId="181E0F98" w14:textId="77777777" w:rsidR="00D64FC1" w:rsidRPr="009844A5" w:rsidRDefault="00D64FC1" w:rsidP="008903C0">
      <w:pPr>
        <w:spacing w:line="360" w:lineRule="auto"/>
        <w:jc w:val="both"/>
        <w:rPr>
          <w:rFonts w:ascii="Calibri Light" w:hAnsi="Calibri Light" w:cs="Calibri Light"/>
        </w:rPr>
      </w:pPr>
    </w:p>
    <w:sectPr w:rsidR="00D64FC1" w:rsidRPr="009844A5" w:rsidSect="00744762">
      <w:footerReference w:type="even" r:id="rId24"/>
      <w:footerReference w:type="default" r:id="rId25"/>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ssica Strode" w:date="2021-02-03T13:18:00Z" w:initials="JS">
    <w:p w14:paraId="20855475" w14:textId="7DBB8104" w:rsidR="00491622" w:rsidRDefault="00491622">
      <w:pPr>
        <w:pStyle w:val="CommentText"/>
      </w:pPr>
      <w:r>
        <w:rPr>
          <w:rStyle w:val="CommentReference"/>
        </w:rPr>
        <w:annotationRef/>
      </w:r>
      <w:r w:rsidR="00DE45F2">
        <w:t>Just</w:t>
      </w:r>
      <w:r>
        <w:t xml:space="preserve"> put amount less the housing costs to avoid confusion.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08554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0855475" w16cid:durableId="7AB666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90103" w14:textId="77777777" w:rsidR="00744762" w:rsidRDefault="00744762" w:rsidP="0055560C">
      <w:r>
        <w:separator/>
      </w:r>
    </w:p>
  </w:endnote>
  <w:endnote w:type="continuationSeparator" w:id="0">
    <w:p w14:paraId="19B85520" w14:textId="77777777" w:rsidR="00744762" w:rsidRDefault="00744762" w:rsidP="0055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ED1E6" w14:textId="77777777" w:rsidR="009844A5" w:rsidRDefault="009844A5" w:rsidP="00984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17090D" w14:textId="77777777" w:rsidR="009844A5" w:rsidRDefault="00984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99906" w14:textId="62EAD8CE" w:rsidR="009844A5" w:rsidRDefault="009844A5" w:rsidP="00984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5CF">
      <w:rPr>
        <w:rStyle w:val="PageNumber"/>
        <w:noProof/>
      </w:rPr>
      <w:t>1</w:t>
    </w:r>
    <w:r>
      <w:rPr>
        <w:rStyle w:val="PageNumber"/>
      </w:rPr>
      <w:fldChar w:fldCharType="end"/>
    </w:r>
  </w:p>
  <w:p w14:paraId="016056D2" w14:textId="77777777" w:rsidR="009844A5" w:rsidRDefault="0098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38966" w14:textId="77777777" w:rsidR="00744762" w:rsidRDefault="00744762" w:rsidP="0055560C">
      <w:r>
        <w:separator/>
      </w:r>
    </w:p>
  </w:footnote>
  <w:footnote w:type="continuationSeparator" w:id="0">
    <w:p w14:paraId="167BAB77" w14:textId="77777777" w:rsidR="00744762" w:rsidRDefault="00744762" w:rsidP="0055560C">
      <w:r>
        <w:continuationSeparator/>
      </w:r>
    </w:p>
  </w:footnote>
  <w:footnote w:id="1">
    <w:p w14:paraId="256DC8A8" w14:textId="77777777" w:rsidR="00102C3F" w:rsidRPr="007D6C68" w:rsidRDefault="00102C3F" w:rsidP="00102C3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FB79385" w14:textId="77777777" w:rsidR="00102C3F" w:rsidRPr="00F8134F" w:rsidRDefault="00102C3F" w:rsidP="00102C3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6B1C0DDC" w14:textId="77777777" w:rsidR="00B125CF" w:rsidRPr="008601B2" w:rsidRDefault="00B125CF" w:rsidP="00B125CF">
      <w:pPr>
        <w:pStyle w:val="FootnoteText"/>
        <w:rPr>
          <w:lang w:val="en-US"/>
        </w:rPr>
      </w:pPr>
      <w:r>
        <w:rPr>
          <w:rStyle w:val="FootnoteReference"/>
        </w:rPr>
        <w:footnoteRef/>
      </w:r>
      <w:r>
        <w:t xml:space="preserve"> </w:t>
      </w:r>
      <w:r>
        <w:rPr>
          <w:rFonts w:ascii="Calibri Light" w:hAnsi="Calibri Light" w:cs="Calibri Light"/>
          <w:iCs/>
          <w:color w:val="000000" w:themeColor="text1"/>
        </w:rPr>
        <w:t xml:space="preserve">Note reg. 41(2) does not limit the situations in which a </w:t>
      </w:r>
      <w:proofErr w:type="spellStart"/>
      <w:r>
        <w:rPr>
          <w:rFonts w:ascii="Calibri Light" w:hAnsi="Calibri Light" w:cs="Calibri Light"/>
          <w:iCs/>
          <w:color w:val="000000" w:themeColor="text1"/>
        </w:rPr>
        <w:t>WCA</w:t>
      </w:r>
      <w:proofErr w:type="spellEnd"/>
      <w:r>
        <w:rPr>
          <w:rFonts w:ascii="Calibri Light" w:hAnsi="Calibri Light" w:cs="Calibri Light"/>
          <w:iCs/>
          <w:color w:val="000000" w:themeColor="text1"/>
        </w:rPr>
        <w:t xml:space="preserve"> can be carried out for someone who is in receipt of one of the specified benefits - it limits the situations where a </w:t>
      </w:r>
      <w:proofErr w:type="spellStart"/>
      <w:r>
        <w:rPr>
          <w:rFonts w:ascii="Calibri Light" w:hAnsi="Calibri Light" w:cs="Calibri Light"/>
          <w:iCs/>
          <w:color w:val="000000" w:themeColor="text1"/>
        </w:rPr>
        <w:t>WCA</w:t>
      </w:r>
      <w:proofErr w:type="spellEnd"/>
      <w:r>
        <w:rPr>
          <w:rFonts w:ascii="Calibri Light" w:hAnsi="Calibri Light" w:cs="Calibri Light"/>
          <w:iCs/>
          <w:color w:val="000000" w:themeColor="text1"/>
        </w:rPr>
        <w:t xml:space="preserve"> can be carried out for a working claimant.</w:t>
      </w:r>
    </w:p>
    <w:p w14:paraId="25CFF3FA" w14:textId="75B83A0F" w:rsidR="00B125CF" w:rsidRPr="00B125CF" w:rsidRDefault="00B125CF">
      <w:pPr>
        <w:pStyle w:val="FootnoteText"/>
        <w:rPr>
          <w:lang w:val="en-US"/>
        </w:rPr>
      </w:pPr>
    </w:p>
  </w:footnote>
  <w:footnote w:id="4">
    <w:p w14:paraId="14B61986" w14:textId="5789F7C4" w:rsidR="00B125CF" w:rsidRPr="00FC4A73" w:rsidRDefault="00B125CF" w:rsidP="00B125CF">
      <w:pPr>
        <w:pStyle w:val="FootnoteText"/>
        <w:rPr>
          <w:rFonts w:asciiTheme="majorHAnsi" w:hAnsiTheme="majorHAnsi" w:cstheme="majorHAnsi"/>
          <w:lang w:val="en-US"/>
        </w:rPr>
      </w:pPr>
      <w:r w:rsidRPr="00FC4A73">
        <w:rPr>
          <w:rStyle w:val="FootnoteReference"/>
          <w:rFonts w:asciiTheme="majorHAnsi" w:hAnsiTheme="majorHAnsi" w:cstheme="majorHAnsi"/>
        </w:rPr>
        <w:footnoteRef/>
      </w:r>
      <w:r w:rsidRPr="00FC4A73">
        <w:rPr>
          <w:rFonts w:asciiTheme="majorHAnsi" w:hAnsiTheme="majorHAnsi" w:cstheme="majorHAnsi"/>
        </w:rPr>
        <w:t xml:space="preserve"> </w:t>
      </w:r>
      <w:r w:rsidR="002122AD" w:rsidRPr="00FC4A73">
        <w:rPr>
          <w:rFonts w:asciiTheme="majorHAnsi" w:hAnsiTheme="majorHAnsi" w:cstheme="majorHAnsi"/>
        </w:rPr>
        <w:t>data.parliament.uk/DepositedPapers/Files/DEP2023-0791/172._Treated_as_having_LCW_V2.0.pdf</w:t>
      </w:r>
    </w:p>
  </w:footnote>
  <w:footnote w:id="5">
    <w:p w14:paraId="71892DCE" w14:textId="43E3A8A2" w:rsidR="00FC4A73" w:rsidRPr="00FC4A73" w:rsidRDefault="00FC4A73">
      <w:pPr>
        <w:pStyle w:val="FootnoteText"/>
        <w:rPr>
          <w:lang w:val="en-US"/>
        </w:rPr>
      </w:pPr>
      <w:r w:rsidRPr="00FC4A73">
        <w:rPr>
          <w:rStyle w:val="FootnoteReference"/>
          <w:rFonts w:asciiTheme="majorHAnsi" w:hAnsiTheme="majorHAnsi" w:cstheme="majorHAnsi"/>
        </w:rPr>
        <w:footnoteRef/>
      </w:r>
      <w:r w:rsidRPr="00FC4A73">
        <w:rPr>
          <w:rFonts w:asciiTheme="majorHAnsi" w:hAnsiTheme="majorHAnsi" w:cstheme="majorHAnsi"/>
        </w:rPr>
        <w:t xml:space="preserve"> </w:t>
      </w:r>
      <w:r w:rsidRPr="00FC4A73">
        <w:rPr>
          <w:rFonts w:asciiTheme="majorHAnsi" w:hAnsiTheme="majorHAnsi" w:cstheme="majorHAnsi"/>
        </w:rPr>
        <w:t>data.parliament.uk/DepositedPapers/Files/DEP2023-0791/190._Work_Capability_Assessments_V22.0.pdf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74F6B"/>
    <w:multiLevelType w:val="hybridMultilevel"/>
    <w:tmpl w:val="4558998A"/>
    <w:lvl w:ilvl="0" w:tplc="D9DEB856">
      <w:start w:val="23"/>
      <w:numFmt w:val="decimal"/>
      <w:lvlText w:val="%1."/>
      <w:lvlJc w:val="left"/>
      <w:pPr>
        <w:ind w:left="567" w:hanging="567"/>
      </w:pPr>
      <w:rPr>
        <w:rFonts w:asciiTheme="majorHAnsi" w:hAnsiTheme="majorHAnsi" w:hint="default"/>
        <w:b w:val="0"/>
        <w:i w:val="0"/>
        <w:color w:val="auto"/>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C0E2DC6"/>
    <w:multiLevelType w:val="hybridMultilevel"/>
    <w:tmpl w:val="96E2DC4C"/>
    <w:lvl w:ilvl="0" w:tplc="32DEB9D6">
      <w:start w:val="1"/>
      <w:numFmt w:val="decimal"/>
      <w:lvlText w:val="%1."/>
      <w:lvlJc w:val="left"/>
      <w:pPr>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94409"/>
    <w:multiLevelType w:val="hybridMultilevel"/>
    <w:tmpl w:val="82BCE5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B74F96"/>
    <w:multiLevelType w:val="hybridMultilevel"/>
    <w:tmpl w:val="0B68DF0A"/>
    <w:lvl w:ilvl="0" w:tplc="E3D28000">
      <w:start w:val="1"/>
      <w:numFmt w:val="decimal"/>
      <w:lvlText w:val="%1."/>
      <w:lvlJc w:val="left"/>
      <w:pPr>
        <w:ind w:left="1701" w:hanging="567"/>
      </w:pPr>
      <w:rPr>
        <w:rFonts w:hint="default"/>
        <w:b w:val="0"/>
        <w:i w:val="0"/>
        <w:color w:val="000000" w:themeColor="text1"/>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C8A5CCD"/>
    <w:multiLevelType w:val="hybridMultilevel"/>
    <w:tmpl w:val="B6D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163C"/>
    <w:multiLevelType w:val="hybridMultilevel"/>
    <w:tmpl w:val="50AA0B0A"/>
    <w:lvl w:ilvl="0" w:tplc="D64A562A">
      <w:start w:val="1"/>
      <w:numFmt w:val="decimal"/>
      <w:lvlText w:val="%1."/>
      <w:lvlJc w:val="left"/>
      <w:pPr>
        <w:ind w:left="567" w:hanging="567"/>
      </w:pPr>
      <w:rPr>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424336"/>
    <w:multiLevelType w:val="hybridMultilevel"/>
    <w:tmpl w:val="87287488"/>
    <w:lvl w:ilvl="0" w:tplc="C8085432">
      <w:start w:val="33"/>
      <w:numFmt w:val="decimal"/>
      <w:lvlText w:val="%1."/>
      <w:lvlJc w:val="left"/>
      <w:pPr>
        <w:ind w:left="567" w:hanging="567"/>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17637"/>
    <w:multiLevelType w:val="hybridMultilevel"/>
    <w:tmpl w:val="E3BA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A0533"/>
    <w:multiLevelType w:val="hybridMultilevel"/>
    <w:tmpl w:val="4EF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B2828"/>
    <w:multiLevelType w:val="hybridMultilevel"/>
    <w:tmpl w:val="A8B80FA0"/>
    <w:lvl w:ilvl="0" w:tplc="B5586DA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C1331"/>
    <w:multiLevelType w:val="hybridMultilevel"/>
    <w:tmpl w:val="AC5E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7D2B9A"/>
    <w:multiLevelType w:val="hybridMultilevel"/>
    <w:tmpl w:val="FF527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DE75F5"/>
    <w:multiLevelType w:val="hybridMultilevel"/>
    <w:tmpl w:val="216A6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C17A5"/>
    <w:multiLevelType w:val="hybridMultilevel"/>
    <w:tmpl w:val="88BE60C4"/>
    <w:lvl w:ilvl="0" w:tplc="E3D28000">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55D1C"/>
    <w:multiLevelType w:val="hybridMultilevel"/>
    <w:tmpl w:val="A1000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8696157">
    <w:abstractNumId w:val="15"/>
  </w:num>
  <w:num w:numId="2" w16cid:durableId="299307690">
    <w:abstractNumId w:val="5"/>
  </w:num>
  <w:num w:numId="3" w16cid:durableId="1271818863">
    <w:abstractNumId w:val="8"/>
  </w:num>
  <w:num w:numId="4" w16cid:durableId="1038819669">
    <w:abstractNumId w:val="7"/>
  </w:num>
  <w:num w:numId="5" w16cid:durableId="271399951">
    <w:abstractNumId w:val="1"/>
  </w:num>
  <w:num w:numId="6" w16cid:durableId="850604997">
    <w:abstractNumId w:val="16"/>
  </w:num>
  <w:num w:numId="7" w16cid:durableId="1594705335">
    <w:abstractNumId w:val="13"/>
  </w:num>
  <w:num w:numId="8" w16cid:durableId="1338922990">
    <w:abstractNumId w:val="3"/>
  </w:num>
  <w:num w:numId="9" w16cid:durableId="410004516">
    <w:abstractNumId w:val="11"/>
  </w:num>
  <w:num w:numId="10" w16cid:durableId="271285374">
    <w:abstractNumId w:val="4"/>
  </w:num>
  <w:num w:numId="11" w16cid:durableId="1522014596">
    <w:abstractNumId w:val="10"/>
  </w:num>
  <w:num w:numId="12" w16cid:durableId="1144083541">
    <w:abstractNumId w:val="2"/>
  </w:num>
  <w:num w:numId="13" w16cid:durableId="208034404">
    <w:abstractNumId w:val="6"/>
  </w:num>
  <w:num w:numId="14" w16cid:durableId="2082822482">
    <w:abstractNumId w:val="14"/>
  </w:num>
  <w:num w:numId="15" w16cid:durableId="811750437">
    <w:abstractNumId w:val="12"/>
  </w:num>
  <w:num w:numId="16" w16cid:durableId="171263109">
    <w:abstractNumId w:val="0"/>
  </w:num>
  <w:num w:numId="17" w16cid:durableId="11483157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0C"/>
    <w:rsid w:val="0002662A"/>
    <w:rsid w:val="000266CD"/>
    <w:rsid w:val="0004024C"/>
    <w:rsid w:val="000A0859"/>
    <w:rsid w:val="000A1477"/>
    <w:rsid w:val="000A570D"/>
    <w:rsid w:val="00102C3F"/>
    <w:rsid w:val="001078BF"/>
    <w:rsid w:val="00137701"/>
    <w:rsid w:val="00164B66"/>
    <w:rsid w:val="00185AFD"/>
    <w:rsid w:val="002122AD"/>
    <w:rsid w:val="00227A5D"/>
    <w:rsid w:val="00280EC0"/>
    <w:rsid w:val="002B7BF0"/>
    <w:rsid w:val="0030085B"/>
    <w:rsid w:val="00332379"/>
    <w:rsid w:val="00371CC8"/>
    <w:rsid w:val="003A3339"/>
    <w:rsid w:val="003B5719"/>
    <w:rsid w:val="003C37EC"/>
    <w:rsid w:val="003C51AC"/>
    <w:rsid w:val="003D14C8"/>
    <w:rsid w:val="003D6173"/>
    <w:rsid w:val="003D62A5"/>
    <w:rsid w:val="004270F4"/>
    <w:rsid w:val="00441A2E"/>
    <w:rsid w:val="00467F0D"/>
    <w:rsid w:val="00491622"/>
    <w:rsid w:val="004A21B8"/>
    <w:rsid w:val="005176E6"/>
    <w:rsid w:val="00543F01"/>
    <w:rsid w:val="0055560C"/>
    <w:rsid w:val="005C320B"/>
    <w:rsid w:val="005F262B"/>
    <w:rsid w:val="00611260"/>
    <w:rsid w:val="006225F6"/>
    <w:rsid w:val="00630DF2"/>
    <w:rsid w:val="00656488"/>
    <w:rsid w:val="006675F9"/>
    <w:rsid w:val="006F799C"/>
    <w:rsid w:val="00744762"/>
    <w:rsid w:val="00771A40"/>
    <w:rsid w:val="007F45C3"/>
    <w:rsid w:val="00827CBC"/>
    <w:rsid w:val="00867614"/>
    <w:rsid w:val="008903C0"/>
    <w:rsid w:val="008F2DE9"/>
    <w:rsid w:val="009477B7"/>
    <w:rsid w:val="00953BD9"/>
    <w:rsid w:val="0096423E"/>
    <w:rsid w:val="009844A5"/>
    <w:rsid w:val="00A72446"/>
    <w:rsid w:val="00A917B7"/>
    <w:rsid w:val="00B01708"/>
    <w:rsid w:val="00B125CF"/>
    <w:rsid w:val="00B42621"/>
    <w:rsid w:val="00B514D4"/>
    <w:rsid w:val="00B6653D"/>
    <w:rsid w:val="00B9125B"/>
    <w:rsid w:val="00C201FE"/>
    <w:rsid w:val="00C6058E"/>
    <w:rsid w:val="00CC47D1"/>
    <w:rsid w:val="00CD2988"/>
    <w:rsid w:val="00D02671"/>
    <w:rsid w:val="00D21046"/>
    <w:rsid w:val="00D64FC1"/>
    <w:rsid w:val="00D874B1"/>
    <w:rsid w:val="00D92CA6"/>
    <w:rsid w:val="00DE45F2"/>
    <w:rsid w:val="00DF7439"/>
    <w:rsid w:val="00E24651"/>
    <w:rsid w:val="00E45D08"/>
    <w:rsid w:val="00F359D7"/>
    <w:rsid w:val="00F5746F"/>
    <w:rsid w:val="00F74CF5"/>
    <w:rsid w:val="00FB2F08"/>
    <w:rsid w:val="00FC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BD16"/>
  <w15:chartTrackingRefBased/>
  <w15:docId w15:val="{CB63A832-AC32-4D39-987D-92F6F6FF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60C"/>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55560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560C"/>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55560C"/>
  </w:style>
  <w:style w:type="paragraph" w:styleId="NormalWeb">
    <w:name w:val="Normal (Web)"/>
    <w:basedOn w:val="Normal"/>
    <w:uiPriority w:val="99"/>
    <w:rsid w:val="0055560C"/>
    <w:pPr>
      <w:spacing w:before="100" w:beforeAutospacing="1" w:after="100" w:afterAutospacing="1"/>
    </w:pPr>
  </w:style>
  <w:style w:type="character" w:styleId="Strong">
    <w:name w:val="Strong"/>
    <w:uiPriority w:val="22"/>
    <w:qFormat/>
    <w:rsid w:val="0055560C"/>
    <w:rPr>
      <w:b/>
      <w:bCs/>
    </w:rPr>
  </w:style>
  <w:style w:type="paragraph" w:styleId="Footer">
    <w:name w:val="footer"/>
    <w:basedOn w:val="Normal"/>
    <w:link w:val="FooterChar"/>
    <w:rsid w:val="0055560C"/>
    <w:pPr>
      <w:tabs>
        <w:tab w:val="center" w:pos="4153"/>
        <w:tab w:val="right" w:pos="8306"/>
      </w:tabs>
    </w:pPr>
  </w:style>
  <w:style w:type="character" w:customStyle="1" w:styleId="FooterChar">
    <w:name w:val="Footer Char"/>
    <w:basedOn w:val="DefaultParagraphFont"/>
    <w:link w:val="Footer"/>
    <w:rsid w:val="0055560C"/>
    <w:rPr>
      <w:rFonts w:ascii="Times New Roman" w:eastAsia="Times New Roman" w:hAnsi="Times New Roman" w:cs="Times New Roman"/>
      <w:sz w:val="24"/>
      <w:szCs w:val="24"/>
      <w:lang w:eastAsia="en-GB"/>
    </w:rPr>
  </w:style>
  <w:style w:type="character" w:styleId="PageNumber">
    <w:name w:val="page number"/>
    <w:basedOn w:val="DefaultParagraphFont"/>
    <w:rsid w:val="0055560C"/>
  </w:style>
  <w:style w:type="paragraph" w:customStyle="1" w:styleId="Default">
    <w:name w:val="Default"/>
    <w:rsid w:val="0055560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55560C"/>
    <w:rPr>
      <w:color w:val="0000FF"/>
      <w:u w:val="single"/>
    </w:rPr>
  </w:style>
  <w:style w:type="paragraph" w:styleId="FootnoteText">
    <w:name w:val="footnote text"/>
    <w:basedOn w:val="Normal"/>
    <w:link w:val="FootnoteTextChar"/>
    <w:rsid w:val="0055560C"/>
    <w:rPr>
      <w:sz w:val="20"/>
      <w:szCs w:val="20"/>
    </w:rPr>
  </w:style>
  <w:style w:type="character" w:customStyle="1" w:styleId="FootnoteTextChar">
    <w:name w:val="Footnote Text Char"/>
    <w:basedOn w:val="DefaultParagraphFont"/>
    <w:link w:val="FootnoteText"/>
    <w:rsid w:val="0055560C"/>
    <w:rPr>
      <w:rFonts w:ascii="Times New Roman" w:eastAsia="Times New Roman" w:hAnsi="Times New Roman" w:cs="Times New Roman"/>
      <w:sz w:val="20"/>
      <w:szCs w:val="20"/>
      <w:lang w:eastAsia="en-GB"/>
    </w:rPr>
  </w:style>
  <w:style w:type="character" w:styleId="FootnoteReference">
    <w:name w:val="footnote reference"/>
    <w:rsid w:val="0055560C"/>
    <w:rPr>
      <w:vertAlign w:val="superscript"/>
    </w:rPr>
  </w:style>
  <w:style w:type="paragraph" w:styleId="ListParagraph">
    <w:name w:val="List Paragraph"/>
    <w:basedOn w:val="Normal"/>
    <w:uiPriority w:val="34"/>
    <w:qFormat/>
    <w:rsid w:val="0055560C"/>
    <w:pPr>
      <w:spacing w:after="200" w:line="276" w:lineRule="auto"/>
      <w:ind w:left="720"/>
    </w:pPr>
    <w:rPr>
      <w:rFonts w:ascii="Calibri" w:eastAsiaTheme="minorHAnsi" w:hAnsi="Calibri"/>
      <w:sz w:val="22"/>
      <w:szCs w:val="22"/>
      <w:lang w:eastAsia="en-US"/>
    </w:rPr>
  </w:style>
  <w:style w:type="paragraph" w:styleId="NoSpacing">
    <w:name w:val="No Spacing"/>
    <w:uiPriority w:val="1"/>
    <w:qFormat/>
    <w:rsid w:val="0055560C"/>
    <w:pPr>
      <w:spacing w:after="0" w:line="240" w:lineRule="auto"/>
    </w:pPr>
    <w:rPr>
      <w:rFonts w:ascii="Times New Roman" w:eastAsia="Times New Roman" w:hAnsi="Times New Roman" w:cs="Times New Roman"/>
      <w:sz w:val="24"/>
      <w:szCs w:val="24"/>
      <w:lang w:eastAsia="en-GB"/>
    </w:rPr>
  </w:style>
  <w:style w:type="paragraph" w:customStyle="1" w:styleId="Decisiontext">
    <w:name w:val="Decision text"/>
    <w:basedOn w:val="Normal"/>
    <w:rsid w:val="0055560C"/>
    <w:pPr>
      <w:spacing w:after="120"/>
      <w:jc w:val="both"/>
    </w:pPr>
    <w:rPr>
      <w:lang w:eastAsia="en-US"/>
    </w:rPr>
  </w:style>
  <w:style w:type="paragraph" w:customStyle="1" w:styleId="legclearfix">
    <w:name w:val="legclearfix"/>
    <w:basedOn w:val="Normal"/>
    <w:rsid w:val="0055560C"/>
    <w:pPr>
      <w:spacing w:before="100" w:beforeAutospacing="1" w:after="100" w:afterAutospacing="1"/>
    </w:pPr>
  </w:style>
  <w:style w:type="character" w:customStyle="1" w:styleId="legds">
    <w:name w:val="legds"/>
    <w:basedOn w:val="DefaultParagraphFont"/>
    <w:rsid w:val="0055560C"/>
  </w:style>
  <w:style w:type="paragraph" w:customStyle="1" w:styleId="legp2paratext">
    <w:name w:val="legp2paratext"/>
    <w:basedOn w:val="Normal"/>
    <w:rsid w:val="0055560C"/>
    <w:pPr>
      <w:spacing w:before="100" w:beforeAutospacing="1" w:after="100" w:afterAutospacing="1"/>
    </w:pPr>
  </w:style>
  <w:style w:type="character" w:customStyle="1" w:styleId="legchangedelimiter">
    <w:name w:val="legchangedelimiter"/>
    <w:basedOn w:val="DefaultParagraphFont"/>
    <w:rsid w:val="0055560C"/>
  </w:style>
  <w:style w:type="character" w:styleId="CommentReference">
    <w:name w:val="annotation reference"/>
    <w:basedOn w:val="DefaultParagraphFont"/>
    <w:uiPriority w:val="99"/>
    <w:semiHidden/>
    <w:unhideWhenUsed/>
    <w:rsid w:val="00491622"/>
    <w:rPr>
      <w:sz w:val="16"/>
      <w:szCs w:val="16"/>
    </w:rPr>
  </w:style>
  <w:style w:type="paragraph" w:styleId="CommentText">
    <w:name w:val="annotation text"/>
    <w:basedOn w:val="Normal"/>
    <w:link w:val="CommentTextChar"/>
    <w:uiPriority w:val="99"/>
    <w:semiHidden/>
    <w:unhideWhenUsed/>
    <w:rsid w:val="00491622"/>
    <w:rPr>
      <w:sz w:val="20"/>
      <w:szCs w:val="20"/>
    </w:rPr>
  </w:style>
  <w:style w:type="character" w:customStyle="1" w:styleId="CommentTextChar">
    <w:name w:val="Comment Text Char"/>
    <w:basedOn w:val="DefaultParagraphFont"/>
    <w:link w:val="CommentText"/>
    <w:uiPriority w:val="99"/>
    <w:semiHidden/>
    <w:rsid w:val="0049162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1622"/>
    <w:rPr>
      <w:b/>
      <w:bCs/>
    </w:rPr>
  </w:style>
  <w:style w:type="character" w:customStyle="1" w:styleId="CommentSubjectChar">
    <w:name w:val="Comment Subject Char"/>
    <w:basedOn w:val="CommentTextChar"/>
    <w:link w:val="CommentSubject"/>
    <w:uiPriority w:val="99"/>
    <w:semiHidden/>
    <w:rsid w:val="0049162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91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2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540369">
      <w:bodyDiv w:val="1"/>
      <w:marLeft w:val="0"/>
      <w:marRight w:val="0"/>
      <w:marTop w:val="0"/>
      <w:marBottom w:val="0"/>
      <w:divBdr>
        <w:top w:val="none" w:sz="0" w:space="0" w:color="auto"/>
        <w:left w:val="none" w:sz="0" w:space="0" w:color="auto"/>
        <w:bottom w:val="none" w:sz="0" w:space="0" w:color="auto"/>
        <w:right w:val="none" w:sz="0" w:space="0" w:color="auto"/>
      </w:divBdr>
    </w:div>
    <w:div w:id="1626504208">
      <w:bodyDiv w:val="1"/>
      <w:marLeft w:val="0"/>
      <w:marRight w:val="0"/>
      <w:marTop w:val="0"/>
      <w:marBottom w:val="0"/>
      <w:divBdr>
        <w:top w:val="none" w:sz="0" w:space="0" w:color="auto"/>
        <w:left w:val="none" w:sz="0" w:space="0" w:color="auto"/>
        <w:bottom w:val="none" w:sz="0" w:space="0" w:color="auto"/>
        <w:right w:val="none" w:sz="0" w:space="0" w:color="auto"/>
      </w:divBdr>
    </w:div>
    <w:div w:id="18210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2BD5D-A91B-48C3-A758-A61CC84B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D49CA-C1FE-4907-A1FD-9845294D548E}">
  <ds:schemaRefs>
    <ds:schemaRef ds:uri="http://schemas.openxmlformats.org/officeDocument/2006/bibliography"/>
  </ds:schemaRefs>
</ds:datastoreItem>
</file>

<file path=customXml/itemProps3.xml><?xml version="1.0" encoding="utf-8"?>
<ds:datastoreItem xmlns:ds="http://schemas.openxmlformats.org/officeDocument/2006/customXml" ds:itemID="{D3C314F4-87CF-4E98-8C67-2AE2C60319B3}">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6721D001-1186-4B63-867C-E4A0113AB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3</cp:revision>
  <dcterms:created xsi:type="dcterms:W3CDTF">2024-04-24T11:18:00Z</dcterms:created>
  <dcterms:modified xsi:type="dcterms:W3CDTF">2024-04-24T11:18:00Z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5555400</vt:r8>
  </property>
</Properties>
</file>