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A5C2" w14:textId="09E8262E" w:rsidR="0028292E" w:rsidRPr="009579E0" w:rsidRDefault="00931991" w:rsidP="00915FCD">
      <w:pPr>
        <w:spacing w:line="360" w:lineRule="auto"/>
        <w:jc w:val="both"/>
        <w:rPr>
          <w:rFonts w:asciiTheme="majorHAnsi" w:hAnsiTheme="majorHAnsi" w:cstheme="majorHAnsi"/>
          <w:color w:val="000000" w:themeColor="text1"/>
          <w:szCs w:val="24"/>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2848" behindDoc="0" locked="0" layoutInCell="1" allowOverlap="1" wp14:anchorId="143C988B" wp14:editId="7C47F92F">
                <wp:simplePos x="0" y="0"/>
                <wp:positionH relativeFrom="column">
                  <wp:posOffset>-259080</wp:posOffset>
                </wp:positionH>
                <wp:positionV relativeFrom="paragraph">
                  <wp:posOffset>3474720</wp:posOffset>
                </wp:positionV>
                <wp:extent cx="6176645" cy="1630680"/>
                <wp:effectExtent l="0" t="0" r="14605" b="26670"/>
                <wp:wrapSquare wrapText="bothSides"/>
                <wp:docPr id="190409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630680"/>
                        </a:xfrm>
                        <a:prstGeom prst="rect">
                          <a:avLst/>
                        </a:prstGeom>
                        <a:solidFill>
                          <a:srgbClr val="FFFFFF"/>
                        </a:solidFill>
                        <a:ln w="9525">
                          <a:solidFill>
                            <a:srgbClr val="000000"/>
                          </a:solidFill>
                          <a:miter lim="800000"/>
                          <a:headEnd/>
                          <a:tailEnd/>
                        </a:ln>
                      </wps:spPr>
                      <wps:txbx>
                        <w:txbxContent>
                          <w:p w14:paraId="172F8C0C" w14:textId="77777777" w:rsidR="00931991" w:rsidRDefault="00931991" w:rsidP="00931991">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297D593" w14:textId="3E417D4E" w:rsidR="00931991" w:rsidRPr="00931991" w:rsidRDefault="00931991" w:rsidP="00931991">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5E94157" w14:textId="77777777" w:rsidR="00931991" w:rsidRDefault="00931991" w:rsidP="00931991">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76D65EDD" w14:textId="77777777" w:rsidR="00931991" w:rsidRPr="00931991" w:rsidRDefault="00931991" w:rsidP="00931991">
                            <w:pPr>
                              <w:rPr>
                                <w:rFonts w:asciiTheme="majorHAnsi" w:hAnsiTheme="majorHAnsi" w:cstheme="majorHAnsi"/>
                                <w:b/>
                                <w:bCs/>
                                <w:color w:val="FF0000"/>
                              </w:rPr>
                            </w:pPr>
                            <w:r w:rsidRPr="00931991">
                              <w:rPr>
                                <w:rFonts w:asciiTheme="majorHAnsi" w:hAnsiTheme="majorHAnsi" w:cstheme="majorHAnsi"/>
                                <w:b/>
                                <w:bCs/>
                                <w:color w:val="FF0000"/>
                              </w:rPr>
                              <w:t xml:space="preserve">Delete Box Before Posting </w:t>
                            </w:r>
                          </w:p>
                          <w:p w14:paraId="19023475" w14:textId="77777777" w:rsidR="00931991" w:rsidRDefault="00931991" w:rsidP="00931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C988B" id="_x0000_t202" coordsize="21600,21600" o:spt="202" path="m,l,21600r21600,l21600,xe">
                <v:stroke joinstyle="miter"/>
                <v:path gradientshapeok="t" o:connecttype="rect"/>
              </v:shapetype>
              <v:shape id="Text Box 2" o:spid="_x0000_s1026" type="#_x0000_t202" style="position:absolute;left:0;text-align:left;margin-left:-20.4pt;margin-top:273.6pt;width:486.35pt;height:128.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">
                <v:textbox>
                  <w:txbxContent>
                    <w:p w14:paraId="172F8C0C" w14:textId="77777777" w:rsidR="00931991" w:rsidRDefault="00931991" w:rsidP="00931991">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297D593" w14:textId="3E417D4E" w:rsidR="00931991" w:rsidRPr="00931991" w:rsidRDefault="00931991" w:rsidP="00931991">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5E94157" w14:textId="77777777" w:rsidR="00931991" w:rsidRDefault="00931991" w:rsidP="00931991">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76D65EDD" w14:textId="77777777" w:rsidR="00931991" w:rsidRPr="00931991" w:rsidRDefault="00931991" w:rsidP="00931991">
                      <w:pPr>
                        <w:rPr>
                          <w:rFonts w:asciiTheme="majorHAnsi" w:hAnsiTheme="majorHAnsi" w:cstheme="majorHAnsi"/>
                          <w:b/>
                          <w:bCs/>
                          <w:color w:val="FF0000"/>
                        </w:rPr>
                      </w:pPr>
                      <w:r w:rsidRPr="00931991">
                        <w:rPr>
                          <w:rFonts w:asciiTheme="majorHAnsi" w:hAnsiTheme="majorHAnsi" w:cstheme="majorHAnsi"/>
                          <w:b/>
                          <w:bCs/>
                          <w:color w:val="FF0000"/>
                        </w:rPr>
                        <w:t xml:space="preserve">Delete Box Before Posting </w:t>
                      </w:r>
                    </w:p>
                    <w:p w14:paraId="19023475" w14:textId="77777777" w:rsidR="00931991" w:rsidRDefault="00931991" w:rsidP="00931991"/>
                  </w:txbxContent>
                </v:textbox>
                <w10:wrap type="square"/>
              </v:shape>
            </w:pict>
          </mc:Fallback>
        </mc:AlternateContent>
      </w:r>
      <w:r w:rsidRPr="00C73BBE">
        <w:rPr>
          <w:rFonts w:asciiTheme="majorHAnsi" w:hAnsiTheme="majorHAnsi" w:cstheme="majorHAnsi"/>
          <w:noProof/>
          <w:color w:val="000000" w:themeColor="text1"/>
          <w:szCs w:val="24"/>
          <w:lang w:eastAsia="en-GB"/>
        </w:rPr>
        <mc:AlternateContent>
          <mc:Choice Requires="wps">
            <w:drawing>
              <wp:anchor distT="45720" distB="45720" distL="114300" distR="114300" simplePos="0" relativeHeight="251656704" behindDoc="0" locked="0" layoutInCell="1" allowOverlap="1" wp14:anchorId="0931614C" wp14:editId="414FACD3">
                <wp:simplePos x="0" y="0"/>
                <wp:positionH relativeFrom="column">
                  <wp:posOffset>-259080</wp:posOffset>
                </wp:positionH>
                <wp:positionV relativeFrom="paragraph">
                  <wp:posOffset>563880</wp:posOffset>
                </wp:positionV>
                <wp:extent cx="6176645" cy="1404620"/>
                <wp:effectExtent l="0" t="0" r="1460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404620"/>
                        </a:xfrm>
                        <a:prstGeom prst="rect">
                          <a:avLst/>
                        </a:prstGeom>
                        <a:solidFill>
                          <a:srgbClr val="FFFFFF"/>
                        </a:solidFill>
                        <a:ln w="9525">
                          <a:solidFill>
                            <a:srgbClr val="000000"/>
                          </a:solidFill>
                          <a:miter lim="800000"/>
                          <a:headEnd/>
                          <a:tailEnd/>
                        </a:ln>
                      </wps:spPr>
                      <wps:txbx>
                        <w:txbxContent>
                          <w:p w14:paraId="1CB5EEA0" w14:textId="67BFC331" w:rsidR="00C73BBE" w:rsidRPr="00AC5F2E" w:rsidRDefault="00C73BBE">
                            <w:pPr>
                              <w:rPr>
                                <w:color w:val="FF0000"/>
                              </w:rPr>
                            </w:pPr>
                            <w:r w:rsidRPr="00AC5F2E">
                              <w:rPr>
                                <w:color w:val="FF0000"/>
                              </w:rPr>
                              <w:t>This template letter assumes</w:t>
                            </w:r>
                            <w:r w:rsidR="00F34E90">
                              <w:rPr>
                                <w:color w:val="FF0000"/>
                              </w:rPr>
                              <w:t xml:space="preserve"> the following </w:t>
                            </w:r>
                            <w:r w:rsidRPr="00AC5F2E">
                              <w:rPr>
                                <w:color w:val="FF0000"/>
                              </w:rPr>
                              <w:t>and edits are needed if any do not apply:</w:t>
                            </w:r>
                          </w:p>
                          <w:p w14:paraId="1F7025DE" w14:textId="46E200E7" w:rsidR="00C73BBE" w:rsidRDefault="00C73BBE">
                            <w:pPr>
                              <w:pStyle w:val="ListParagraph"/>
                              <w:numPr>
                                <w:ilvl w:val="0"/>
                                <w:numId w:val="5"/>
                              </w:numPr>
                            </w:pPr>
                            <w:r>
                              <w:t>In receipt of PIP daily living and mobility enhanced rates</w:t>
                            </w:r>
                          </w:p>
                          <w:p w14:paraId="674970A3" w14:textId="536632F0" w:rsidR="00C73BBE" w:rsidRDefault="00C73BBE">
                            <w:pPr>
                              <w:pStyle w:val="ListParagraph"/>
                              <w:numPr>
                                <w:ilvl w:val="0"/>
                                <w:numId w:val="5"/>
                              </w:numPr>
                            </w:pPr>
                            <w:r>
                              <w:t xml:space="preserve">Has an appointee </w:t>
                            </w:r>
                          </w:p>
                          <w:p w14:paraId="12BCF5EF" w14:textId="32C3322F" w:rsidR="00D477F2" w:rsidRDefault="00D477F2">
                            <w:pPr>
                              <w:pStyle w:val="ListParagraph"/>
                              <w:numPr>
                                <w:ilvl w:val="0"/>
                                <w:numId w:val="5"/>
                              </w:numPr>
                            </w:pPr>
                            <w:r>
                              <w:t>In non-advanced education</w:t>
                            </w:r>
                          </w:p>
                          <w:p w14:paraId="24995AAB" w14:textId="4AC71A26" w:rsidR="00C73BBE" w:rsidRDefault="00C73BBE">
                            <w:pPr>
                              <w:pStyle w:val="ListParagraph"/>
                              <w:numPr>
                                <w:ilvl w:val="0"/>
                                <w:numId w:val="5"/>
                              </w:numPr>
                            </w:pPr>
                            <w:r>
                              <w:t xml:space="preserve">Aged 20 </w:t>
                            </w:r>
                            <w:r w:rsidRPr="00F31962">
                              <w:t>when course started</w:t>
                            </w:r>
                            <w:r w:rsidR="0096451C">
                              <w:t xml:space="preserve"> (must </w:t>
                            </w:r>
                            <w:r w:rsidR="00F31962">
                              <w:t xml:space="preserve">have been aged </w:t>
                            </w:r>
                            <w:r w:rsidR="0096451C">
                              <w:t>19</w:t>
                            </w:r>
                            <w:r w:rsidR="003B65EC">
                              <w:t xml:space="preserve"> or</w:t>
                            </w:r>
                            <w:r w:rsidR="0096451C">
                              <w:t xml:space="preserve"> </w:t>
                            </w:r>
                            <w:r w:rsidR="003B65EC">
                              <w:t>over w</w:t>
                            </w:r>
                            <w:r w:rsidR="00F31962">
                              <w:t xml:space="preserve">hen enrolled or accepted on course </w:t>
                            </w:r>
                            <w:r>
                              <w:t xml:space="preserve">to use </w:t>
                            </w:r>
                            <w:r w:rsidR="00F31962">
                              <w:t xml:space="preserve">this </w:t>
                            </w:r>
                            <w:r>
                              <w:t>letter)</w:t>
                            </w:r>
                          </w:p>
                          <w:p w14:paraId="7A365FFC" w14:textId="2C71836C" w:rsidR="00F34E90" w:rsidRDefault="00F34E90">
                            <w:pPr>
                              <w:pStyle w:val="ListParagraph"/>
                              <w:numPr>
                                <w:ilvl w:val="0"/>
                                <w:numId w:val="5"/>
                              </w:numPr>
                            </w:pPr>
                            <w:r>
                              <w:t>Now aged 21</w:t>
                            </w:r>
                          </w:p>
                          <w:p w14:paraId="637522C2" w14:textId="231CBC43" w:rsidR="00C73BBE" w:rsidRDefault="00C73BBE">
                            <w:pPr>
                              <w:pStyle w:val="ListParagraph"/>
                              <w:numPr>
                                <w:ilvl w:val="0"/>
                                <w:numId w:val="5"/>
                              </w:numPr>
                            </w:pPr>
                            <w:r>
                              <w:t xml:space="preserve">Has sought a mandatory reconsideration which has been refused (if this is the case, also appeal and </w:t>
                            </w:r>
                            <w:r w:rsidR="00AC5F2E">
                              <w:t xml:space="preserve">detail </w:t>
                            </w:r>
                            <w:r>
                              <w:t>that you have done so)</w:t>
                            </w:r>
                          </w:p>
                          <w:p w14:paraId="4697083B" w14:textId="11B97E74" w:rsidR="00F34E90" w:rsidRPr="00F34E90" w:rsidRDefault="00F34E90" w:rsidP="00C73BBE">
                            <w:pPr>
                              <w:pStyle w:val="ListParagraph"/>
                              <w:ind w:left="0"/>
                              <w:rPr>
                                <w:b/>
                              </w:rPr>
                            </w:pPr>
                            <w:r w:rsidRPr="00F34E90">
                              <w:rPr>
                                <w:b/>
                              </w:rPr>
                              <w:t>Read whole letter carefully and edit all text in [square brackets]</w:t>
                            </w:r>
                            <w:r>
                              <w:rPr>
                                <w:b/>
                              </w:rPr>
                              <w:t xml:space="preserve">. Check comments. </w:t>
                            </w:r>
                          </w:p>
                          <w:p w14:paraId="4C0DA03B" w14:textId="77777777" w:rsidR="00F34E90" w:rsidRDefault="00F34E90" w:rsidP="00C73BBE">
                            <w:pPr>
                              <w:pStyle w:val="ListParagraph"/>
                              <w:ind w:left="0"/>
                              <w:rPr>
                                <w:b/>
                                <w:color w:val="FF0000"/>
                              </w:rPr>
                            </w:pPr>
                          </w:p>
                          <w:p w14:paraId="5830900C" w14:textId="09B54545" w:rsidR="00C73BBE" w:rsidRPr="00AC5F2E" w:rsidRDefault="00C73BBE" w:rsidP="00C73BBE">
                            <w:pPr>
                              <w:pStyle w:val="ListParagraph"/>
                              <w:ind w:left="0"/>
                              <w:rPr>
                                <w:b/>
                                <w:color w:val="FF0000"/>
                              </w:rPr>
                            </w:pPr>
                            <w:r w:rsidRPr="00AC5F2E">
                              <w:rPr>
                                <w:b/>
                                <w:color w:val="FF0000"/>
                              </w:rPr>
                              <w:t>Delete</w:t>
                            </w:r>
                            <w:r w:rsidR="00F34E90">
                              <w:rPr>
                                <w:b/>
                                <w:color w:val="FF0000"/>
                              </w:rPr>
                              <w:t xml:space="preserve"> all</w:t>
                            </w:r>
                            <w:r w:rsidRPr="00AC5F2E">
                              <w:rPr>
                                <w:b/>
                                <w:color w:val="FF0000"/>
                              </w:rPr>
                              <w:t xml:space="preserve"> </w:t>
                            </w:r>
                            <w:r w:rsidR="00F34E90">
                              <w:rPr>
                                <w:b/>
                                <w:color w:val="FF0000"/>
                              </w:rPr>
                              <w:t xml:space="preserve">comments and this </w:t>
                            </w:r>
                            <w:r w:rsidRPr="00AC5F2E">
                              <w:rPr>
                                <w:b/>
                                <w:color w:val="FF0000"/>
                              </w:rPr>
                              <w:t xml:space="preserve">box before sending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1614C" id="_x0000_s1027" type="#_x0000_t202" style="position:absolute;left:0;text-align:left;margin-left:-20.4pt;margin-top:44.4pt;width:486.3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cfEQ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">
                <v:textbox style="mso-fit-shape-to-text:t">
                  <w:txbxContent>
                    <w:p w14:paraId="1CB5EEA0" w14:textId="67BFC331" w:rsidR="00C73BBE" w:rsidRPr="00AC5F2E" w:rsidRDefault="00C73BBE">
                      <w:pPr>
                        <w:rPr>
                          <w:color w:val="FF0000"/>
                        </w:rPr>
                      </w:pPr>
                      <w:r w:rsidRPr="00AC5F2E">
                        <w:rPr>
                          <w:color w:val="FF0000"/>
                        </w:rPr>
                        <w:t>This template letter assumes</w:t>
                      </w:r>
                      <w:r w:rsidR="00F34E90">
                        <w:rPr>
                          <w:color w:val="FF0000"/>
                        </w:rPr>
                        <w:t xml:space="preserve"> the following </w:t>
                      </w:r>
                      <w:r w:rsidRPr="00AC5F2E">
                        <w:rPr>
                          <w:color w:val="FF0000"/>
                        </w:rPr>
                        <w:t>and edits are needed if any do not apply:</w:t>
                      </w:r>
                    </w:p>
                    <w:p w14:paraId="1F7025DE" w14:textId="46E200E7" w:rsidR="00C73BBE" w:rsidRDefault="00C73BBE">
                      <w:pPr>
                        <w:pStyle w:val="ListParagraph"/>
                        <w:numPr>
                          <w:ilvl w:val="0"/>
                          <w:numId w:val="5"/>
                        </w:numPr>
                      </w:pPr>
                      <w:r>
                        <w:t>In receipt of PIP daily living and mobility enhanced rates</w:t>
                      </w:r>
                    </w:p>
                    <w:p w14:paraId="674970A3" w14:textId="536632F0" w:rsidR="00C73BBE" w:rsidRDefault="00C73BBE">
                      <w:pPr>
                        <w:pStyle w:val="ListParagraph"/>
                        <w:numPr>
                          <w:ilvl w:val="0"/>
                          <w:numId w:val="5"/>
                        </w:numPr>
                      </w:pPr>
                      <w:r>
                        <w:t xml:space="preserve">Has an appointee </w:t>
                      </w:r>
                    </w:p>
                    <w:p w14:paraId="12BCF5EF" w14:textId="32C3322F" w:rsidR="00D477F2" w:rsidRDefault="00D477F2">
                      <w:pPr>
                        <w:pStyle w:val="ListParagraph"/>
                        <w:numPr>
                          <w:ilvl w:val="0"/>
                          <w:numId w:val="5"/>
                        </w:numPr>
                      </w:pPr>
                      <w:r>
                        <w:t>In non-advanced education</w:t>
                      </w:r>
                    </w:p>
                    <w:p w14:paraId="24995AAB" w14:textId="4AC71A26" w:rsidR="00C73BBE" w:rsidRDefault="00C73BBE">
                      <w:pPr>
                        <w:pStyle w:val="ListParagraph"/>
                        <w:numPr>
                          <w:ilvl w:val="0"/>
                          <w:numId w:val="5"/>
                        </w:numPr>
                      </w:pPr>
                      <w:r>
                        <w:t xml:space="preserve">Aged 20 </w:t>
                      </w:r>
                      <w:r w:rsidRPr="00F31962">
                        <w:t>when course started</w:t>
                      </w:r>
                      <w:r w:rsidR="0096451C">
                        <w:t xml:space="preserve"> (must </w:t>
                      </w:r>
                      <w:r w:rsidR="00F31962">
                        <w:t xml:space="preserve">have been aged </w:t>
                      </w:r>
                      <w:r w:rsidR="0096451C">
                        <w:t>19</w:t>
                      </w:r>
                      <w:r w:rsidR="003B65EC">
                        <w:t xml:space="preserve"> or</w:t>
                      </w:r>
                      <w:r w:rsidR="0096451C">
                        <w:t xml:space="preserve"> </w:t>
                      </w:r>
                      <w:r w:rsidR="003B65EC">
                        <w:t>over w</w:t>
                      </w:r>
                      <w:r w:rsidR="00F31962">
                        <w:t xml:space="preserve">hen enrolled or accepted on course </w:t>
                      </w:r>
                      <w:r>
                        <w:t xml:space="preserve">to use </w:t>
                      </w:r>
                      <w:r w:rsidR="00F31962">
                        <w:t xml:space="preserve">this </w:t>
                      </w:r>
                      <w:r>
                        <w:t>letter)</w:t>
                      </w:r>
                    </w:p>
                    <w:p w14:paraId="7A365FFC" w14:textId="2C71836C" w:rsidR="00F34E90" w:rsidRDefault="00F34E90">
                      <w:pPr>
                        <w:pStyle w:val="ListParagraph"/>
                        <w:numPr>
                          <w:ilvl w:val="0"/>
                          <w:numId w:val="5"/>
                        </w:numPr>
                      </w:pPr>
                      <w:r>
                        <w:t>Now aged 21</w:t>
                      </w:r>
                    </w:p>
                    <w:p w14:paraId="637522C2" w14:textId="231CBC43" w:rsidR="00C73BBE" w:rsidRDefault="00C73BBE">
                      <w:pPr>
                        <w:pStyle w:val="ListParagraph"/>
                        <w:numPr>
                          <w:ilvl w:val="0"/>
                          <w:numId w:val="5"/>
                        </w:numPr>
                      </w:pPr>
                      <w:r>
                        <w:t xml:space="preserve">Has sought a mandatory reconsideration which has been refused (if this is the case, also appeal and </w:t>
                      </w:r>
                      <w:r w:rsidR="00AC5F2E">
                        <w:t xml:space="preserve">detail </w:t>
                      </w:r>
                      <w:r>
                        <w:t>that you have done so)</w:t>
                      </w:r>
                    </w:p>
                    <w:p w14:paraId="4697083B" w14:textId="11B97E74" w:rsidR="00F34E90" w:rsidRPr="00F34E90" w:rsidRDefault="00F34E90" w:rsidP="00C73BBE">
                      <w:pPr>
                        <w:pStyle w:val="ListParagraph"/>
                        <w:ind w:left="0"/>
                        <w:rPr>
                          <w:b/>
                        </w:rPr>
                      </w:pPr>
                      <w:r w:rsidRPr="00F34E90">
                        <w:rPr>
                          <w:b/>
                        </w:rPr>
                        <w:t>Read whole letter carefully and edit all text in [square brackets]</w:t>
                      </w:r>
                      <w:r>
                        <w:rPr>
                          <w:b/>
                        </w:rPr>
                        <w:t xml:space="preserve">. Check comments. </w:t>
                      </w:r>
                    </w:p>
                    <w:p w14:paraId="4C0DA03B" w14:textId="77777777" w:rsidR="00F34E90" w:rsidRDefault="00F34E90" w:rsidP="00C73BBE">
                      <w:pPr>
                        <w:pStyle w:val="ListParagraph"/>
                        <w:ind w:left="0"/>
                        <w:rPr>
                          <w:b/>
                          <w:color w:val="FF0000"/>
                        </w:rPr>
                      </w:pPr>
                    </w:p>
                    <w:p w14:paraId="5830900C" w14:textId="09B54545" w:rsidR="00C73BBE" w:rsidRPr="00AC5F2E" w:rsidRDefault="00C73BBE" w:rsidP="00C73BBE">
                      <w:pPr>
                        <w:pStyle w:val="ListParagraph"/>
                        <w:ind w:left="0"/>
                        <w:rPr>
                          <w:b/>
                          <w:color w:val="FF0000"/>
                        </w:rPr>
                      </w:pPr>
                      <w:r w:rsidRPr="00AC5F2E">
                        <w:rPr>
                          <w:b/>
                          <w:color w:val="FF0000"/>
                        </w:rPr>
                        <w:t>Delete</w:t>
                      </w:r>
                      <w:r w:rsidR="00F34E90">
                        <w:rPr>
                          <w:b/>
                          <w:color w:val="FF0000"/>
                        </w:rPr>
                        <w:t xml:space="preserve"> all</w:t>
                      </w:r>
                      <w:r w:rsidRPr="00AC5F2E">
                        <w:rPr>
                          <w:b/>
                          <w:color w:val="FF0000"/>
                        </w:rPr>
                        <w:t xml:space="preserve"> </w:t>
                      </w:r>
                      <w:r w:rsidR="00F34E90">
                        <w:rPr>
                          <w:b/>
                          <w:color w:val="FF0000"/>
                        </w:rPr>
                        <w:t xml:space="preserve">comments and this </w:t>
                      </w:r>
                      <w:r w:rsidRPr="00AC5F2E">
                        <w:rPr>
                          <w:b/>
                          <w:color w:val="FF0000"/>
                        </w:rPr>
                        <w:t xml:space="preserve">box before sending </w:t>
                      </w:r>
                    </w:p>
                  </w:txbxContent>
                </v:textbox>
                <w10:wrap type="square"/>
              </v:shape>
            </w:pict>
          </mc:Fallback>
        </mc:AlternateContent>
      </w:r>
    </w:p>
    <w:p w14:paraId="138BB2BD" w14:textId="7A09E523" w:rsidR="00C73BBE" w:rsidRDefault="00C73BBE" w:rsidP="00915FCD">
      <w:pPr>
        <w:spacing w:after="0" w:line="360" w:lineRule="auto"/>
        <w:jc w:val="both"/>
        <w:rPr>
          <w:rFonts w:asciiTheme="majorHAnsi" w:hAnsiTheme="majorHAnsi" w:cstheme="majorHAnsi"/>
          <w:color w:val="000000" w:themeColor="text1"/>
          <w:szCs w:val="24"/>
        </w:rPr>
      </w:pPr>
    </w:p>
    <w:p w14:paraId="115E8710" w14:textId="77777777" w:rsidR="004A2DCD" w:rsidRPr="008B5924" w:rsidRDefault="004A2DCD" w:rsidP="004A2DCD">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letter to either the:</w:t>
      </w:r>
    </w:p>
    <w:p w14:paraId="727037EB" w14:textId="77777777" w:rsidR="004A2DCD" w:rsidRPr="008B5924" w:rsidRDefault="004A2DCD" w:rsidP="004A2DCD">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 xml:space="preserve">address on your client’s decision letter, </w:t>
      </w:r>
    </w:p>
    <w:p w14:paraId="561E1AAC" w14:textId="77777777" w:rsidR="004A2DCD" w:rsidRPr="008B5924" w:rsidRDefault="004A2DCD" w:rsidP="004A2DCD">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client sent their claim to, or</w:t>
      </w:r>
    </w:p>
    <w:p w14:paraId="5BF20C54" w14:textId="77777777" w:rsidR="004A2DCD" w:rsidRPr="008B5924" w:rsidRDefault="004A2DCD" w:rsidP="004A2DCD">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on relevant DWP correspondence; or</w:t>
      </w:r>
    </w:p>
    <w:p w14:paraId="6FCFD62B" w14:textId="77777777" w:rsidR="004A2DCD" w:rsidRPr="008B5924" w:rsidRDefault="004A2DCD" w:rsidP="004A2DCD">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request an upload link to post it to your client’s online UC account]</w:t>
      </w:r>
    </w:p>
    <w:p w14:paraId="13581FCB" w14:textId="77777777" w:rsidR="004A2DCD" w:rsidRPr="008B5924" w:rsidRDefault="004A2DCD" w:rsidP="004A2DCD">
      <w:pPr>
        <w:pStyle w:val="NormalWeb"/>
        <w:spacing w:before="0" w:beforeAutospacing="0" w:after="0" w:afterAutospacing="0"/>
        <w:rPr>
          <w:rFonts w:asciiTheme="majorHAnsi" w:hAnsiTheme="majorHAnsi" w:cstheme="majorHAnsi"/>
          <w:color w:val="000000" w:themeColor="text1"/>
        </w:rPr>
      </w:pPr>
    </w:p>
    <w:p w14:paraId="36C85F13" w14:textId="77777777" w:rsidR="004A2DCD" w:rsidRPr="008B5924" w:rsidRDefault="004A2DCD" w:rsidP="004A2DCD">
      <w:pPr>
        <w:pStyle w:val="NormalWeb"/>
        <w:spacing w:before="0" w:beforeAutospacing="0" w:after="0" w:afterAutospacing="0"/>
        <w:rPr>
          <w:rFonts w:asciiTheme="majorHAnsi" w:hAnsiTheme="majorHAnsi" w:cstheme="majorHAnsi"/>
          <w:color w:val="000000" w:themeColor="text1"/>
        </w:rPr>
      </w:pPr>
    </w:p>
    <w:p w14:paraId="3FF43BD0" w14:textId="77777777" w:rsidR="004A2DCD" w:rsidRPr="008B5924" w:rsidRDefault="004A2DCD" w:rsidP="004A2DCD">
      <w:pPr>
        <w:pStyle w:val="NormalWeb"/>
        <w:spacing w:before="0" w:beforeAutospacing="0" w:after="0" w:afterAutospacing="0"/>
        <w:rPr>
          <w:rFonts w:asciiTheme="majorHAnsi" w:hAnsiTheme="majorHAnsi" w:cstheme="majorHAnsi"/>
          <w:i/>
          <w:iCs/>
          <w:color w:val="000000" w:themeColor="text1"/>
        </w:rPr>
      </w:pPr>
      <w:r w:rsidRPr="008B5924">
        <w:rPr>
          <w:rFonts w:asciiTheme="majorHAnsi" w:hAnsiTheme="majorHAnsi" w:cstheme="majorHAnsi"/>
          <w:b/>
          <w:bCs/>
          <w:color w:val="000000" w:themeColor="text1"/>
        </w:rPr>
        <w:t>And by email to:</w:t>
      </w:r>
      <w:r w:rsidRPr="008B5924">
        <w:rPr>
          <w:rFonts w:asciiTheme="majorHAnsi" w:hAnsiTheme="majorHAnsi" w:cstheme="majorHAnsi"/>
          <w:color w:val="000000" w:themeColor="text1"/>
        </w:rPr>
        <w:t xml:space="preserve"> </w:t>
      </w:r>
      <w:hyperlink r:id="rId17" w:history="1">
        <w:r w:rsidRPr="008B5924">
          <w:rPr>
            <w:rStyle w:val="Hyperlink"/>
            <w:rFonts w:asciiTheme="majorHAnsi" w:hAnsiTheme="majorHAnsi" w:cstheme="majorHAnsi"/>
            <w:shd w:val="clear" w:color="auto" w:fill="FFFFFF"/>
          </w:rPr>
          <w:t>thetreasurysolicitor@governmentlegal.gov.uk</w:t>
        </w:r>
      </w:hyperlink>
    </w:p>
    <w:p w14:paraId="17A76139" w14:textId="77777777" w:rsidR="004A2DCD" w:rsidRPr="008B5924" w:rsidRDefault="004A2DCD" w:rsidP="004A2DCD">
      <w:pPr>
        <w:pStyle w:val="NormalWeb"/>
        <w:spacing w:line="360" w:lineRule="auto"/>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Our Ref:</w:t>
      </w:r>
    </w:p>
    <w:p w14:paraId="0B498633" w14:textId="77777777" w:rsidR="004A2DCD" w:rsidRPr="008B5924" w:rsidRDefault="004A2DCD" w:rsidP="004A2DCD">
      <w:pPr>
        <w:pStyle w:val="NormalWeb"/>
        <w:spacing w:line="360" w:lineRule="auto"/>
        <w:rPr>
          <w:rStyle w:val="Strong"/>
          <w:rFonts w:asciiTheme="majorHAnsi" w:hAnsiTheme="majorHAnsi" w:cstheme="majorHAnsi"/>
          <w:b w:val="0"/>
        </w:rPr>
      </w:pPr>
      <w:r w:rsidRPr="008B5924">
        <w:rPr>
          <w:rStyle w:val="Strong"/>
          <w:rFonts w:asciiTheme="majorHAnsi" w:hAnsiTheme="majorHAnsi" w:cstheme="majorHAnsi"/>
          <w:b w:val="0"/>
        </w:rPr>
        <w:t>Date:</w:t>
      </w:r>
    </w:p>
    <w:p w14:paraId="1EAE18BD" w14:textId="77777777" w:rsidR="004A2DCD" w:rsidRPr="008B5924" w:rsidRDefault="004A2DCD" w:rsidP="004A2DCD">
      <w:pPr>
        <w:pStyle w:val="NormalWeb"/>
        <w:spacing w:line="360" w:lineRule="auto"/>
        <w:jc w:val="center"/>
        <w:rPr>
          <w:rStyle w:val="Strong"/>
          <w:rFonts w:asciiTheme="majorHAnsi" w:hAnsiTheme="majorHAnsi" w:cstheme="majorHAnsi"/>
          <w:bCs w:val="0"/>
          <w:color w:val="000000" w:themeColor="text1"/>
        </w:rPr>
      </w:pPr>
      <w:r w:rsidRPr="008B5924">
        <w:rPr>
          <w:rStyle w:val="Strong"/>
          <w:rFonts w:asciiTheme="majorHAnsi" w:hAnsiTheme="majorHAnsi" w:cstheme="majorHAnsi"/>
          <w:bCs w:val="0"/>
          <w:color w:val="000000" w:themeColor="text1"/>
        </w:rPr>
        <w:t>Judicial Review Pre-Action Protocol Letter Before Claim</w:t>
      </w:r>
    </w:p>
    <w:p w14:paraId="17F7C5B5" w14:textId="77777777" w:rsidR="004A2DCD" w:rsidRPr="008B5924" w:rsidRDefault="004A2DCD" w:rsidP="004A2DCD">
      <w:pPr>
        <w:pStyle w:val="NormalWeb"/>
        <w:spacing w:line="360" w:lineRule="auto"/>
        <w:rPr>
          <w:rStyle w:val="Strong"/>
          <w:rFonts w:asciiTheme="majorHAnsi" w:hAnsiTheme="majorHAnsi" w:cstheme="majorHAnsi"/>
          <w:b w:val="0"/>
          <w:color w:val="000000" w:themeColor="text1"/>
        </w:rPr>
      </w:pPr>
      <w:r w:rsidRPr="008B5924">
        <w:rPr>
          <w:rStyle w:val="Strong"/>
          <w:rFonts w:asciiTheme="majorHAnsi" w:hAnsiTheme="majorHAnsi" w:cstheme="majorHAnsi"/>
          <w:b w:val="0"/>
          <w:color w:val="000000" w:themeColor="text1"/>
        </w:rPr>
        <w:t>Dear Sir or Madam,</w:t>
      </w:r>
    </w:p>
    <w:p w14:paraId="17686954" w14:textId="77777777" w:rsidR="004A2DCD" w:rsidRPr="007C71B5" w:rsidRDefault="004A2DCD" w:rsidP="004A2DCD">
      <w:pPr>
        <w:pStyle w:val="NormalWeb"/>
        <w:spacing w:line="360" w:lineRule="auto"/>
        <w:ind w:left="720" w:hanging="720"/>
        <w:rPr>
          <w:rFonts w:asciiTheme="majorHAnsi" w:hAnsiTheme="majorHAnsi" w:cstheme="majorHAnsi"/>
          <w:b/>
          <w:bCs/>
          <w:color w:val="000000" w:themeColor="text1"/>
        </w:rPr>
      </w:pPr>
      <w:r w:rsidRPr="008B5924">
        <w:rPr>
          <w:rStyle w:val="Strong"/>
          <w:rFonts w:asciiTheme="majorHAnsi" w:hAnsiTheme="majorHAnsi" w:cstheme="majorHAnsi"/>
          <w:color w:val="000000" w:themeColor="text1"/>
        </w:rPr>
        <w:lastRenderedPageBreak/>
        <w:t xml:space="preserve">Re: </w:t>
      </w:r>
      <w:r w:rsidRPr="008B5924">
        <w:rPr>
          <w:rStyle w:val="Strong"/>
          <w:rFonts w:asciiTheme="majorHAnsi" w:hAnsiTheme="majorHAnsi" w:cstheme="majorHAnsi"/>
          <w:color w:val="000000" w:themeColor="text1"/>
        </w:rPr>
        <w:tab/>
        <w:t>Proposed claim for judicial review against the Secretary of State for Work and Pensions  by [full name</w:t>
      </w:r>
      <w:r w:rsidRPr="008B5924">
        <w:rPr>
          <w:rStyle w:val="Strong"/>
          <w:rFonts w:asciiTheme="majorHAnsi" w:hAnsiTheme="majorHAnsi" w:cstheme="majorHAnsi"/>
        </w:rPr>
        <w:t>]</w:t>
      </w:r>
    </w:p>
    <w:p w14:paraId="2E51F474" w14:textId="7BF8086C" w:rsidR="00A919F4" w:rsidRDefault="00721ADB" w:rsidP="00A919F4">
      <w:pPr>
        <w:pStyle w:val="ListParagraph"/>
        <w:spacing w:line="360" w:lineRule="auto"/>
        <w:ind w:left="0"/>
        <w:jc w:val="both"/>
        <w:rPr>
          <w:rFonts w:asciiTheme="majorHAnsi" w:hAnsiTheme="majorHAnsi" w:cstheme="majorHAnsi"/>
          <w:color w:val="000000" w:themeColor="text1"/>
          <w:szCs w:val="24"/>
        </w:rPr>
      </w:pPr>
      <w:r w:rsidRPr="009974DE">
        <w:rPr>
          <w:rFonts w:asciiTheme="majorHAnsi" w:hAnsiTheme="majorHAnsi" w:cstheme="majorHAnsi"/>
          <w:color w:val="000000" w:themeColor="text1"/>
          <w:szCs w:val="24"/>
        </w:rPr>
        <w:t xml:space="preserve">We are instructed by </w:t>
      </w:r>
      <w:r w:rsidR="00A919F4">
        <w:rPr>
          <w:rFonts w:asciiTheme="majorHAnsi" w:hAnsiTheme="majorHAnsi" w:cstheme="majorHAnsi"/>
          <w:color w:val="000000" w:themeColor="text1"/>
          <w:szCs w:val="24"/>
        </w:rPr>
        <w:t>[NAME]</w:t>
      </w:r>
      <w:r w:rsidRPr="009974DE">
        <w:rPr>
          <w:rFonts w:asciiTheme="majorHAnsi" w:hAnsiTheme="majorHAnsi" w:cstheme="majorHAnsi"/>
          <w:color w:val="000000" w:themeColor="text1"/>
          <w:szCs w:val="24"/>
        </w:rPr>
        <w:t xml:space="preserve"> in relation to </w:t>
      </w:r>
      <w:r w:rsidR="006364C5">
        <w:rPr>
          <w:rFonts w:asciiTheme="majorHAnsi" w:hAnsiTheme="majorHAnsi" w:cstheme="majorHAnsi"/>
          <w:color w:val="000000" w:themeColor="text1"/>
          <w:szCs w:val="24"/>
        </w:rPr>
        <w:t>[her/his]</w:t>
      </w:r>
      <w:r w:rsidRPr="009974DE">
        <w:rPr>
          <w:rFonts w:asciiTheme="majorHAnsi" w:hAnsiTheme="majorHAnsi" w:cstheme="majorHAnsi"/>
          <w:color w:val="000000" w:themeColor="text1"/>
          <w:szCs w:val="24"/>
        </w:rPr>
        <w:t xml:space="preserve"> Universal Credit (</w:t>
      </w:r>
      <w:r w:rsidR="00820CF9" w:rsidRPr="009974DE">
        <w:rPr>
          <w:rFonts w:asciiTheme="majorHAnsi" w:hAnsiTheme="majorHAnsi" w:cstheme="majorHAnsi"/>
          <w:color w:val="000000" w:themeColor="text1"/>
          <w:szCs w:val="24"/>
        </w:rPr>
        <w:t>‘</w:t>
      </w:r>
      <w:r w:rsidRPr="00141B3F">
        <w:rPr>
          <w:rFonts w:asciiTheme="majorHAnsi" w:hAnsiTheme="majorHAnsi" w:cstheme="majorHAnsi"/>
          <w:b/>
          <w:color w:val="000000" w:themeColor="text1"/>
          <w:szCs w:val="24"/>
        </w:rPr>
        <w:t>UC</w:t>
      </w:r>
      <w:r w:rsidR="00820CF9" w:rsidRPr="00141B3F">
        <w:rPr>
          <w:rFonts w:asciiTheme="majorHAnsi" w:hAnsiTheme="majorHAnsi" w:cstheme="majorHAnsi"/>
          <w:b/>
          <w:color w:val="000000" w:themeColor="text1"/>
          <w:szCs w:val="24"/>
        </w:rPr>
        <w:t>’</w:t>
      </w:r>
      <w:r w:rsidRPr="009974DE">
        <w:rPr>
          <w:rFonts w:asciiTheme="majorHAnsi" w:hAnsiTheme="majorHAnsi" w:cstheme="majorHAnsi"/>
          <w:color w:val="000000" w:themeColor="text1"/>
          <w:szCs w:val="24"/>
        </w:rPr>
        <w:t xml:space="preserve">) </w:t>
      </w:r>
      <w:r w:rsidR="00780839">
        <w:rPr>
          <w:rFonts w:asciiTheme="majorHAnsi" w:hAnsiTheme="majorHAnsi" w:cstheme="majorHAnsi"/>
          <w:color w:val="000000" w:themeColor="text1"/>
          <w:szCs w:val="24"/>
        </w:rPr>
        <w:t>claim</w:t>
      </w:r>
      <w:r w:rsidRPr="009974DE">
        <w:rPr>
          <w:rFonts w:asciiTheme="majorHAnsi" w:hAnsiTheme="majorHAnsi" w:cstheme="majorHAnsi"/>
          <w:color w:val="000000" w:themeColor="text1"/>
          <w:szCs w:val="24"/>
        </w:rPr>
        <w:t xml:space="preserve">.  We write in accordance with the Pre-action Protocol for Judicial Review.  Please note that we are requesting your response as soon as possible and in any event no later than by 4pm on </w:t>
      </w:r>
      <w:r w:rsidR="00A919F4">
        <w:rPr>
          <w:rFonts w:asciiTheme="majorHAnsi" w:hAnsiTheme="majorHAnsi" w:cstheme="majorHAnsi"/>
          <w:color w:val="000000" w:themeColor="text1"/>
          <w:szCs w:val="24"/>
        </w:rPr>
        <w:t>[DATE]</w:t>
      </w:r>
      <w:r w:rsidRPr="009974DE">
        <w:rPr>
          <w:rFonts w:asciiTheme="majorHAnsi" w:hAnsiTheme="majorHAnsi" w:cstheme="majorHAnsi"/>
          <w:color w:val="000000" w:themeColor="text1"/>
          <w:szCs w:val="24"/>
        </w:rPr>
        <w:t xml:space="preserve"> (14 days). </w:t>
      </w:r>
    </w:p>
    <w:p w14:paraId="191BE527" w14:textId="77777777" w:rsidR="00A919F4" w:rsidRDefault="00A919F4" w:rsidP="00A919F4">
      <w:pPr>
        <w:pStyle w:val="ListParagraph"/>
        <w:spacing w:line="360" w:lineRule="auto"/>
        <w:ind w:left="0"/>
        <w:jc w:val="both"/>
        <w:rPr>
          <w:rFonts w:asciiTheme="majorHAnsi" w:hAnsiTheme="majorHAnsi" w:cstheme="majorHAnsi"/>
          <w:color w:val="000000" w:themeColor="text1"/>
          <w:szCs w:val="24"/>
        </w:rPr>
      </w:pPr>
    </w:p>
    <w:p w14:paraId="5E32C8EE" w14:textId="20F91DA5" w:rsidR="00721ADB" w:rsidRDefault="00A919F4" w:rsidP="00A919F4">
      <w:pPr>
        <w:pStyle w:val="ListParagraph"/>
        <w:spacing w:line="360" w:lineRule="auto"/>
        <w:ind w:left="0"/>
        <w:jc w:val="both"/>
        <w:rPr>
          <w:rFonts w:asciiTheme="majorHAnsi" w:hAnsiTheme="majorHAnsi" w:cstheme="majorHAnsi"/>
          <w:b/>
          <w:color w:val="000000" w:themeColor="text1"/>
          <w:szCs w:val="24"/>
        </w:rPr>
      </w:pPr>
      <w:r w:rsidRPr="00A919F4">
        <w:rPr>
          <w:rFonts w:asciiTheme="majorHAnsi" w:hAnsiTheme="majorHAnsi" w:cstheme="majorHAnsi"/>
          <w:b/>
          <w:color w:val="000000" w:themeColor="text1"/>
          <w:szCs w:val="24"/>
        </w:rPr>
        <w:t>The proposed claimant</w:t>
      </w:r>
    </w:p>
    <w:p w14:paraId="5D534267" w14:textId="77777777" w:rsidR="00A919F4" w:rsidRDefault="00A919F4" w:rsidP="00A919F4">
      <w:pPr>
        <w:pStyle w:val="ListParagraph"/>
        <w:spacing w:line="360" w:lineRule="auto"/>
        <w:ind w:left="0"/>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Name: </w:t>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Pr>
          <w:rFonts w:asciiTheme="majorHAnsi" w:hAnsiTheme="majorHAnsi" w:cstheme="majorHAnsi"/>
          <w:color w:val="000000" w:themeColor="text1"/>
          <w:szCs w:val="24"/>
        </w:rPr>
        <w:tab/>
      </w:r>
      <w:r w:rsidR="009974DE">
        <w:rPr>
          <w:rFonts w:asciiTheme="majorHAnsi" w:hAnsiTheme="majorHAnsi" w:cstheme="majorHAnsi"/>
          <w:color w:val="000000" w:themeColor="text1"/>
          <w:szCs w:val="24"/>
        </w:rPr>
        <w:t xml:space="preserve"> (‘</w:t>
      </w:r>
      <w:r w:rsidR="009974DE" w:rsidRPr="00C73BBE">
        <w:rPr>
          <w:rFonts w:asciiTheme="majorHAnsi" w:hAnsiTheme="majorHAnsi" w:cstheme="majorHAnsi"/>
          <w:b/>
          <w:color w:val="000000" w:themeColor="text1"/>
          <w:szCs w:val="24"/>
        </w:rPr>
        <w:t>C</w:t>
      </w:r>
      <w:r w:rsidR="009974DE">
        <w:rPr>
          <w:rFonts w:asciiTheme="majorHAnsi" w:hAnsiTheme="majorHAnsi" w:cstheme="majorHAnsi"/>
          <w:color w:val="000000" w:themeColor="text1"/>
          <w:szCs w:val="24"/>
        </w:rPr>
        <w:t>’</w:t>
      </w:r>
      <w:r w:rsidR="009974DE" w:rsidRPr="009579E0">
        <w:rPr>
          <w:rFonts w:asciiTheme="majorHAnsi" w:hAnsiTheme="majorHAnsi" w:cstheme="majorHAnsi"/>
          <w:color w:val="000000" w:themeColor="text1"/>
          <w:szCs w:val="24"/>
        </w:rPr>
        <w:t>)</w:t>
      </w:r>
    </w:p>
    <w:p w14:paraId="5E27517E" w14:textId="781B881A" w:rsidR="00A919F4" w:rsidRPr="00A919F4" w:rsidRDefault="009974DE" w:rsidP="00A919F4">
      <w:pPr>
        <w:pStyle w:val="ListParagraph"/>
        <w:spacing w:line="360" w:lineRule="auto"/>
        <w:ind w:left="0"/>
        <w:jc w:val="both"/>
        <w:rPr>
          <w:rFonts w:asciiTheme="majorHAnsi" w:hAnsiTheme="majorHAnsi" w:cstheme="majorHAnsi"/>
          <w:color w:val="000000" w:themeColor="text1"/>
          <w:szCs w:val="24"/>
        </w:rPr>
      </w:pPr>
      <w:proofErr w:type="spellStart"/>
      <w:r w:rsidRPr="00A919F4">
        <w:rPr>
          <w:rFonts w:asciiTheme="majorHAnsi" w:hAnsiTheme="majorHAnsi" w:cstheme="majorHAnsi"/>
          <w:color w:val="000000" w:themeColor="text1"/>
          <w:szCs w:val="24"/>
        </w:rPr>
        <w:t>N</w:t>
      </w:r>
      <w:r w:rsidR="00AC5F2E">
        <w:rPr>
          <w:rFonts w:asciiTheme="majorHAnsi" w:hAnsiTheme="majorHAnsi" w:cstheme="majorHAnsi"/>
          <w:color w:val="000000" w:themeColor="text1"/>
          <w:szCs w:val="24"/>
        </w:rPr>
        <w:t>INo</w:t>
      </w:r>
      <w:proofErr w:type="spellEnd"/>
      <w:r w:rsidRPr="00A919F4">
        <w:rPr>
          <w:rFonts w:asciiTheme="majorHAnsi" w:hAnsiTheme="majorHAnsi" w:cstheme="majorHAnsi"/>
          <w:color w:val="000000" w:themeColor="text1"/>
          <w:szCs w:val="24"/>
        </w:rPr>
        <w:t xml:space="preserve">: </w:t>
      </w:r>
    </w:p>
    <w:p w14:paraId="256E3414" w14:textId="77777777" w:rsidR="009974DE" w:rsidRPr="00A919F4" w:rsidRDefault="009974DE" w:rsidP="00A919F4">
      <w:pPr>
        <w:pStyle w:val="ListParagraph"/>
        <w:spacing w:line="360" w:lineRule="auto"/>
        <w:ind w:left="0"/>
        <w:jc w:val="both"/>
        <w:rPr>
          <w:rFonts w:asciiTheme="majorHAnsi" w:hAnsiTheme="majorHAnsi" w:cstheme="majorHAnsi"/>
          <w:color w:val="000000" w:themeColor="text1"/>
          <w:szCs w:val="24"/>
        </w:rPr>
      </w:pPr>
      <w:r w:rsidRPr="00A919F4">
        <w:rPr>
          <w:rFonts w:asciiTheme="majorHAnsi" w:hAnsiTheme="majorHAnsi" w:cstheme="majorHAnsi"/>
          <w:color w:val="000000" w:themeColor="text1"/>
          <w:szCs w:val="24"/>
        </w:rPr>
        <w:t xml:space="preserve">Address: </w:t>
      </w:r>
    </w:p>
    <w:p w14:paraId="0FD0ACEC" w14:textId="09F43DE7" w:rsidR="00A919F4" w:rsidRDefault="009974DE" w:rsidP="00A919F4">
      <w:pPr>
        <w:pStyle w:val="ListParagraph"/>
        <w:spacing w:line="360" w:lineRule="auto"/>
        <w:ind w:left="0"/>
        <w:jc w:val="both"/>
        <w:rPr>
          <w:rFonts w:asciiTheme="majorHAnsi" w:hAnsiTheme="majorHAnsi" w:cstheme="majorHAnsi"/>
          <w:color w:val="000000" w:themeColor="text1"/>
          <w:szCs w:val="24"/>
        </w:rPr>
      </w:pPr>
      <w:proofErr w:type="spellStart"/>
      <w:r>
        <w:rPr>
          <w:rFonts w:asciiTheme="majorHAnsi" w:hAnsiTheme="majorHAnsi" w:cstheme="majorHAnsi"/>
          <w:color w:val="000000" w:themeColor="text1"/>
          <w:szCs w:val="24"/>
        </w:rPr>
        <w:t>D</w:t>
      </w:r>
      <w:r w:rsidR="00AC5F2E">
        <w:rPr>
          <w:rFonts w:asciiTheme="majorHAnsi" w:hAnsiTheme="majorHAnsi" w:cstheme="majorHAnsi"/>
          <w:color w:val="000000" w:themeColor="text1"/>
          <w:szCs w:val="24"/>
        </w:rPr>
        <w:t>oB</w:t>
      </w:r>
      <w:proofErr w:type="spellEnd"/>
      <w:r>
        <w:rPr>
          <w:rFonts w:asciiTheme="majorHAnsi" w:hAnsiTheme="majorHAnsi" w:cstheme="majorHAnsi"/>
          <w:color w:val="000000" w:themeColor="text1"/>
          <w:szCs w:val="24"/>
        </w:rPr>
        <w:t xml:space="preserve">: </w:t>
      </w:r>
    </w:p>
    <w:p w14:paraId="5386A26A" w14:textId="77777777" w:rsidR="00A919F4" w:rsidRDefault="00A919F4" w:rsidP="00A919F4">
      <w:pPr>
        <w:pStyle w:val="ListParagraph"/>
        <w:spacing w:line="360" w:lineRule="auto"/>
        <w:ind w:left="0"/>
        <w:jc w:val="both"/>
        <w:rPr>
          <w:rFonts w:asciiTheme="majorHAnsi" w:hAnsiTheme="majorHAnsi" w:cstheme="majorHAnsi"/>
          <w:color w:val="000000" w:themeColor="text1"/>
          <w:szCs w:val="24"/>
        </w:rPr>
      </w:pPr>
    </w:p>
    <w:p w14:paraId="6F119DB0" w14:textId="77E9CCC5" w:rsidR="009974DE" w:rsidRPr="00A919F4" w:rsidRDefault="009974DE" w:rsidP="00A919F4">
      <w:pPr>
        <w:pStyle w:val="ListParagraph"/>
        <w:spacing w:line="360" w:lineRule="auto"/>
        <w:ind w:left="0"/>
        <w:jc w:val="both"/>
        <w:rPr>
          <w:rFonts w:asciiTheme="majorHAnsi" w:hAnsiTheme="majorHAnsi" w:cstheme="majorHAnsi"/>
          <w:b/>
          <w:color w:val="000000" w:themeColor="text1"/>
          <w:szCs w:val="24"/>
        </w:rPr>
      </w:pPr>
      <w:r w:rsidRPr="00A919F4">
        <w:rPr>
          <w:rFonts w:asciiTheme="majorHAnsi" w:hAnsiTheme="majorHAnsi" w:cstheme="majorHAnsi"/>
          <w:b/>
          <w:color w:val="000000" w:themeColor="text1"/>
          <w:szCs w:val="24"/>
        </w:rPr>
        <w:t>C’s appointee</w:t>
      </w:r>
      <w:commentRangeStart w:id="0"/>
      <w:commentRangeEnd w:id="0"/>
      <w:r w:rsidR="00A919F4" w:rsidRPr="00A919F4">
        <w:rPr>
          <w:rStyle w:val="CommentReference"/>
          <w:b/>
        </w:rPr>
        <w:commentReference w:id="0"/>
      </w:r>
    </w:p>
    <w:p w14:paraId="1B8ECD8E" w14:textId="77777777" w:rsidR="00AC5F2E" w:rsidRDefault="00AC5F2E" w:rsidP="00A919F4">
      <w:pPr>
        <w:pStyle w:val="ListParagraph"/>
        <w:spacing w:line="360" w:lineRule="auto"/>
        <w:ind w:left="0"/>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Name: </w:t>
      </w:r>
    </w:p>
    <w:p w14:paraId="26FED70A" w14:textId="2C498562" w:rsidR="009974DE" w:rsidRPr="009974DE" w:rsidRDefault="009974DE" w:rsidP="00A919F4">
      <w:pPr>
        <w:pStyle w:val="ListParagraph"/>
        <w:spacing w:line="360" w:lineRule="auto"/>
        <w:ind w:left="0"/>
        <w:jc w:val="both"/>
        <w:rPr>
          <w:rFonts w:asciiTheme="majorHAnsi" w:hAnsiTheme="majorHAnsi" w:cstheme="majorHAnsi"/>
          <w:color w:val="000000" w:themeColor="text1"/>
          <w:szCs w:val="24"/>
        </w:rPr>
      </w:pPr>
      <w:proofErr w:type="spellStart"/>
      <w:r w:rsidRPr="009974DE">
        <w:rPr>
          <w:rFonts w:asciiTheme="majorHAnsi" w:hAnsiTheme="majorHAnsi" w:cstheme="majorHAnsi"/>
          <w:color w:val="000000" w:themeColor="text1"/>
          <w:szCs w:val="24"/>
        </w:rPr>
        <w:t>N</w:t>
      </w:r>
      <w:r w:rsidR="00AC5F2E">
        <w:rPr>
          <w:rFonts w:asciiTheme="majorHAnsi" w:hAnsiTheme="majorHAnsi" w:cstheme="majorHAnsi"/>
          <w:color w:val="000000" w:themeColor="text1"/>
          <w:szCs w:val="24"/>
        </w:rPr>
        <w:t>INo</w:t>
      </w:r>
      <w:proofErr w:type="spellEnd"/>
      <w:r w:rsidRPr="009974DE">
        <w:rPr>
          <w:rFonts w:asciiTheme="majorHAnsi" w:hAnsiTheme="majorHAnsi" w:cstheme="majorHAnsi"/>
          <w:color w:val="000000" w:themeColor="text1"/>
          <w:szCs w:val="24"/>
        </w:rPr>
        <w:t>:</w:t>
      </w:r>
      <w:r>
        <w:rPr>
          <w:rFonts w:asciiTheme="majorHAnsi" w:hAnsiTheme="majorHAnsi" w:cstheme="majorHAnsi"/>
          <w:color w:val="000000" w:themeColor="text1"/>
          <w:szCs w:val="24"/>
        </w:rPr>
        <w:t xml:space="preserve"> </w:t>
      </w:r>
    </w:p>
    <w:p w14:paraId="198C6736" w14:textId="77777777" w:rsidR="00A919F4" w:rsidRDefault="009974DE" w:rsidP="00A919F4">
      <w:pPr>
        <w:pStyle w:val="ListParagraph"/>
        <w:spacing w:line="360" w:lineRule="auto"/>
        <w:ind w:left="0"/>
        <w:jc w:val="both"/>
        <w:rPr>
          <w:rFonts w:asciiTheme="majorHAnsi" w:hAnsiTheme="majorHAnsi" w:cstheme="majorHAnsi"/>
          <w:color w:val="000000" w:themeColor="text1"/>
          <w:szCs w:val="24"/>
        </w:rPr>
      </w:pPr>
      <w:r w:rsidRPr="009974DE">
        <w:rPr>
          <w:rFonts w:asciiTheme="majorHAnsi" w:hAnsiTheme="majorHAnsi" w:cstheme="majorHAnsi"/>
          <w:color w:val="000000" w:themeColor="text1"/>
          <w:szCs w:val="24"/>
        </w:rPr>
        <w:t>Address:</w:t>
      </w:r>
      <w:r>
        <w:rPr>
          <w:rFonts w:asciiTheme="majorHAnsi" w:hAnsiTheme="majorHAnsi" w:cstheme="majorHAnsi"/>
          <w:color w:val="000000" w:themeColor="text1"/>
          <w:szCs w:val="24"/>
        </w:rPr>
        <w:t xml:space="preserve"> </w:t>
      </w:r>
    </w:p>
    <w:p w14:paraId="3A604E85" w14:textId="77777777" w:rsidR="00A919F4" w:rsidRDefault="00A919F4" w:rsidP="00A919F4">
      <w:pPr>
        <w:pStyle w:val="ListParagraph"/>
        <w:spacing w:line="360" w:lineRule="auto"/>
        <w:ind w:left="0"/>
        <w:jc w:val="both"/>
        <w:rPr>
          <w:rFonts w:asciiTheme="majorHAnsi" w:hAnsiTheme="majorHAnsi" w:cstheme="majorHAnsi"/>
          <w:color w:val="000000" w:themeColor="text1"/>
          <w:szCs w:val="24"/>
        </w:rPr>
      </w:pPr>
    </w:p>
    <w:p w14:paraId="1BB11E3C" w14:textId="6DD3D577" w:rsidR="00A919F4" w:rsidRDefault="009974DE" w:rsidP="00A919F4">
      <w:pPr>
        <w:pStyle w:val="ListParagraph"/>
        <w:spacing w:line="360" w:lineRule="auto"/>
        <w:ind w:left="0"/>
        <w:jc w:val="both"/>
        <w:rPr>
          <w:rFonts w:asciiTheme="majorHAnsi" w:hAnsiTheme="majorHAnsi" w:cstheme="majorHAnsi"/>
          <w:b/>
          <w:color w:val="000000" w:themeColor="text1"/>
          <w:szCs w:val="24"/>
        </w:rPr>
      </w:pPr>
      <w:r w:rsidRPr="00A919F4">
        <w:rPr>
          <w:rFonts w:asciiTheme="majorHAnsi" w:hAnsiTheme="majorHAnsi" w:cstheme="majorHAnsi"/>
          <w:b/>
          <w:color w:val="000000" w:themeColor="text1"/>
          <w:szCs w:val="24"/>
        </w:rPr>
        <w:t xml:space="preserve">The </w:t>
      </w:r>
      <w:r w:rsidR="00A919F4" w:rsidRPr="00A919F4">
        <w:rPr>
          <w:rFonts w:asciiTheme="majorHAnsi" w:hAnsiTheme="majorHAnsi" w:cstheme="majorHAnsi"/>
          <w:b/>
          <w:color w:val="000000" w:themeColor="text1"/>
          <w:szCs w:val="24"/>
        </w:rPr>
        <w:t>proposed defendant</w:t>
      </w:r>
      <w:r w:rsidR="00AC5F2E">
        <w:rPr>
          <w:rFonts w:asciiTheme="majorHAnsi" w:hAnsiTheme="majorHAnsi" w:cstheme="majorHAnsi"/>
          <w:b/>
          <w:color w:val="000000" w:themeColor="text1"/>
          <w:szCs w:val="24"/>
        </w:rPr>
        <w:t xml:space="preserve"> </w:t>
      </w:r>
    </w:p>
    <w:p w14:paraId="74E19612" w14:textId="4760F7D4" w:rsidR="009974DE" w:rsidRPr="00A919F4" w:rsidRDefault="00A919F4" w:rsidP="00A919F4">
      <w:pPr>
        <w:pStyle w:val="ListParagraph"/>
        <w:spacing w:line="360" w:lineRule="auto"/>
        <w:ind w:left="0"/>
        <w:jc w:val="both"/>
        <w:rPr>
          <w:rFonts w:asciiTheme="majorHAnsi" w:hAnsiTheme="majorHAnsi" w:cstheme="majorHAnsi"/>
          <w:color w:val="000000" w:themeColor="text1"/>
          <w:szCs w:val="24"/>
        </w:rPr>
      </w:pPr>
      <w:r w:rsidRPr="00A919F4">
        <w:rPr>
          <w:rFonts w:asciiTheme="majorHAnsi" w:hAnsiTheme="majorHAnsi" w:cstheme="majorHAnsi"/>
          <w:color w:val="000000" w:themeColor="text1"/>
          <w:szCs w:val="24"/>
        </w:rPr>
        <w:t>T</w:t>
      </w:r>
      <w:r w:rsidR="009974DE" w:rsidRPr="00A919F4">
        <w:rPr>
          <w:rFonts w:asciiTheme="majorHAnsi" w:hAnsiTheme="majorHAnsi" w:cstheme="majorHAnsi"/>
          <w:color w:val="000000" w:themeColor="text1"/>
          <w:szCs w:val="24"/>
        </w:rPr>
        <w:t>he S</w:t>
      </w:r>
      <w:r w:rsidR="009974DE" w:rsidRPr="009974DE">
        <w:rPr>
          <w:rFonts w:asciiTheme="majorHAnsi" w:hAnsiTheme="majorHAnsi" w:cstheme="majorHAnsi"/>
          <w:color w:val="000000" w:themeColor="text1"/>
          <w:szCs w:val="24"/>
        </w:rPr>
        <w:t>ecretary</w:t>
      </w:r>
      <w:r>
        <w:rPr>
          <w:rFonts w:asciiTheme="majorHAnsi" w:hAnsiTheme="majorHAnsi" w:cstheme="majorHAnsi"/>
          <w:color w:val="000000" w:themeColor="text1"/>
          <w:szCs w:val="24"/>
        </w:rPr>
        <w:t xml:space="preserve"> of State for Work and Pensions</w:t>
      </w:r>
      <w:r w:rsidR="00AC5F2E">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ab/>
        <w:t xml:space="preserve"> (</w:t>
      </w:r>
      <w:r w:rsidR="00101F0B">
        <w:rPr>
          <w:rFonts w:asciiTheme="majorHAnsi" w:hAnsiTheme="majorHAnsi" w:cstheme="majorHAnsi"/>
          <w:color w:val="000000" w:themeColor="text1"/>
          <w:szCs w:val="24"/>
        </w:rPr>
        <w:t>“</w:t>
      </w:r>
      <w:r>
        <w:rPr>
          <w:rFonts w:asciiTheme="majorHAnsi" w:hAnsiTheme="majorHAnsi" w:cstheme="majorHAnsi"/>
          <w:b/>
          <w:color w:val="000000" w:themeColor="text1"/>
          <w:szCs w:val="24"/>
        </w:rPr>
        <w:t>D</w:t>
      </w:r>
      <w:r w:rsidR="00101F0B">
        <w:rPr>
          <w:rFonts w:asciiTheme="majorHAnsi" w:hAnsiTheme="majorHAnsi" w:cstheme="majorHAnsi"/>
          <w:color w:val="000000" w:themeColor="text1"/>
          <w:szCs w:val="24"/>
        </w:rPr>
        <w:t>”</w:t>
      </w:r>
      <w:r>
        <w:rPr>
          <w:rFonts w:asciiTheme="majorHAnsi" w:hAnsiTheme="majorHAnsi" w:cstheme="majorHAnsi"/>
          <w:color w:val="000000" w:themeColor="text1"/>
          <w:szCs w:val="24"/>
        </w:rPr>
        <w:t>)</w:t>
      </w:r>
      <w:r w:rsidR="00101F0B">
        <w:rPr>
          <w:rFonts w:asciiTheme="majorHAnsi" w:hAnsiTheme="majorHAnsi" w:cstheme="majorHAnsi"/>
          <w:color w:val="000000" w:themeColor="text1"/>
          <w:szCs w:val="24"/>
        </w:rPr>
        <w:t>(“</w:t>
      </w:r>
      <w:r w:rsidR="00101F0B" w:rsidRPr="00101F0B">
        <w:rPr>
          <w:rFonts w:asciiTheme="majorHAnsi" w:hAnsiTheme="majorHAnsi" w:cstheme="majorHAnsi"/>
          <w:b/>
          <w:bCs/>
          <w:color w:val="000000" w:themeColor="text1"/>
          <w:szCs w:val="24"/>
        </w:rPr>
        <w:t>SSWP</w:t>
      </w:r>
      <w:r w:rsidR="00101F0B">
        <w:rPr>
          <w:rFonts w:asciiTheme="majorHAnsi" w:hAnsiTheme="majorHAnsi" w:cstheme="majorHAnsi"/>
          <w:color w:val="000000" w:themeColor="text1"/>
          <w:szCs w:val="24"/>
        </w:rPr>
        <w:t>”)</w:t>
      </w:r>
    </w:p>
    <w:p w14:paraId="0D472C2D" w14:textId="77777777" w:rsidR="00A919F4" w:rsidRDefault="00A919F4" w:rsidP="00A919F4">
      <w:pPr>
        <w:pStyle w:val="ListParagraph"/>
        <w:spacing w:line="360" w:lineRule="auto"/>
        <w:ind w:left="0"/>
        <w:jc w:val="both"/>
        <w:rPr>
          <w:rFonts w:asciiTheme="majorHAnsi" w:hAnsiTheme="majorHAnsi" w:cstheme="majorHAnsi"/>
          <w:b/>
          <w:color w:val="000000" w:themeColor="text1"/>
          <w:szCs w:val="24"/>
        </w:rPr>
      </w:pPr>
    </w:p>
    <w:p w14:paraId="7E7662BB" w14:textId="77777777" w:rsidR="00A919F4" w:rsidRDefault="00A919F4" w:rsidP="00A919F4">
      <w:pPr>
        <w:pStyle w:val="ListParagraph"/>
        <w:spacing w:line="360" w:lineRule="auto"/>
        <w:ind w:left="0"/>
        <w:jc w:val="both"/>
        <w:rPr>
          <w:rFonts w:asciiTheme="majorHAnsi" w:hAnsiTheme="majorHAnsi" w:cstheme="majorHAnsi"/>
          <w:b/>
          <w:color w:val="000000" w:themeColor="text1"/>
          <w:szCs w:val="24"/>
        </w:rPr>
      </w:pPr>
      <w:r w:rsidRPr="00FC33D5">
        <w:rPr>
          <w:rFonts w:asciiTheme="majorHAnsi" w:hAnsiTheme="majorHAnsi" w:cstheme="majorHAnsi"/>
          <w:b/>
          <w:color w:val="000000" w:themeColor="text1"/>
          <w:szCs w:val="24"/>
        </w:rPr>
        <w:t>The details of any Interested Parties</w:t>
      </w:r>
    </w:p>
    <w:p w14:paraId="1EB69C77" w14:textId="1E63C48A" w:rsidR="00A919F4" w:rsidRDefault="00F34E90" w:rsidP="00A919F4">
      <w:pPr>
        <w:pStyle w:val="ListParagraph"/>
        <w:spacing w:line="360" w:lineRule="auto"/>
        <w:ind w:left="0"/>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We are aware of no </w:t>
      </w:r>
      <w:r w:rsidR="00024F7E">
        <w:rPr>
          <w:rFonts w:asciiTheme="majorHAnsi" w:hAnsiTheme="majorHAnsi" w:cstheme="majorHAnsi"/>
          <w:color w:val="000000" w:themeColor="text1"/>
          <w:szCs w:val="24"/>
        </w:rPr>
        <w:t>interested parties</w:t>
      </w:r>
      <w:r>
        <w:rPr>
          <w:rFonts w:asciiTheme="majorHAnsi" w:hAnsiTheme="majorHAnsi" w:cstheme="majorHAnsi"/>
          <w:color w:val="000000" w:themeColor="text1"/>
          <w:szCs w:val="24"/>
        </w:rPr>
        <w:t>.</w:t>
      </w:r>
    </w:p>
    <w:p w14:paraId="0345187E" w14:textId="77777777" w:rsidR="00A766BB" w:rsidRDefault="00A766BB" w:rsidP="00A919F4">
      <w:pPr>
        <w:pStyle w:val="ListParagraph"/>
        <w:spacing w:line="360" w:lineRule="auto"/>
        <w:ind w:left="0"/>
        <w:jc w:val="both"/>
        <w:rPr>
          <w:rFonts w:asciiTheme="majorHAnsi" w:hAnsiTheme="majorHAnsi" w:cstheme="majorHAnsi"/>
          <w:color w:val="000000" w:themeColor="text1"/>
          <w:szCs w:val="24"/>
        </w:rPr>
      </w:pPr>
    </w:p>
    <w:p w14:paraId="0F2B436E" w14:textId="77777777" w:rsidR="00A766BB" w:rsidRPr="008B5924" w:rsidRDefault="00A766BB" w:rsidP="00A766BB">
      <w:pPr>
        <w:spacing w:line="360" w:lineRule="auto"/>
        <w:ind w:left="567" w:hanging="567"/>
        <w:jc w:val="both"/>
        <w:rPr>
          <w:rFonts w:cs="Calibri Light"/>
          <w:b/>
          <w:bCs/>
        </w:rPr>
      </w:pPr>
      <w:r w:rsidRPr="008B5924">
        <w:rPr>
          <w:rFonts w:cs="Calibri Light"/>
          <w:b/>
          <w:bCs/>
        </w:rPr>
        <w:t>Note on the address for Pre-action Protocol correspondence</w:t>
      </w:r>
    </w:p>
    <w:p w14:paraId="09C68581" w14:textId="77777777" w:rsidR="00A766BB" w:rsidRPr="008B5924" w:rsidRDefault="00A766BB" w:rsidP="00A766BB">
      <w:pPr>
        <w:pStyle w:val="ListParagraph"/>
        <w:numPr>
          <w:ilvl w:val="0"/>
          <w:numId w:val="9"/>
        </w:numPr>
        <w:spacing w:line="360" w:lineRule="auto"/>
        <w:jc w:val="both"/>
        <w:rPr>
          <w:rFonts w:asciiTheme="majorHAnsi" w:hAnsiTheme="majorHAnsi" w:cstheme="majorHAnsi"/>
          <w:color w:val="000000"/>
        </w:rPr>
      </w:pPr>
      <w:r w:rsidRPr="008B5924">
        <w:rPr>
          <w:rFonts w:asciiTheme="majorHAnsi" w:hAnsiTheme="majorHAnsi" w:cstheme="majorHAnsi"/>
        </w:rPr>
        <w:t xml:space="preserve">This letter is sent to you because in February 2024 a </w:t>
      </w:r>
      <w:r w:rsidRPr="008B5924">
        <w:rPr>
          <w:rFonts w:asciiTheme="majorHAnsi" w:hAnsiTheme="majorHAnsi" w:cstheme="majorHAnsi"/>
          <w:color w:val="000000"/>
        </w:rPr>
        <w:t>Senior Lawyer at Decision Making and Debt DWP Legal Advisers, Government Legal Department, Ground Floor Caxton House, Tothill Street, London, SW1H 9NA advised that:</w:t>
      </w:r>
    </w:p>
    <w:p w14:paraId="1FFC59FA" w14:textId="77777777" w:rsidR="00A766BB" w:rsidRPr="008B5924" w:rsidRDefault="00A766BB" w:rsidP="00A766BB">
      <w:pPr>
        <w:spacing w:line="360" w:lineRule="auto"/>
        <w:ind w:left="567" w:hanging="567"/>
        <w:jc w:val="both"/>
        <w:rPr>
          <w:rFonts w:asciiTheme="majorHAnsi" w:hAnsiTheme="majorHAnsi" w:cstheme="majorHAnsi"/>
          <w:color w:val="000000"/>
          <w14:ligatures w14:val="standardContextual"/>
        </w:rPr>
      </w:pPr>
    </w:p>
    <w:p w14:paraId="2F149F2E" w14:textId="77777777" w:rsidR="00A766BB" w:rsidRPr="008B5924" w:rsidRDefault="00A766BB" w:rsidP="00A766BB">
      <w:pPr>
        <w:spacing w:line="360" w:lineRule="auto"/>
        <w:ind w:left="1134"/>
        <w:jc w:val="both"/>
        <w:rPr>
          <w:rFonts w:asciiTheme="majorHAnsi" w:hAnsiTheme="majorHAnsi" w:cstheme="majorHAnsi"/>
          <w:i/>
          <w:iCs/>
          <w14:ligatures w14:val="standardContextual"/>
        </w:rPr>
      </w:pPr>
      <w:r w:rsidRPr="008B5924">
        <w:rPr>
          <w:rFonts w:asciiTheme="majorHAnsi" w:hAnsiTheme="majorHAnsi" w:cstheme="majorHAnsi"/>
          <w:i/>
          <w:iCs/>
          <w14:ligatures w14:val="standardContextual"/>
        </w:rPr>
        <w:lastRenderedPageBreak/>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8B5924">
        <w:rPr>
          <w:rFonts w:asciiTheme="majorHAnsi" w:hAnsiTheme="majorHAnsi" w:cstheme="majorHAnsi"/>
          <w:i/>
          <w:iCs/>
          <w14:ligatures w14:val="standardContextual"/>
        </w:rPr>
        <w:t>example</w:t>
      </w:r>
      <w:proofErr w:type="gramEnd"/>
      <w:r w:rsidRPr="008B5924">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452B7141" w14:textId="77777777" w:rsidR="00A766BB" w:rsidRPr="008B5924" w:rsidRDefault="00A766BB" w:rsidP="00A766BB">
      <w:pPr>
        <w:spacing w:line="360" w:lineRule="auto"/>
        <w:ind w:left="2574"/>
        <w:jc w:val="both"/>
        <w:rPr>
          <w:rFonts w:asciiTheme="majorHAnsi" w:hAnsiTheme="majorHAnsi" w:cstheme="majorHAnsi"/>
          <w:i/>
          <w:iCs/>
          <w14:ligatures w14:val="standardContextual"/>
        </w:rPr>
      </w:pPr>
    </w:p>
    <w:p w14:paraId="2EA49C06" w14:textId="77777777" w:rsidR="00A766BB" w:rsidRPr="008B5924" w:rsidRDefault="00A766BB" w:rsidP="00A766BB">
      <w:pPr>
        <w:pStyle w:val="NormalWeb"/>
        <w:numPr>
          <w:ilvl w:val="0"/>
          <w:numId w:val="9"/>
        </w:numPr>
        <w:spacing w:before="0" w:beforeAutospacing="0" w:after="0" w:afterAutospacing="0" w:line="360" w:lineRule="auto"/>
        <w:jc w:val="both"/>
        <w:rPr>
          <w:rFonts w:asciiTheme="majorHAnsi" w:hAnsiTheme="majorHAnsi" w:cstheme="majorHAnsi"/>
          <w:sz w:val="22"/>
          <w:szCs w:val="22"/>
        </w:rPr>
      </w:pPr>
      <w:r w:rsidRPr="008B5924">
        <w:rPr>
          <w:rStyle w:val="Strong"/>
          <w:rFonts w:asciiTheme="majorHAnsi" w:hAnsiTheme="majorHAnsi" w:cstheme="majorHAnsi"/>
          <w:b w:val="0"/>
          <w:bCs w:val="0"/>
          <w:color w:val="000000" w:themeColor="text1"/>
        </w:rPr>
        <w:t xml:space="preserve">This letter is also sent by email to the Treasury Solicitor as </w:t>
      </w:r>
      <w:r w:rsidRPr="008B5924">
        <w:rPr>
          <w:rFonts w:asciiTheme="majorHAnsi" w:hAnsiTheme="majorHAnsi" w:cstheme="majorHAnsi"/>
        </w:rPr>
        <w:t>Cabinet Office practice direction ‘Crown Proceedings Act 1947’ (December 2023)</w:t>
      </w:r>
      <w:r w:rsidRPr="008B5924">
        <w:rPr>
          <w:rStyle w:val="FootnoteReference"/>
          <w:rFonts w:asciiTheme="majorHAnsi" w:hAnsiTheme="majorHAnsi" w:cstheme="majorHAnsi"/>
        </w:rPr>
        <w:footnoteReference w:id="1"/>
      </w:r>
      <w:r w:rsidRPr="008B5924">
        <w:rPr>
          <w:rFonts w:asciiTheme="majorHAnsi" w:hAnsiTheme="majorHAnsi" w:cstheme="majorHAnsi"/>
        </w:rPr>
        <w:t xml:space="preserve"> requires:</w:t>
      </w:r>
    </w:p>
    <w:p w14:paraId="7C026665" w14:textId="77777777" w:rsidR="00A766BB" w:rsidRPr="008B5924" w:rsidRDefault="00A766BB" w:rsidP="00A766BB">
      <w:pPr>
        <w:pStyle w:val="ListParagraph"/>
        <w:spacing w:line="360" w:lineRule="auto"/>
        <w:ind w:left="567"/>
        <w:jc w:val="both"/>
        <w:rPr>
          <w:rFonts w:asciiTheme="majorHAnsi" w:hAnsiTheme="majorHAnsi" w:cstheme="majorHAnsi"/>
          <w:sz w:val="22"/>
        </w:rPr>
      </w:pPr>
    </w:p>
    <w:p w14:paraId="031F3731" w14:textId="77777777" w:rsidR="00A766BB" w:rsidRPr="008B5924" w:rsidRDefault="00A766BB" w:rsidP="00A766BB">
      <w:pPr>
        <w:pStyle w:val="ListParagraph"/>
        <w:spacing w:line="360" w:lineRule="auto"/>
        <w:ind w:left="1134"/>
        <w:jc w:val="both"/>
        <w:rPr>
          <w:rFonts w:asciiTheme="majorHAnsi" w:hAnsiTheme="majorHAnsi" w:cstheme="majorHAnsi"/>
          <w:i/>
          <w:iCs/>
        </w:rPr>
      </w:pPr>
      <w:r w:rsidRPr="008B5924">
        <w:rPr>
          <w:rFonts w:asciiTheme="majorHAnsi" w:hAnsiTheme="majorHAnsi" w:cstheme="majorHAnsi"/>
          <w:i/>
          <w:iCs/>
        </w:rPr>
        <w:t>“</w:t>
      </w:r>
      <w:r w:rsidRPr="008B5924">
        <w:rPr>
          <w:rFonts w:asciiTheme="majorHAnsi" w:hAnsiTheme="majorHAnsi" w:cstheme="majorHAnsi"/>
          <w:b/>
          <w:bCs/>
          <w:i/>
          <w:iCs/>
        </w:rPr>
        <w:t>All documents</w:t>
      </w:r>
      <w:r w:rsidRPr="008B5924">
        <w:rPr>
          <w:rFonts w:asciiTheme="majorHAnsi" w:hAnsiTheme="majorHAnsi" w:cstheme="majorHAnsi"/>
          <w:i/>
          <w:iCs/>
        </w:rPr>
        <w:t xml:space="preserve"> required to be served on the Crown for the purpose of or in connection with any civil proceedings by or against the Crown shall, if those proceedings are by or</w:t>
      </w:r>
      <w:r w:rsidRPr="008B5924">
        <w:rPr>
          <w:rFonts w:asciiTheme="majorHAnsi" w:hAnsiTheme="majorHAnsi" w:cstheme="majorHAnsi"/>
          <w:b/>
          <w:bCs/>
          <w:i/>
          <w:iCs/>
        </w:rPr>
        <w:t xml:space="preserve"> </w:t>
      </w:r>
      <w:r w:rsidRPr="008B5924">
        <w:rPr>
          <w:rFonts w:asciiTheme="majorHAnsi" w:hAnsiTheme="majorHAnsi" w:cstheme="majorHAnsi"/>
          <w:i/>
          <w:iCs/>
        </w:rPr>
        <w:t xml:space="preserve">against an authorised Government department, </w:t>
      </w:r>
      <w:r w:rsidRPr="008B5924">
        <w:rPr>
          <w:rFonts w:asciiTheme="majorHAnsi" w:hAnsiTheme="majorHAnsi" w:cstheme="majorHAnsi"/>
          <w:b/>
          <w:bCs/>
          <w:i/>
          <w:iCs/>
        </w:rPr>
        <w:t>be served on the solicitor</w:t>
      </w:r>
      <w:r w:rsidRPr="008B5924">
        <w:rPr>
          <w:rFonts w:asciiTheme="majorHAnsi" w:hAnsiTheme="majorHAnsi" w:cstheme="majorHAnsi"/>
          <w:i/>
          <w:iCs/>
        </w:rPr>
        <w:t xml:space="preserve">, if any, for that department” </w:t>
      </w:r>
    </w:p>
    <w:p w14:paraId="5F950813" w14:textId="77777777" w:rsidR="00A766BB" w:rsidRPr="008B5924" w:rsidRDefault="00A766BB" w:rsidP="00A766BB">
      <w:pPr>
        <w:pStyle w:val="ListParagraph"/>
        <w:spacing w:line="360" w:lineRule="auto"/>
        <w:ind w:left="567"/>
        <w:jc w:val="right"/>
        <w:rPr>
          <w:rFonts w:asciiTheme="majorHAnsi" w:hAnsiTheme="majorHAnsi" w:cstheme="majorHAnsi"/>
        </w:rPr>
      </w:pPr>
      <w:r w:rsidRPr="008B5924">
        <w:rPr>
          <w:rFonts w:asciiTheme="majorHAnsi" w:hAnsiTheme="majorHAnsi" w:cstheme="majorHAnsi"/>
        </w:rPr>
        <w:t>(Emphasis added)</w:t>
      </w:r>
    </w:p>
    <w:p w14:paraId="7363A05C" w14:textId="77777777" w:rsidR="00A766BB" w:rsidRPr="008B5924" w:rsidRDefault="00A766BB" w:rsidP="00A766BB">
      <w:pPr>
        <w:pStyle w:val="ListParagraph"/>
        <w:spacing w:line="360" w:lineRule="auto"/>
        <w:ind w:left="567"/>
        <w:jc w:val="right"/>
        <w:rPr>
          <w:rFonts w:asciiTheme="majorHAnsi" w:hAnsiTheme="majorHAnsi" w:cstheme="majorHAnsi"/>
        </w:rPr>
      </w:pPr>
    </w:p>
    <w:p w14:paraId="500BEA00" w14:textId="77777777" w:rsidR="00A766BB" w:rsidRPr="008B5924" w:rsidRDefault="00A766BB" w:rsidP="00A766BB">
      <w:pPr>
        <w:pStyle w:val="ListParagraph"/>
        <w:numPr>
          <w:ilvl w:val="0"/>
          <w:numId w:val="9"/>
        </w:numPr>
        <w:spacing w:after="0" w:line="360" w:lineRule="auto"/>
        <w:jc w:val="both"/>
        <w:rPr>
          <w:rFonts w:asciiTheme="majorHAnsi" w:hAnsiTheme="majorHAnsi" w:cstheme="majorHAnsi"/>
        </w:rPr>
      </w:pPr>
      <w:r w:rsidRPr="008B5924">
        <w:rPr>
          <w:rFonts w:asciiTheme="majorHAnsi" w:hAnsiTheme="majorHAnsi" w:cstheme="majorHAnsi"/>
        </w:rPr>
        <w:t>The practice direction provides that the solicitor for service in connection with civil proceedings against the Department for Work and Pensions is “The Treasury Solicitor”.</w:t>
      </w:r>
    </w:p>
    <w:p w14:paraId="741CD026" w14:textId="77777777" w:rsidR="00A766BB" w:rsidRPr="008B5924" w:rsidRDefault="00A766BB" w:rsidP="00A766BB">
      <w:pPr>
        <w:pStyle w:val="NormalWeb"/>
        <w:numPr>
          <w:ilvl w:val="0"/>
          <w:numId w:val="9"/>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The Government Legal Department webpage</w:t>
      </w:r>
      <w:r w:rsidRPr="008B5924">
        <w:rPr>
          <w:rStyle w:val="FootnoteReference"/>
          <w:rFonts w:asciiTheme="majorHAnsi" w:hAnsiTheme="majorHAnsi" w:cstheme="majorHAnsi"/>
          <w:color w:val="000000" w:themeColor="text1"/>
        </w:rPr>
        <w:footnoteReference w:id="2"/>
      </w:r>
      <w:r w:rsidRPr="008B5924">
        <w:rPr>
          <w:rStyle w:val="Strong"/>
          <w:rFonts w:asciiTheme="majorHAnsi" w:hAnsiTheme="majorHAnsi" w:cstheme="majorHAnsi"/>
          <w:b w:val="0"/>
          <w:bCs w:val="0"/>
          <w:color w:val="000000" w:themeColor="text1"/>
        </w:rPr>
        <w:t xml:space="preserve"> further instructs:</w:t>
      </w:r>
    </w:p>
    <w:p w14:paraId="106A2CF5" w14:textId="77777777" w:rsidR="00A766BB" w:rsidRPr="008B5924" w:rsidRDefault="00A766BB" w:rsidP="00A766BB">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544B5CE3" w14:textId="77777777" w:rsidR="00A766BB" w:rsidRPr="008B5924" w:rsidRDefault="00A766BB" w:rsidP="00A766BB">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8B5924">
        <w:rPr>
          <w:rStyle w:val="Strong"/>
          <w:rFonts w:asciiTheme="majorHAnsi" w:hAnsiTheme="majorHAnsi" w:cstheme="majorHAnsi"/>
          <w:b w:val="0"/>
          <w:bCs w:val="0"/>
          <w:i/>
          <w:iCs/>
          <w:color w:val="000000" w:themeColor="text1"/>
        </w:rPr>
        <w:t>[…]</w:t>
      </w:r>
    </w:p>
    <w:p w14:paraId="6A375EE8" w14:textId="77777777" w:rsidR="00A766BB" w:rsidRDefault="00A766BB" w:rsidP="00A766BB">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8B5924">
        <w:rPr>
          <w:rFonts w:asciiTheme="majorHAnsi" w:hAnsiTheme="majorHAnsi" w:cstheme="majorHAnsi"/>
          <w:i/>
          <w:iCs/>
          <w:color w:val="000000"/>
          <w:shd w:val="clear" w:color="auto" w:fill="FFFFFF"/>
        </w:rPr>
        <w:t>The email addresses above are for the service of new proceedings only.</w:t>
      </w:r>
      <w:r w:rsidRPr="008B5924">
        <w:rPr>
          <w:rFonts w:asciiTheme="majorHAnsi" w:hAnsiTheme="majorHAnsi" w:cstheme="majorHAnsi"/>
          <w:i/>
          <w:iCs/>
          <w:color w:val="000000"/>
        </w:rPr>
        <w:br/>
      </w:r>
      <w:r w:rsidRPr="008B5924">
        <w:rPr>
          <w:rFonts w:asciiTheme="majorHAnsi" w:hAnsiTheme="majorHAnsi" w:cstheme="majorHAnsi"/>
          <w:i/>
          <w:iCs/>
          <w:color w:val="000000"/>
          <w:shd w:val="clear" w:color="auto" w:fill="FFFFFF"/>
        </w:rPr>
        <w:t>They should not be used for letters before action, or pre action protocol correspondence. If sending such documents to GLD please email these to </w:t>
      </w:r>
      <w:hyperlink r:id="rId21" w:history="1">
        <w:r w:rsidRPr="008B5924">
          <w:rPr>
            <w:rStyle w:val="Hyperlink"/>
            <w:rFonts w:asciiTheme="majorHAnsi" w:hAnsiTheme="majorHAnsi" w:cstheme="majorHAnsi"/>
            <w:i/>
            <w:iCs/>
            <w:color w:val="A03A88"/>
            <w:shd w:val="clear" w:color="auto" w:fill="FFFFFF"/>
          </w:rPr>
          <w:t>thetreasurysolicitor@governmentlegal.gov.uk</w:t>
        </w:r>
      </w:hyperlink>
      <w:r w:rsidRPr="008B5924">
        <w:rPr>
          <w:rFonts w:asciiTheme="majorHAnsi" w:hAnsiTheme="majorHAnsi" w:cstheme="majorHAnsi"/>
          <w:i/>
          <w:iCs/>
          <w:color w:val="000000"/>
          <w:shd w:val="clear" w:color="auto" w:fill="FFFFFF"/>
        </w:rPr>
        <w:t>.</w:t>
      </w:r>
    </w:p>
    <w:p w14:paraId="1E9D44D8" w14:textId="77777777" w:rsidR="00A766BB" w:rsidRPr="00024F7E" w:rsidRDefault="00A766BB" w:rsidP="00A919F4">
      <w:pPr>
        <w:pStyle w:val="ListParagraph"/>
        <w:spacing w:line="360" w:lineRule="auto"/>
        <w:ind w:left="0"/>
        <w:jc w:val="both"/>
        <w:rPr>
          <w:rFonts w:asciiTheme="majorHAnsi" w:hAnsiTheme="majorHAnsi" w:cstheme="majorHAnsi"/>
          <w:color w:val="000000" w:themeColor="text1"/>
          <w:szCs w:val="24"/>
        </w:rPr>
      </w:pPr>
    </w:p>
    <w:p w14:paraId="5E9D56DF" w14:textId="77777777" w:rsidR="00A919F4" w:rsidRDefault="00A919F4" w:rsidP="00A919F4">
      <w:pPr>
        <w:pStyle w:val="ListParagraph"/>
        <w:spacing w:line="360" w:lineRule="auto"/>
        <w:ind w:left="0"/>
        <w:jc w:val="both"/>
        <w:rPr>
          <w:rFonts w:asciiTheme="majorHAnsi" w:hAnsiTheme="majorHAnsi" w:cstheme="majorHAnsi"/>
          <w:b/>
          <w:color w:val="000000" w:themeColor="text1"/>
          <w:szCs w:val="24"/>
        </w:rPr>
      </w:pPr>
    </w:p>
    <w:p w14:paraId="551A9A74" w14:textId="77777777" w:rsidR="00721ADB" w:rsidRPr="00FC33D5" w:rsidRDefault="00721ADB" w:rsidP="00A919F4">
      <w:pPr>
        <w:pStyle w:val="ListParagraph"/>
        <w:spacing w:line="360" w:lineRule="auto"/>
        <w:ind w:left="0"/>
        <w:jc w:val="both"/>
        <w:rPr>
          <w:rFonts w:asciiTheme="majorHAnsi" w:hAnsiTheme="majorHAnsi" w:cstheme="majorHAnsi"/>
          <w:b/>
          <w:color w:val="000000" w:themeColor="text1"/>
          <w:szCs w:val="24"/>
        </w:rPr>
      </w:pPr>
      <w:r w:rsidRPr="00FC33D5">
        <w:rPr>
          <w:rFonts w:asciiTheme="majorHAnsi" w:hAnsiTheme="majorHAnsi" w:cstheme="majorHAnsi"/>
          <w:b/>
          <w:color w:val="000000" w:themeColor="text1"/>
          <w:szCs w:val="24"/>
        </w:rPr>
        <w:lastRenderedPageBreak/>
        <w:t>The details of the matter being challenged</w:t>
      </w:r>
    </w:p>
    <w:p w14:paraId="78A42E20" w14:textId="688A8264" w:rsidR="00A92B84" w:rsidRPr="00A766BB" w:rsidRDefault="00721ADB" w:rsidP="00A766BB">
      <w:pPr>
        <w:pStyle w:val="ListParagraph"/>
        <w:numPr>
          <w:ilvl w:val="0"/>
          <w:numId w:val="9"/>
        </w:numPr>
        <w:spacing w:line="360" w:lineRule="auto"/>
        <w:jc w:val="both"/>
        <w:rPr>
          <w:rFonts w:asciiTheme="majorHAnsi" w:hAnsiTheme="majorHAnsi" w:cstheme="majorHAnsi"/>
          <w:color w:val="000000" w:themeColor="text1"/>
          <w:szCs w:val="24"/>
        </w:rPr>
      </w:pPr>
      <w:r w:rsidRPr="00A766BB">
        <w:rPr>
          <w:rFonts w:asciiTheme="majorHAnsi" w:hAnsiTheme="majorHAnsi" w:cstheme="majorHAnsi"/>
          <w:color w:val="000000" w:themeColor="text1"/>
          <w:szCs w:val="24"/>
        </w:rPr>
        <w:t>C is challenging</w:t>
      </w:r>
      <w:r w:rsidR="001F46D2" w:rsidRPr="00A766BB">
        <w:rPr>
          <w:rFonts w:asciiTheme="majorHAnsi" w:hAnsiTheme="majorHAnsi" w:cstheme="majorHAnsi"/>
          <w:color w:val="000000" w:themeColor="text1"/>
          <w:szCs w:val="24"/>
        </w:rPr>
        <w:t xml:space="preserve"> D’s decision, dated </w:t>
      </w:r>
      <w:r w:rsidR="00A919F4" w:rsidRPr="00A766BB">
        <w:rPr>
          <w:rFonts w:asciiTheme="majorHAnsi" w:hAnsiTheme="majorHAnsi" w:cstheme="majorHAnsi"/>
          <w:color w:val="000000" w:themeColor="text1"/>
          <w:szCs w:val="24"/>
        </w:rPr>
        <w:t>[date]</w:t>
      </w:r>
      <w:r w:rsidR="00D168DB" w:rsidRPr="00A766BB">
        <w:rPr>
          <w:rFonts w:asciiTheme="majorHAnsi" w:hAnsiTheme="majorHAnsi" w:cstheme="majorHAnsi"/>
          <w:color w:val="000000" w:themeColor="text1"/>
          <w:szCs w:val="24"/>
        </w:rPr>
        <w:t xml:space="preserve"> (and the subsequent mandatory reconsideration notice dated </w:t>
      </w:r>
      <w:r w:rsidR="00A919F4" w:rsidRPr="00A766BB">
        <w:rPr>
          <w:rFonts w:asciiTheme="majorHAnsi" w:hAnsiTheme="majorHAnsi" w:cstheme="majorHAnsi"/>
          <w:color w:val="000000" w:themeColor="text1"/>
          <w:szCs w:val="24"/>
        </w:rPr>
        <w:t>[date]</w:t>
      </w:r>
      <w:r w:rsidR="00D168DB" w:rsidRPr="00A766BB">
        <w:rPr>
          <w:rFonts w:asciiTheme="majorHAnsi" w:hAnsiTheme="majorHAnsi" w:cstheme="majorHAnsi"/>
          <w:color w:val="000000" w:themeColor="text1"/>
          <w:szCs w:val="24"/>
        </w:rPr>
        <w:t>)</w:t>
      </w:r>
      <w:r w:rsidR="001F46D2" w:rsidRPr="00A766BB">
        <w:rPr>
          <w:rFonts w:asciiTheme="majorHAnsi" w:hAnsiTheme="majorHAnsi" w:cstheme="majorHAnsi"/>
          <w:color w:val="000000" w:themeColor="text1"/>
          <w:szCs w:val="24"/>
        </w:rPr>
        <w:t>, refusing</w:t>
      </w:r>
      <w:r w:rsidR="00A919F4" w:rsidRPr="00A766BB">
        <w:rPr>
          <w:rFonts w:asciiTheme="majorHAnsi" w:hAnsiTheme="majorHAnsi" w:cstheme="majorHAnsi"/>
          <w:color w:val="000000" w:themeColor="text1"/>
          <w:szCs w:val="24"/>
        </w:rPr>
        <w:t xml:space="preserve"> </w:t>
      </w:r>
      <w:r w:rsidR="006364C5" w:rsidRPr="00A766BB">
        <w:rPr>
          <w:rFonts w:asciiTheme="majorHAnsi" w:hAnsiTheme="majorHAnsi" w:cstheme="majorHAnsi"/>
          <w:color w:val="000000" w:themeColor="text1"/>
          <w:szCs w:val="24"/>
        </w:rPr>
        <w:t>[her/him]</w:t>
      </w:r>
      <w:r w:rsidR="00A919F4" w:rsidRPr="00A766BB">
        <w:rPr>
          <w:rFonts w:asciiTheme="majorHAnsi" w:hAnsiTheme="majorHAnsi" w:cstheme="majorHAnsi"/>
          <w:color w:val="000000" w:themeColor="text1"/>
          <w:szCs w:val="24"/>
        </w:rPr>
        <w:t xml:space="preserve"> UC </w:t>
      </w:r>
      <w:r w:rsidR="001F46D2" w:rsidRPr="00A766BB">
        <w:rPr>
          <w:rFonts w:asciiTheme="majorHAnsi" w:hAnsiTheme="majorHAnsi" w:cstheme="majorHAnsi"/>
          <w:color w:val="000000" w:themeColor="text1"/>
          <w:szCs w:val="24"/>
        </w:rPr>
        <w:t xml:space="preserve">from </w:t>
      </w:r>
      <w:r w:rsidR="00A919F4" w:rsidRPr="00A766BB">
        <w:rPr>
          <w:rFonts w:asciiTheme="majorHAnsi" w:hAnsiTheme="majorHAnsi" w:cstheme="majorHAnsi"/>
          <w:color w:val="000000" w:themeColor="text1"/>
          <w:szCs w:val="24"/>
        </w:rPr>
        <w:t>[date]</w:t>
      </w:r>
      <w:r w:rsidR="001F46D2" w:rsidRPr="00A766BB">
        <w:rPr>
          <w:rFonts w:asciiTheme="majorHAnsi" w:hAnsiTheme="majorHAnsi" w:cstheme="majorHAnsi"/>
          <w:color w:val="000000" w:themeColor="text1"/>
          <w:szCs w:val="24"/>
        </w:rPr>
        <w:t xml:space="preserve">.  D refused the claim on the ground that C was receiving education.  C challenges this on the basis that D has, in refusing the claim on the ground that </w:t>
      </w:r>
      <w:r w:rsidR="006364C5" w:rsidRPr="00A766BB">
        <w:rPr>
          <w:rFonts w:asciiTheme="majorHAnsi" w:hAnsiTheme="majorHAnsi" w:cstheme="majorHAnsi"/>
          <w:color w:val="000000" w:themeColor="text1"/>
          <w:szCs w:val="24"/>
        </w:rPr>
        <w:t>[s/he]</w:t>
      </w:r>
      <w:r w:rsidR="001F46D2" w:rsidRPr="00A766BB">
        <w:rPr>
          <w:rFonts w:asciiTheme="majorHAnsi" w:hAnsiTheme="majorHAnsi" w:cstheme="majorHAnsi"/>
          <w:color w:val="000000" w:themeColor="text1"/>
          <w:szCs w:val="24"/>
        </w:rPr>
        <w:t xml:space="preserve"> was receiving education, failed to properly exercise her discretion.  </w:t>
      </w:r>
    </w:p>
    <w:p w14:paraId="4D8A8799" w14:textId="77777777" w:rsidR="00FC33D5" w:rsidRDefault="00FC33D5" w:rsidP="00FC33D5">
      <w:pPr>
        <w:spacing w:line="360" w:lineRule="auto"/>
        <w:jc w:val="both"/>
        <w:rPr>
          <w:rFonts w:asciiTheme="majorHAnsi" w:hAnsiTheme="majorHAnsi" w:cstheme="majorHAnsi"/>
          <w:b/>
          <w:color w:val="000000" w:themeColor="text1"/>
          <w:szCs w:val="24"/>
          <w:u w:val="single"/>
        </w:rPr>
      </w:pPr>
    </w:p>
    <w:p w14:paraId="5680C9BA" w14:textId="77777777" w:rsidR="00FC33D5" w:rsidRPr="00DB1728" w:rsidRDefault="00FC33D5" w:rsidP="00DB1728">
      <w:pPr>
        <w:spacing w:line="360" w:lineRule="auto"/>
        <w:jc w:val="both"/>
        <w:rPr>
          <w:rFonts w:asciiTheme="majorHAnsi" w:hAnsiTheme="majorHAnsi" w:cstheme="majorHAnsi"/>
          <w:b/>
          <w:color w:val="000000" w:themeColor="text1"/>
          <w:szCs w:val="24"/>
        </w:rPr>
      </w:pPr>
      <w:r w:rsidRPr="00DB1728">
        <w:rPr>
          <w:rFonts w:asciiTheme="majorHAnsi" w:hAnsiTheme="majorHAnsi" w:cstheme="majorHAnsi"/>
          <w:b/>
          <w:color w:val="000000" w:themeColor="text1"/>
          <w:szCs w:val="24"/>
        </w:rPr>
        <w:t>The Issue</w:t>
      </w:r>
    </w:p>
    <w:p w14:paraId="25C7D9E9" w14:textId="77777777" w:rsidR="00721ADB" w:rsidRPr="00A519F0" w:rsidRDefault="00721ADB" w:rsidP="00915FCD">
      <w:pPr>
        <w:spacing w:line="360" w:lineRule="auto"/>
        <w:jc w:val="both"/>
        <w:rPr>
          <w:rFonts w:asciiTheme="majorHAnsi" w:hAnsiTheme="majorHAnsi" w:cstheme="majorHAnsi"/>
          <w:b/>
          <w:color w:val="000000" w:themeColor="text1"/>
          <w:szCs w:val="24"/>
          <w:u w:val="single"/>
        </w:rPr>
      </w:pPr>
      <w:r w:rsidRPr="00A519F0">
        <w:rPr>
          <w:rFonts w:asciiTheme="majorHAnsi" w:hAnsiTheme="majorHAnsi" w:cstheme="majorHAnsi"/>
          <w:b/>
          <w:color w:val="000000" w:themeColor="text1"/>
          <w:szCs w:val="24"/>
          <w:u w:val="single"/>
        </w:rPr>
        <w:t>Background facts</w:t>
      </w:r>
      <w:r w:rsidR="00BF663F" w:rsidRPr="00A519F0">
        <w:rPr>
          <w:rFonts w:asciiTheme="majorHAnsi" w:hAnsiTheme="majorHAnsi" w:cstheme="majorHAnsi"/>
          <w:b/>
          <w:color w:val="000000" w:themeColor="text1"/>
          <w:szCs w:val="24"/>
          <w:u w:val="single"/>
        </w:rPr>
        <w:t xml:space="preserve"> </w:t>
      </w:r>
    </w:p>
    <w:p w14:paraId="7EFF845A" w14:textId="2AE229FC" w:rsidR="00BF663F" w:rsidRDefault="008E6A3B"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C is aged </w:t>
      </w:r>
      <w:r w:rsidR="00DB1728">
        <w:rPr>
          <w:rFonts w:asciiTheme="majorHAnsi" w:hAnsiTheme="majorHAnsi" w:cstheme="majorHAnsi"/>
          <w:color w:val="000000" w:themeColor="text1"/>
          <w:szCs w:val="24"/>
        </w:rPr>
        <w:t>[</w:t>
      </w:r>
      <w:r>
        <w:rPr>
          <w:rFonts w:asciiTheme="majorHAnsi" w:hAnsiTheme="majorHAnsi" w:cstheme="majorHAnsi"/>
          <w:color w:val="000000" w:themeColor="text1"/>
          <w:szCs w:val="24"/>
        </w:rPr>
        <w:t>21</w:t>
      </w:r>
      <w:r w:rsidR="00DB1728">
        <w:rPr>
          <w:rFonts w:asciiTheme="majorHAnsi" w:hAnsiTheme="majorHAnsi" w:cstheme="majorHAnsi"/>
          <w:color w:val="000000" w:themeColor="text1"/>
          <w:szCs w:val="24"/>
        </w:rPr>
        <w:t>]</w:t>
      </w:r>
      <w:r>
        <w:rPr>
          <w:rFonts w:asciiTheme="majorHAnsi" w:hAnsiTheme="majorHAnsi" w:cstheme="majorHAnsi"/>
          <w:color w:val="000000" w:themeColor="text1"/>
          <w:szCs w:val="24"/>
        </w:rPr>
        <w:t xml:space="preserve"> and receives the </w:t>
      </w:r>
      <w:r w:rsidR="007514CE">
        <w:rPr>
          <w:rFonts w:asciiTheme="majorHAnsi" w:hAnsiTheme="majorHAnsi" w:cstheme="majorHAnsi"/>
          <w:color w:val="000000" w:themeColor="text1"/>
          <w:szCs w:val="24"/>
        </w:rPr>
        <w:t xml:space="preserve">enhanced rate of the </w:t>
      </w:r>
      <w:r>
        <w:rPr>
          <w:rFonts w:asciiTheme="majorHAnsi" w:hAnsiTheme="majorHAnsi" w:cstheme="majorHAnsi"/>
          <w:color w:val="000000" w:themeColor="text1"/>
          <w:szCs w:val="24"/>
        </w:rPr>
        <w:t xml:space="preserve">Daily Living Component </w:t>
      </w:r>
      <w:r w:rsidR="007514CE">
        <w:rPr>
          <w:rFonts w:asciiTheme="majorHAnsi" w:hAnsiTheme="majorHAnsi" w:cstheme="majorHAnsi"/>
          <w:color w:val="000000" w:themeColor="text1"/>
          <w:szCs w:val="24"/>
        </w:rPr>
        <w:t>(‘</w:t>
      </w:r>
      <w:r w:rsidR="007514CE" w:rsidRPr="00141B3F">
        <w:rPr>
          <w:rFonts w:asciiTheme="majorHAnsi" w:hAnsiTheme="majorHAnsi" w:cstheme="majorHAnsi"/>
          <w:b/>
          <w:color w:val="000000" w:themeColor="text1"/>
          <w:szCs w:val="24"/>
        </w:rPr>
        <w:t>EDL’</w:t>
      </w:r>
      <w:r w:rsidR="007514CE">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 xml:space="preserve">and </w:t>
      </w:r>
      <w:r w:rsidR="007514CE">
        <w:rPr>
          <w:rFonts w:asciiTheme="majorHAnsi" w:hAnsiTheme="majorHAnsi" w:cstheme="majorHAnsi"/>
          <w:color w:val="000000" w:themeColor="text1"/>
          <w:szCs w:val="24"/>
        </w:rPr>
        <w:t xml:space="preserve">enhanced rate of the </w:t>
      </w:r>
      <w:r>
        <w:rPr>
          <w:rFonts w:asciiTheme="majorHAnsi" w:hAnsiTheme="majorHAnsi" w:cstheme="majorHAnsi"/>
          <w:color w:val="000000" w:themeColor="text1"/>
          <w:szCs w:val="24"/>
        </w:rPr>
        <w:t xml:space="preserve">Mobility Component </w:t>
      </w:r>
      <w:r w:rsidR="007514CE">
        <w:rPr>
          <w:rFonts w:asciiTheme="majorHAnsi" w:hAnsiTheme="majorHAnsi" w:cstheme="majorHAnsi"/>
          <w:color w:val="000000" w:themeColor="text1"/>
          <w:szCs w:val="24"/>
        </w:rPr>
        <w:t>(‘</w:t>
      </w:r>
      <w:r w:rsidR="007514CE" w:rsidRPr="00141B3F">
        <w:rPr>
          <w:rFonts w:asciiTheme="majorHAnsi" w:hAnsiTheme="majorHAnsi" w:cstheme="majorHAnsi"/>
          <w:b/>
          <w:color w:val="000000" w:themeColor="text1"/>
          <w:szCs w:val="24"/>
        </w:rPr>
        <w:t>EM’</w:t>
      </w:r>
      <w:r w:rsidR="007514CE">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of Personal Independence Payment (‘</w:t>
      </w:r>
      <w:r w:rsidRPr="00141B3F">
        <w:rPr>
          <w:rFonts w:asciiTheme="majorHAnsi" w:hAnsiTheme="majorHAnsi" w:cstheme="majorHAnsi"/>
          <w:b/>
          <w:color w:val="000000" w:themeColor="text1"/>
          <w:szCs w:val="24"/>
        </w:rPr>
        <w:t>PIP’</w:t>
      </w:r>
      <w:r w:rsidR="00AC5F2E">
        <w:rPr>
          <w:rFonts w:asciiTheme="majorHAnsi" w:hAnsiTheme="majorHAnsi" w:cstheme="majorHAnsi"/>
          <w:color w:val="000000" w:themeColor="text1"/>
          <w:szCs w:val="24"/>
        </w:rPr>
        <w:t>)</w:t>
      </w:r>
      <w:r>
        <w:rPr>
          <w:rFonts w:asciiTheme="majorHAnsi" w:hAnsiTheme="majorHAnsi" w:cstheme="majorHAnsi"/>
          <w:color w:val="000000" w:themeColor="text1"/>
          <w:szCs w:val="24"/>
        </w:rPr>
        <w:t>.</w:t>
      </w:r>
      <w:r w:rsidR="007514CE">
        <w:rPr>
          <w:rFonts w:asciiTheme="majorHAnsi" w:hAnsiTheme="majorHAnsi" w:cstheme="majorHAnsi"/>
          <w:color w:val="000000" w:themeColor="text1"/>
          <w:szCs w:val="24"/>
        </w:rPr>
        <w:t xml:space="preserve">  C is </w:t>
      </w:r>
      <w:r w:rsidR="00DB1728">
        <w:rPr>
          <w:rFonts w:asciiTheme="majorHAnsi" w:hAnsiTheme="majorHAnsi" w:cstheme="majorHAnsi"/>
          <w:color w:val="000000" w:themeColor="text1"/>
          <w:szCs w:val="24"/>
        </w:rPr>
        <w:t>[details of disability and impact on C’s abilities]</w:t>
      </w:r>
      <w:r w:rsidR="00596840">
        <w:rPr>
          <w:rFonts w:asciiTheme="majorHAnsi" w:hAnsiTheme="majorHAnsi" w:cstheme="majorHAnsi"/>
          <w:color w:val="000000" w:themeColor="text1"/>
          <w:szCs w:val="24"/>
        </w:rPr>
        <w:t>.</w:t>
      </w:r>
    </w:p>
    <w:p w14:paraId="41718456" w14:textId="7BB672AC" w:rsidR="00F31962" w:rsidRDefault="00F31962"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b/>
          <w:color w:val="000000" w:themeColor="text1"/>
          <w:szCs w:val="24"/>
        </w:rPr>
        <w:t xml:space="preserve">[date] – </w:t>
      </w:r>
      <w:r w:rsidRPr="00F31962">
        <w:rPr>
          <w:rFonts w:asciiTheme="majorHAnsi" w:hAnsiTheme="majorHAnsi" w:cstheme="majorHAnsi"/>
          <w:color w:val="000000" w:themeColor="text1"/>
          <w:szCs w:val="24"/>
        </w:rPr>
        <w:t>C started [what level course for how many hours per week]</w:t>
      </w:r>
      <w:r w:rsidR="00F34E90">
        <w:rPr>
          <w:rFonts w:asciiTheme="majorHAnsi" w:hAnsiTheme="majorHAnsi" w:cstheme="majorHAnsi"/>
          <w:color w:val="000000" w:themeColor="text1"/>
          <w:szCs w:val="24"/>
        </w:rPr>
        <w:t>. C was [</w:t>
      </w:r>
      <w:r w:rsidR="003B65EC">
        <w:rPr>
          <w:rFonts w:asciiTheme="majorHAnsi" w:hAnsiTheme="majorHAnsi" w:cstheme="majorHAnsi"/>
          <w:color w:val="000000" w:themeColor="text1"/>
          <w:szCs w:val="24"/>
        </w:rPr>
        <w:t>age (over 19)</w:t>
      </w:r>
      <w:r w:rsidR="00F34E90">
        <w:rPr>
          <w:rFonts w:asciiTheme="majorHAnsi" w:hAnsiTheme="majorHAnsi" w:cstheme="majorHAnsi"/>
          <w:color w:val="000000" w:themeColor="text1"/>
          <w:szCs w:val="24"/>
        </w:rPr>
        <w:t xml:space="preserve">] when </w:t>
      </w:r>
      <w:r w:rsidR="006364C5">
        <w:rPr>
          <w:rFonts w:asciiTheme="majorHAnsi" w:hAnsiTheme="majorHAnsi" w:cstheme="majorHAnsi"/>
          <w:color w:val="000000" w:themeColor="text1"/>
          <w:szCs w:val="24"/>
        </w:rPr>
        <w:t xml:space="preserve">[s/he] </w:t>
      </w:r>
      <w:r w:rsidR="00F34E90">
        <w:rPr>
          <w:rFonts w:asciiTheme="majorHAnsi" w:hAnsiTheme="majorHAnsi" w:cstheme="majorHAnsi"/>
          <w:color w:val="000000" w:themeColor="text1"/>
          <w:szCs w:val="24"/>
        </w:rPr>
        <w:t xml:space="preserve"> started the course.</w:t>
      </w:r>
    </w:p>
    <w:p w14:paraId="2B856031" w14:textId="0D55DF9B" w:rsidR="001747A7" w:rsidRDefault="00DB1728"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b/>
          <w:color w:val="000000" w:themeColor="text1"/>
          <w:szCs w:val="24"/>
        </w:rPr>
        <w:t>[date]</w:t>
      </w:r>
      <w:r w:rsidR="00AD5E16">
        <w:rPr>
          <w:rFonts w:asciiTheme="majorHAnsi" w:hAnsiTheme="majorHAnsi" w:cstheme="majorHAnsi"/>
          <w:color w:val="000000" w:themeColor="text1"/>
          <w:szCs w:val="24"/>
        </w:rPr>
        <w:t xml:space="preserve"> – C</w:t>
      </w:r>
      <w:r w:rsidR="000E7D73">
        <w:rPr>
          <w:rFonts w:asciiTheme="majorHAnsi" w:hAnsiTheme="majorHAnsi" w:cstheme="majorHAnsi"/>
          <w:color w:val="000000" w:themeColor="text1"/>
          <w:szCs w:val="24"/>
        </w:rPr>
        <w:t>’s appointee</w:t>
      </w:r>
      <w:r w:rsidR="00F34E90">
        <w:rPr>
          <w:rFonts w:asciiTheme="majorHAnsi" w:hAnsiTheme="majorHAnsi" w:cstheme="majorHAnsi"/>
          <w:color w:val="000000" w:themeColor="text1"/>
          <w:szCs w:val="24"/>
        </w:rPr>
        <w:t xml:space="preserve"> claimed</w:t>
      </w:r>
      <w:r w:rsidR="00AD5E16">
        <w:rPr>
          <w:rFonts w:asciiTheme="majorHAnsi" w:hAnsiTheme="majorHAnsi" w:cstheme="majorHAnsi"/>
          <w:color w:val="000000" w:themeColor="text1"/>
          <w:szCs w:val="24"/>
        </w:rPr>
        <w:t xml:space="preserve"> UC</w:t>
      </w:r>
      <w:r w:rsidR="000E7D73">
        <w:rPr>
          <w:rFonts w:asciiTheme="majorHAnsi" w:hAnsiTheme="majorHAnsi" w:cstheme="majorHAnsi"/>
          <w:color w:val="000000" w:themeColor="text1"/>
          <w:szCs w:val="24"/>
        </w:rPr>
        <w:t xml:space="preserve"> on behalf of </w:t>
      </w:r>
      <w:r w:rsidR="00047011">
        <w:rPr>
          <w:rFonts w:asciiTheme="majorHAnsi" w:hAnsiTheme="majorHAnsi" w:cstheme="majorHAnsi"/>
          <w:color w:val="000000" w:themeColor="text1"/>
          <w:szCs w:val="24"/>
        </w:rPr>
        <w:t>C, at the time of the claim C was</w:t>
      </w:r>
      <w:r w:rsidR="000E7D73">
        <w:rPr>
          <w:rFonts w:asciiTheme="majorHAnsi" w:hAnsiTheme="majorHAnsi" w:cstheme="majorHAnsi"/>
          <w:color w:val="000000" w:themeColor="text1"/>
          <w:szCs w:val="24"/>
        </w:rPr>
        <w:t xml:space="preserve"> aged </w:t>
      </w:r>
      <w:r w:rsidR="00AC5F2E">
        <w:rPr>
          <w:rFonts w:asciiTheme="majorHAnsi" w:hAnsiTheme="majorHAnsi" w:cstheme="majorHAnsi"/>
          <w:color w:val="000000" w:themeColor="text1"/>
          <w:szCs w:val="24"/>
        </w:rPr>
        <w:t>[</w:t>
      </w:r>
      <w:r w:rsidR="003B65EC">
        <w:rPr>
          <w:rFonts w:asciiTheme="majorHAnsi" w:hAnsiTheme="majorHAnsi" w:cstheme="majorHAnsi"/>
          <w:color w:val="000000" w:themeColor="text1"/>
          <w:szCs w:val="24"/>
        </w:rPr>
        <w:t>age</w:t>
      </w:r>
      <w:r w:rsidR="00AC5F2E">
        <w:rPr>
          <w:rFonts w:asciiTheme="majorHAnsi" w:hAnsiTheme="majorHAnsi" w:cstheme="majorHAnsi"/>
          <w:color w:val="000000" w:themeColor="text1"/>
          <w:szCs w:val="24"/>
        </w:rPr>
        <w:t>]</w:t>
      </w:r>
      <w:r w:rsidR="00047011">
        <w:rPr>
          <w:rFonts w:asciiTheme="majorHAnsi" w:hAnsiTheme="majorHAnsi" w:cstheme="majorHAnsi"/>
          <w:color w:val="000000" w:themeColor="text1"/>
          <w:szCs w:val="24"/>
        </w:rPr>
        <w:t>.</w:t>
      </w:r>
    </w:p>
    <w:p w14:paraId="0F5B93E8" w14:textId="756840F4" w:rsidR="00780839" w:rsidRDefault="00AC5F2E"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b/>
          <w:color w:val="000000" w:themeColor="text1"/>
          <w:szCs w:val="24"/>
        </w:rPr>
        <w:t>[date]</w:t>
      </w:r>
      <w:r>
        <w:rPr>
          <w:rFonts w:asciiTheme="majorHAnsi" w:hAnsiTheme="majorHAnsi" w:cstheme="majorHAnsi"/>
          <w:color w:val="000000" w:themeColor="text1"/>
          <w:szCs w:val="24"/>
        </w:rPr>
        <w:t xml:space="preserve"> - </w:t>
      </w:r>
      <w:r w:rsidR="00780839">
        <w:rPr>
          <w:rFonts w:asciiTheme="majorHAnsi" w:hAnsiTheme="majorHAnsi" w:cstheme="majorHAnsi"/>
          <w:color w:val="000000" w:themeColor="text1"/>
          <w:szCs w:val="24"/>
        </w:rPr>
        <w:t>C submit</w:t>
      </w:r>
      <w:r w:rsidR="00F34E90">
        <w:rPr>
          <w:rFonts w:asciiTheme="majorHAnsi" w:hAnsiTheme="majorHAnsi" w:cstheme="majorHAnsi"/>
          <w:color w:val="000000" w:themeColor="text1"/>
          <w:szCs w:val="24"/>
        </w:rPr>
        <w:t>ted</w:t>
      </w:r>
      <w:r w:rsidR="00780839">
        <w:rPr>
          <w:rFonts w:asciiTheme="majorHAnsi" w:hAnsiTheme="majorHAnsi" w:cstheme="majorHAnsi"/>
          <w:color w:val="000000" w:themeColor="text1"/>
          <w:szCs w:val="24"/>
        </w:rPr>
        <w:t xml:space="preserve"> a medical certificate (‘</w:t>
      </w:r>
      <w:r w:rsidR="00780839" w:rsidRPr="00757789">
        <w:rPr>
          <w:rFonts w:asciiTheme="majorHAnsi" w:hAnsiTheme="majorHAnsi" w:cstheme="majorHAnsi"/>
          <w:b/>
          <w:color w:val="000000" w:themeColor="text1"/>
          <w:szCs w:val="24"/>
        </w:rPr>
        <w:t>fit note’</w:t>
      </w:r>
      <w:r w:rsidR="00780839">
        <w:rPr>
          <w:rFonts w:asciiTheme="majorHAnsi" w:hAnsiTheme="majorHAnsi" w:cstheme="majorHAnsi"/>
          <w:color w:val="000000" w:themeColor="text1"/>
          <w:szCs w:val="24"/>
        </w:rPr>
        <w:t>) and ask</w:t>
      </w:r>
      <w:r w:rsidR="00F34E90">
        <w:rPr>
          <w:rFonts w:asciiTheme="majorHAnsi" w:hAnsiTheme="majorHAnsi" w:cstheme="majorHAnsi"/>
          <w:color w:val="000000" w:themeColor="text1"/>
          <w:szCs w:val="24"/>
        </w:rPr>
        <w:t>ed</w:t>
      </w:r>
      <w:r w:rsidR="00780839">
        <w:rPr>
          <w:rFonts w:asciiTheme="majorHAnsi" w:hAnsiTheme="majorHAnsi" w:cstheme="majorHAnsi"/>
          <w:color w:val="000000" w:themeColor="text1"/>
          <w:szCs w:val="24"/>
        </w:rPr>
        <w:t xml:space="preserve"> to be referred for a work capability assessment (‘</w:t>
      </w:r>
      <w:r w:rsidR="00780839" w:rsidRPr="00757789">
        <w:rPr>
          <w:rFonts w:asciiTheme="majorHAnsi" w:hAnsiTheme="majorHAnsi" w:cstheme="majorHAnsi"/>
          <w:b/>
          <w:color w:val="000000" w:themeColor="text1"/>
          <w:szCs w:val="24"/>
        </w:rPr>
        <w:t>WCA’</w:t>
      </w:r>
      <w:r w:rsidR="00780839">
        <w:rPr>
          <w:rFonts w:asciiTheme="majorHAnsi" w:hAnsiTheme="majorHAnsi" w:cstheme="majorHAnsi"/>
          <w:color w:val="000000" w:themeColor="text1"/>
          <w:szCs w:val="24"/>
        </w:rPr>
        <w:t>) to determine whether C has limited capability for work (‘</w:t>
      </w:r>
      <w:commentRangeStart w:id="1"/>
      <w:r w:rsidR="00780839" w:rsidRPr="00757789">
        <w:rPr>
          <w:rFonts w:asciiTheme="majorHAnsi" w:hAnsiTheme="majorHAnsi" w:cstheme="majorHAnsi"/>
          <w:b/>
          <w:color w:val="000000" w:themeColor="text1"/>
          <w:szCs w:val="24"/>
        </w:rPr>
        <w:t>LCW</w:t>
      </w:r>
      <w:commentRangeEnd w:id="1"/>
      <w:r w:rsidR="00F31962">
        <w:rPr>
          <w:rStyle w:val="CommentReference"/>
        </w:rPr>
        <w:commentReference w:id="1"/>
      </w:r>
      <w:r w:rsidR="00780839" w:rsidRPr="00757789">
        <w:rPr>
          <w:rFonts w:asciiTheme="majorHAnsi" w:hAnsiTheme="majorHAnsi" w:cstheme="majorHAnsi"/>
          <w:b/>
          <w:color w:val="000000" w:themeColor="text1"/>
          <w:szCs w:val="24"/>
        </w:rPr>
        <w:t>’</w:t>
      </w:r>
      <w:r w:rsidR="00780839">
        <w:rPr>
          <w:rFonts w:asciiTheme="majorHAnsi" w:hAnsiTheme="majorHAnsi" w:cstheme="majorHAnsi"/>
          <w:color w:val="000000" w:themeColor="text1"/>
          <w:szCs w:val="24"/>
        </w:rPr>
        <w:t xml:space="preserve">). </w:t>
      </w:r>
    </w:p>
    <w:p w14:paraId="5B509AC7" w14:textId="3A8104A2" w:rsidR="00780839" w:rsidRPr="009579E0" w:rsidRDefault="00780839"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b/>
          <w:color w:val="000000" w:themeColor="text1"/>
          <w:szCs w:val="24"/>
        </w:rPr>
        <w:t>[date]</w:t>
      </w:r>
      <w:r>
        <w:rPr>
          <w:rFonts w:asciiTheme="majorHAnsi" w:hAnsiTheme="majorHAnsi" w:cstheme="majorHAnsi"/>
          <w:color w:val="000000" w:themeColor="text1"/>
          <w:szCs w:val="24"/>
        </w:rPr>
        <w:t xml:space="preserve"> – a note in C’s UC online journal, added by ‘an agent’, state</w:t>
      </w:r>
      <w:r w:rsidR="00F34E90">
        <w:rPr>
          <w:rFonts w:asciiTheme="majorHAnsi" w:hAnsiTheme="majorHAnsi" w:cstheme="majorHAnsi"/>
          <w:color w:val="000000" w:themeColor="text1"/>
          <w:szCs w:val="24"/>
        </w:rPr>
        <w:t>d</w:t>
      </w:r>
      <w:r>
        <w:rPr>
          <w:rFonts w:asciiTheme="majorHAnsi" w:hAnsiTheme="majorHAnsi" w:cstheme="majorHAnsi"/>
          <w:color w:val="000000" w:themeColor="text1"/>
          <w:szCs w:val="24"/>
        </w:rPr>
        <w:t xml:space="preserve"> that the claim has been ‘closed’ because C is in </w:t>
      </w:r>
      <w:commentRangeStart w:id="2"/>
      <w:r>
        <w:rPr>
          <w:rFonts w:asciiTheme="majorHAnsi" w:hAnsiTheme="majorHAnsi" w:cstheme="majorHAnsi"/>
          <w:color w:val="000000" w:themeColor="text1"/>
          <w:szCs w:val="24"/>
        </w:rPr>
        <w:t>education</w:t>
      </w:r>
      <w:commentRangeEnd w:id="2"/>
      <w:r w:rsidR="00AC5F2E">
        <w:rPr>
          <w:rStyle w:val="CommentReference"/>
        </w:rPr>
        <w:commentReference w:id="2"/>
      </w:r>
      <w:r>
        <w:rPr>
          <w:rFonts w:asciiTheme="majorHAnsi" w:hAnsiTheme="majorHAnsi" w:cstheme="majorHAnsi"/>
          <w:color w:val="000000" w:themeColor="text1"/>
          <w:szCs w:val="24"/>
        </w:rPr>
        <w:t xml:space="preserve">.  </w:t>
      </w:r>
    </w:p>
    <w:p w14:paraId="661442E0" w14:textId="0CA1F0C4" w:rsidR="003A4D58" w:rsidRPr="009579E0" w:rsidRDefault="00047011"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b/>
          <w:color w:val="000000" w:themeColor="text1"/>
          <w:szCs w:val="24"/>
        </w:rPr>
        <w:t>[date]</w:t>
      </w:r>
      <w:r>
        <w:rPr>
          <w:rFonts w:asciiTheme="majorHAnsi" w:hAnsiTheme="majorHAnsi" w:cstheme="majorHAnsi"/>
          <w:color w:val="000000" w:themeColor="text1"/>
          <w:szCs w:val="24"/>
        </w:rPr>
        <w:t xml:space="preserve"> </w:t>
      </w:r>
      <w:r w:rsidR="00F34E90">
        <w:rPr>
          <w:rFonts w:asciiTheme="majorHAnsi" w:hAnsiTheme="majorHAnsi" w:cstheme="majorHAnsi"/>
          <w:color w:val="000000" w:themeColor="text1"/>
          <w:szCs w:val="24"/>
        </w:rPr>
        <w:t>– C’s appointee requested</w:t>
      </w:r>
      <w:r w:rsidR="00C432B9">
        <w:rPr>
          <w:rFonts w:asciiTheme="majorHAnsi" w:hAnsiTheme="majorHAnsi" w:cstheme="majorHAnsi"/>
          <w:color w:val="000000" w:themeColor="text1"/>
          <w:szCs w:val="24"/>
        </w:rPr>
        <w:t xml:space="preserve"> a revision of the decision dated </w:t>
      </w:r>
      <w:r w:rsidRPr="00047011">
        <w:rPr>
          <w:rFonts w:asciiTheme="majorHAnsi" w:hAnsiTheme="majorHAnsi" w:cstheme="majorHAnsi"/>
          <w:color w:val="000000" w:themeColor="text1"/>
          <w:szCs w:val="24"/>
        </w:rPr>
        <w:t>[date]</w:t>
      </w:r>
      <w:r>
        <w:rPr>
          <w:rFonts w:asciiTheme="majorHAnsi" w:hAnsiTheme="majorHAnsi" w:cstheme="majorHAnsi"/>
          <w:color w:val="000000" w:themeColor="text1"/>
          <w:szCs w:val="24"/>
        </w:rPr>
        <w:t>.</w:t>
      </w:r>
    </w:p>
    <w:p w14:paraId="10008C44" w14:textId="0380636E" w:rsidR="00C432B9" w:rsidRDefault="00047011"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b/>
          <w:color w:val="000000" w:themeColor="text1"/>
          <w:szCs w:val="24"/>
        </w:rPr>
        <w:t>[date]</w:t>
      </w:r>
      <w:r>
        <w:rPr>
          <w:rFonts w:asciiTheme="majorHAnsi" w:hAnsiTheme="majorHAnsi" w:cstheme="majorHAnsi"/>
          <w:color w:val="000000" w:themeColor="text1"/>
          <w:szCs w:val="24"/>
        </w:rPr>
        <w:t xml:space="preserve"> </w:t>
      </w:r>
      <w:r w:rsidR="00F34E90">
        <w:rPr>
          <w:rFonts w:asciiTheme="majorHAnsi" w:hAnsiTheme="majorHAnsi" w:cstheme="majorHAnsi"/>
          <w:color w:val="000000" w:themeColor="text1"/>
          <w:szCs w:val="24"/>
        </w:rPr>
        <w:t>– D decided</w:t>
      </w:r>
      <w:r w:rsidR="00C432B9">
        <w:rPr>
          <w:rFonts w:asciiTheme="majorHAnsi" w:hAnsiTheme="majorHAnsi" w:cstheme="majorHAnsi"/>
          <w:color w:val="000000" w:themeColor="text1"/>
          <w:szCs w:val="24"/>
        </w:rPr>
        <w:t xml:space="preserve"> not to revise the decision of </w:t>
      </w:r>
      <w:r w:rsidRPr="00047011">
        <w:rPr>
          <w:rFonts w:asciiTheme="majorHAnsi" w:hAnsiTheme="majorHAnsi" w:cstheme="majorHAnsi"/>
          <w:color w:val="000000" w:themeColor="text1"/>
          <w:szCs w:val="24"/>
        </w:rPr>
        <w:t xml:space="preserve">[date] </w:t>
      </w:r>
      <w:r w:rsidR="00C432B9">
        <w:rPr>
          <w:rFonts w:asciiTheme="majorHAnsi" w:hAnsiTheme="majorHAnsi" w:cstheme="majorHAnsi"/>
          <w:color w:val="000000" w:themeColor="text1"/>
          <w:szCs w:val="24"/>
        </w:rPr>
        <w:t>and issue</w:t>
      </w:r>
      <w:r w:rsidR="00F34E90">
        <w:rPr>
          <w:rFonts w:asciiTheme="majorHAnsi" w:hAnsiTheme="majorHAnsi" w:cstheme="majorHAnsi"/>
          <w:color w:val="000000" w:themeColor="text1"/>
          <w:szCs w:val="24"/>
        </w:rPr>
        <w:t>d</w:t>
      </w:r>
      <w:r w:rsidR="00C432B9">
        <w:rPr>
          <w:rFonts w:asciiTheme="majorHAnsi" w:hAnsiTheme="majorHAnsi" w:cstheme="majorHAnsi"/>
          <w:color w:val="000000" w:themeColor="text1"/>
          <w:szCs w:val="24"/>
        </w:rPr>
        <w:t xml:space="preserve"> a mandatory reconsideration notice (‘</w:t>
      </w:r>
      <w:r w:rsidR="00C432B9" w:rsidRPr="00C432B9">
        <w:rPr>
          <w:rFonts w:asciiTheme="majorHAnsi" w:hAnsiTheme="majorHAnsi" w:cstheme="majorHAnsi"/>
          <w:b/>
          <w:color w:val="000000" w:themeColor="text1"/>
          <w:szCs w:val="24"/>
        </w:rPr>
        <w:t>MRN</w:t>
      </w:r>
      <w:r w:rsidR="00C432B9">
        <w:rPr>
          <w:rFonts w:asciiTheme="majorHAnsi" w:hAnsiTheme="majorHAnsi" w:cstheme="majorHAnsi"/>
          <w:color w:val="000000" w:themeColor="text1"/>
          <w:szCs w:val="24"/>
        </w:rPr>
        <w:t>’) notifying</w:t>
      </w:r>
      <w:r w:rsidR="00F34E90">
        <w:rPr>
          <w:rFonts w:asciiTheme="majorHAnsi" w:hAnsiTheme="majorHAnsi" w:cstheme="majorHAnsi"/>
          <w:color w:val="000000" w:themeColor="text1"/>
          <w:szCs w:val="24"/>
        </w:rPr>
        <w:t xml:space="preserve"> C of this.  In the MRN D stated</w:t>
      </w:r>
      <w:r w:rsidR="00C432B9">
        <w:rPr>
          <w:rFonts w:asciiTheme="majorHAnsi" w:hAnsiTheme="majorHAnsi" w:cstheme="majorHAnsi"/>
          <w:color w:val="000000" w:themeColor="text1"/>
          <w:szCs w:val="24"/>
        </w:rPr>
        <w:t>:</w:t>
      </w:r>
    </w:p>
    <w:p w14:paraId="3FA3349B" w14:textId="77777777" w:rsidR="00780839" w:rsidRDefault="00780839" w:rsidP="00780839">
      <w:pPr>
        <w:pStyle w:val="ListParagraph"/>
        <w:spacing w:line="360" w:lineRule="auto"/>
        <w:ind w:left="567"/>
        <w:jc w:val="both"/>
        <w:rPr>
          <w:rFonts w:asciiTheme="majorHAnsi" w:hAnsiTheme="majorHAnsi" w:cstheme="majorHAnsi"/>
          <w:color w:val="000000" w:themeColor="text1"/>
          <w:szCs w:val="24"/>
        </w:rPr>
      </w:pPr>
      <w:commentRangeStart w:id="3"/>
    </w:p>
    <w:p w14:paraId="0011C86D" w14:textId="77777777" w:rsidR="00C432B9" w:rsidRPr="00C432B9" w:rsidRDefault="00C432B9">
      <w:pPr>
        <w:pStyle w:val="ListParagraph"/>
        <w:numPr>
          <w:ilvl w:val="1"/>
          <w:numId w:val="1"/>
        </w:numPr>
        <w:spacing w:line="360" w:lineRule="auto"/>
        <w:jc w:val="both"/>
        <w:rPr>
          <w:rFonts w:asciiTheme="majorHAnsi" w:hAnsiTheme="majorHAnsi" w:cstheme="majorHAnsi"/>
          <w:color w:val="000000" w:themeColor="text1"/>
          <w:szCs w:val="24"/>
        </w:rPr>
      </w:pPr>
      <w:r>
        <w:t>C is enrolled in non-advanced education;</w:t>
      </w:r>
    </w:p>
    <w:p w14:paraId="4542A828" w14:textId="33F0A5AD" w:rsidR="00C432B9" w:rsidRPr="00C432B9" w:rsidRDefault="00C432B9">
      <w:pPr>
        <w:pStyle w:val="ListParagraph"/>
        <w:numPr>
          <w:ilvl w:val="1"/>
          <w:numId w:val="1"/>
        </w:numPr>
        <w:spacing w:line="360" w:lineRule="auto"/>
        <w:jc w:val="both"/>
        <w:rPr>
          <w:rFonts w:asciiTheme="majorHAnsi" w:hAnsiTheme="majorHAnsi" w:cstheme="majorHAnsi"/>
          <w:color w:val="000000" w:themeColor="text1"/>
          <w:szCs w:val="24"/>
        </w:rPr>
      </w:pPr>
      <w:r>
        <w:t>C was not a qualifying young person when</w:t>
      </w:r>
      <w:r w:rsidR="00A919F4">
        <w:t xml:space="preserve"> </w:t>
      </w:r>
      <w:r w:rsidR="006364C5">
        <w:t>[her/his]</w:t>
      </w:r>
      <w:r w:rsidR="00A919F4">
        <w:t xml:space="preserve"> </w:t>
      </w:r>
      <w:r>
        <w:t xml:space="preserve">course began; </w:t>
      </w:r>
    </w:p>
    <w:p w14:paraId="2939E6F8" w14:textId="77777777" w:rsidR="00C432B9" w:rsidRPr="00C432B9" w:rsidRDefault="00C432B9">
      <w:pPr>
        <w:pStyle w:val="ListParagraph"/>
        <w:numPr>
          <w:ilvl w:val="1"/>
          <w:numId w:val="1"/>
        </w:numPr>
        <w:spacing w:line="360" w:lineRule="auto"/>
        <w:jc w:val="both"/>
        <w:rPr>
          <w:rFonts w:asciiTheme="majorHAnsi" w:hAnsiTheme="majorHAnsi" w:cstheme="majorHAnsi"/>
          <w:color w:val="000000" w:themeColor="text1"/>
          <w:szCs w:val="24"/>
        </w:rPr>
      </w:pPr>
      <w:r>
        <w:t xml:space="preserve">C is not in receipt of maintenance loans; </w:t>
      </w:r>
    </w:p>
    <w:p w14:paraId="786F8C4E" w14:textId="7D00CDF9" w:rsidR="00780839" w:rsidRPr="00780839" w:rsidRDefault="00C432B9">
      <w:pPr>
        <w:pStyle w:val="ListParagraph"/>
        <w:numPr>
          <w:ilvl w:val="1"/>
          <w:numId w:val="1"/>
        </w:numPr>
        <w:spacing w:line="360" w:lineRule="auto"/>
        <w:jc w:val="both"/>
        <w:rPr>
          <w:rFonts w:asciiTheme="majorHAnsi" w:hAnsiTheme="majorHAnsi" w:cstheme="majorHAnsi"/>
          <w:color w:val="000000" w:themeColor="text1"/>
          <w:szCs w:val="24"/>
        </w:rPr>
      </w:pPr>
      <w:r>
        <w:t xml:space="preserve">C </w:t>
      </w:r>
      <w:r w:rsidR="00F34E90">
        <w:t>is</w:t>
      </w:r>
      <w:r>
        <w:t xml:space="preserve"> in the intensive work search category;</w:t>
      </w:r>
    </w:p>
    <w:p w14:paraId="1B0C694F" w14:textId="369700D3" w:rsidR="00C432B9" w:rsidRPr="00047011" w:rsidRDefault="00F34E90">
      <w:pPr>
        <w:pStyle w:val="ListParagraph"/>
        <w:numPr>
          <w:ilvl w:val="1"/>
          <w:numId w:val="1"/>
        </w:numPr>
        <w:spacing w:line="360" w:lineRule="auto"/>
        <w:jc w:val="both"/>
        <w:rPr>
          <w:rFonts w:asciiTheme="majorHAnsi" w:hAnsiTheme="majorHAnsi" w:cstheme="majorHAnsi"/>
          <w:color w:val="000000" w:themeColor="text1"/>
          <w:szCs w:val="24"/>
        </w:rPr>
      </w:pPr>
      <w:r>
        <w:lastRenderedPageBreak/>
        <w:t>T</w:t>
      </w:r>
      <w:r w:rsidR="00C432B9">
        <w:t xml:space="preserve">he exceptions in reg 14 of the Universal Credit Regulations 2013 </w:t>
      </w:r>
      <w:r w:rsidR="003F2028">
        <w:t>(‘</w:t>
      </w:r>
      <w:r w:rsidR="003F2028" w:rsidRPr="003F2028">
        <w:rPr>
          <w:b/>
        </w:rPr>
        <w:t>UC Regs</w:t>
      </w:r>
      <w:r w:rsidR="003F2028">
        <w:t xml:space="preserve">’) </w:t>
      </w:r>
      <w:r w:rsidR="00C432B9">
        <w:t>d</w:t>
      </w:r>
      <w:r>
        <w:t>o</w:t>
      </w:r>
      <w:r w:rsidR="00C432B9">
        <w:t xml:space="preserve"> not apply.</w:t>
      </w:r>
      <w:commentRangeEnd w:id="3"/>
      <w:r w:rsidR="00AC5F2E">
        <w:rPr>
          <w:rStyle w:val="CommentReference"/>
        </w:rPr>
        <w:commentReference w:id="3"/>
      </w:r>
    </w:p>
    <w:p w14:paraId="03E87966" w14:textId="77777777" w:rsidR="00047011" w:rsidRDefault="00047011" w:rsidP="00047011">
      <w:pPr>
        <w:pStyle w:val="ListParagraph"/>
        <w:spacing w:line="360" w:lineRule="auto"/>
        <w:ind w:left="1440"/>
        <w:jc w:val="both"/>
        <w:rPr>
          <w:rFonts w:asciiTheme="majorHAnsi" w:hAnsiTheme="majorHAnsi" w:cstheme="majorHAnsi"/>
          <w:color w:val="000000" w:themeColor="text1"/>
          <w:szCs w:val="24"/>
        </w:rPr>
      </w:pPr>
    </w:p>
    <w:p w14:paraId="08745FCF" w14:textId="77124E33" w:rsidR="003F2028" w:rsidRPr="00DF08E1" w:rsidRDefault="00047011" w:rsidP="00A766BB">
      <w:pPr>
        <w:pStyle w:val="ListParagraph"/>
        <w:numPr>
          <w:ilvl w:val="0"/>
          <w:numId w:val="9"/>
        </w:numPr>
        <w:spacing w:line="360" w:lineRule="auto"/>
        <w:jc w:val="both"/>
        <w:rPr>
          <w:rFonts w:asciiTheme="majorHAnsi" w:hAnsiTheme="majorHAnsi" w:cstheme="majorHAnsi"/>
          <w:bCs/>
          <w:color w:val="000000" w:themeColor="text1"/>
          <w:szCs w:val="24"/>
        </w:rPr>
      </w:pPr>
      <w:r w:rsidRPr="00DF08E1">
        <w:rPr>
          <w:rFonts w:asciiTheme="majorHAnsi" w:hAnsiTheme="majorHAnsi" w:cstheme="majorHAnsi"/>
          <w:bCs/>
          <w:color w:val="000000" w:themeColor="text1"/>
          <w:szCs w:val="24"/>
        </w:rPr>
        <w:t>[</w:t>
      </w:r>
      <w:r w:rsidR="00780839" w:rsidRPr="00DF08E1">
        <w:rPr>
          <w:rFonts w:asciiTheme="majorHAnsi" w:hAnsiTheme="majorHAnsi" w:cstheme="majorHAnsi"/>
          <w:bCs/>
          <w:color w:val="000000" w:themeColor="text1"/>
          <w:szCs w:val="24"/>
        </w:rPr>
        <w:t xml:space="preserve">any further actions, claims, correspondence, decisions etc] </w:t>
      </w:r>
    </w:p>
    <w:p w14:paraId="47C921B7" w14:textId="77777777" w:rsidR="00DF08E1" w:rsidRDefault="00DF08E1" w:rsidP="00DF08E1">
      <w:pPr>
        <w:spacing w:before="120" w:after="120" w:line="360" w:lineRule="auto"/>
        <w:rPr>
          <w:rFonts w:asciiTheme="majorHAnsi" w:hAnsiTheme="majorHAnsi" w:cstheme="majorHAnsi"/>
          <w:b/>
          <w:bCs/>
          <w:lang w:val="en-US"/>
        </w:rPr>
      </w:pPr>
    </w:p>
    <w:p w14:paraId="2C0814BF" w14:textId="041F81F4" w:rsidR="00DF08E1" w:rsidRPr="00AD7653" w:rsidRDefault="00DF08E1" w:rsidP="00DF08E1">
      <w:pPr>
        <w:spacing w:before="120" w:after="120" w:line="360" w:lineRule="auto"/>
        <w:rPr>
          <w:rFonts w:asciiTheme="majorHAnsi" w:hAnsiTheme="majorHAnsi" w:cstheme="majorHAnsi"/>
          <w:b/>
          <w:bCs/>
          <w:lang w:val="en-US"/>
        </w:rPr>
      </w:pPr>
      <w:r w:rsidRPr="00AD7653">
        <w:rPr>
          <w:rFonts w:asciiTheme="majorHAnsi" w:hAnsiTheme="majorHAnsi" w:cstheme="majorHAnsi"/>
          <w:b/>
          <w:bCs/>
          <w:lang w:val="en-US"/>
        </w:rPr>
        <w:t>Note on D’s duty of candour</w:t>
      </w:r>
    </w:p>
    <w:p w14:paraId="4D10A014" w14:textId="77777777" w:rsidR="00DF08E1" w:rsidRPr="00AD7653" w:rsidRDefault="00DF08E1" w:rsidP="00DF08E1">
      <w:pPr>
        <w:pStyle w:val="ListParagraph"/>
        <w:numPr>
          <w:ilvl w:val="0"/>
          <w:numId w:val="9"/>
        </w:numPr>
        <w:spacing w:before="120" w:after="120" w:line="360" w:lineRule="auto"/>
        <w:contextualSpacing w:val="0"/>
        <w:jc w:val="both"/>
        <w:rPr>
          <w:rFonts w:asciiTheme="majorHAnsi" w:hAnsiTheme="majorHAnsi" w:cstheme="majorHAnsi"/>
          <w:lang w:val="en-US"/>
        </w:rPr>
      </w:pPr>
      <w:r w:rsidRPr="00AD7653">
        <w:rPr>
          <w:rFonts w:asciiTheme="majorHAnsi" w:hAnsiTheme="majorHAnsi" w:cstheme="majorHAnsi"/>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D7653">
        <w:rPr>
          <w:rFonts w:asciiTheme="majorHAnsi" w:hAnsiTheme="majorHAnsi" w:cstheme="majorHAnsi"/>
          <w:i/>
          <w:iCs/>
          <w:lang w:val="en-US"/>
        </w:rPr>
        <w:t xml:space="preserve">R (HM, </w:t>
      </w:r>
      <w:proofErr w:type="gramStart"/>
      <w:r w:rsidRPr="00AD7653">
        <w:rPr>
          <w:rFonts w:asciiTheme="majorHAnsi" w:hAnsiTheme="majorHAnsi" w:cstheme="majorHAnsi"/>
          <w:i/>
          <w:iCs/>
          <w:lang w:val="en-US"/>
        </w:rPr>
        <w:t>KH</w:t>
      </w:r>
      <w:proofErr w:type="gramEnd"/>
      <w:r w:rsidRPr="00AD7653">
        <w:rPr>
          <w:rFonts w:asciiTheme="majorHAnsi" w:hAnsiTheme="majorHAnsi" w:cstheme="majorHAnsi"/>
          <w:i/>
          <w:iCs/>
          <w:lang w:val="en-US"/>
        </w:rPr>
        <w:t xml:space="preserve"> and MA) v Secretary of State for the Home Department </w:t>
      </w:r>
      <w:r w:rsidRPr="00AD7653">
        <w:rPr>
          <w:rFonts w:asciiTheme="majorHAnsi" w:hAnsiTheme="majorHAnsi" w:cstheme="majorHAnsi"/>
          <w:lang w:val="en-US"/>
        </w:rPr>
        <w:t xml:space="preserve">3 [2022] EWHC 2729 (Admin). </w:t>
      </w:r>
    </w:p>
    <w:p w14:paraId="11D9FE0E" w14:textId="77777777" w:rsidR="00DF08E1" w:rsidRPr="00AD7653" w:rsidRDefault="00DF08E1" w:rsidP="00DF08E1">
      <w:pPr>
        <w:pStyle w:val="ListParagraph"/>
        <w:numPr>
          <w:ilvl w:val="0"/>
          <w:numId w:val="9"/>
        </w:numPr>
        <w:spacing w:after="0" w:line="360" w:lineRule="auto"/>
        <w:contextualSpacing w:val="0"/>
        <w:jc w:val="both"/>
        <w:rPr>
          <w:rFonts w:asciiTheme="majorHAnsi" w:hAnsiTheme="majorHAnsi" w:cstheme="majorHAnsi"/>
          <w:lang w:val="en-US"/>
        </w:rPr>
      </w:pPr>
      <w:r w:rsidRPr="00AD7653">
        <w:rPr>
          <w:rFonts w:asciiTheme="majorHAnsi" w:hAnsiTheme="majorHAnsi" w:cstheme="majorHAnsi"/>
          <w:lang w:val="en-US"/>
        </w:rPr>
        <w:t xml:space="preserve">If any guidance, </w:t>
      </w:r>
      <w:proofErr w:type="gramStart"/>
      <w:r w:rsidRPr="00AD7653">
        <w:rPr>
          <w:rFonts w:asciiTheme="majorHAnsi" w:hAnsiTheme="majorHAnsi" w:cstheme="majorHAnsi"/>
          <w:lang w:val="en-US"/>
        </w:rPr>
        <w:t>policy</w:t>
      </w:r>
      <w:proofErr w:type="gramEnd"/>
      <w:r w:rsidRPr="00AD7653">
        <w:rPr>
          <w:rFonts w:asciiTheme="majorHAnsi" w:hAnsiTheme="majorHAnsi" w:cstheme="majorHAnsi"/>
          <w:lang w:val="en-US"/>
        </w:rPr>
        <w:t xml:space="preserve"> or guidelines exists concerning any of the matters raised in the Background section above, we consider that compliance with the pre-action protocol and the duty of candour requires that it be </w:t>
      </w:r>
      <w:proofErr w:type="spellStart"/>
      <w:r w:rsidRPr="00AD7653">
        <w:rPr>
          <w:rFonts w:asciiTheme="majorHAnsi" w:hAnsiTheme="majorHAnsi" w:cstheme="majorHAnsi"/>
          <w:lang w:val="en-US"/>
        </w:rPr>
        <w:t>i</w:t>
      </w:r>
      <w:proofErr w:type="spellEnd"/>
      <w:r w:rsidRPr="00AD7653">
        <w:rPr>
          <w:rFonts w:asciiTheme="majorHAnsi" w:hAnsiTheme="majorHAnsi" w:cstheme="majorHAnsi"/>
          <w:lang w:val="en-US"/>
        </w:rPr>
        <w:t xml:space="preserve">) disclosed and ii) provided in full for inspection, as part of the response to this letter.  </w:t>
      </w:r>
    </w:p>
    <w:p w14:paraId="5FA22524" w14:textId="77777777" w:rsidR="00DF08E1" w:rsidRDefault="00DF08E1" w:rsidP="00DF08E1">
      <w:pPr>
        <w:spacing w:after="0" w:line="360" w:lineRule="auto"/>
        <w:jc w:val="both"/>
        <w:rPr>
          <w:rFonts w:asciiTheme="majorHAnsi" w:hAnsiTheme="majorHAnsi" w:cstheme="majorHAnsi"/>
          <w:b/>
          <w:color w:val="000000" w:themeColor="text1"/>
          <w:szCs w:val="24"/>
          <w:u w:val="single"/>
        </w:rPr>
      </w:pPr>
    </w:p>
    <w:p w14:paraId="738C4C62" w14:textId="2D16D2CF" w:rsidR="00C73136" w:rsidRDefault="00F34E90" w:rsidP="003F2028">
      <w:pPr>
        <w:spacing w:line="360" w:lineRule="auto"/>
        <w:jc w:val="both"/>
        <w:rPr>
          <w:rFonts w:asciiTheme="majorHAnsi" w:hAnsiTheme="majorHAnsi" w:cstheme="majorHAnsi"/>
          <w:b/>
          <w:color w:val="000000" w:themeColor="text1"/>
          <w:szCs w:val="24"/>
          <w:u w:val="single"/>
        </w:rPr>
      </w:pPr>
      <w:r>
        <w:rPr>
          <w:rFonts w:asciiTheme="majorHAnsi" w:hAnsiTheme="majorHAnsi" w:cstheme="majorHAnsi"/>
          <w:b/>
          <w:color w:val="000000" w:themeColor="text1"/>
          <w:szCs w:val="24"/>
          <w:u w:val="single"/>
        </w:rPr>
        <w:t>Summary of</w:t>
      </w:r>
      <w:r w:rsidR="00C73136">
        <w:rPr>
          <w:rFonts w:asciiTheme="majorHAnsi" w:hAnsiTheme="majorHAnsi" w:cstheme="majorHAnsi"/>
          <w:b/>
          <w:color w:val="000000" w:themeColor="text1"/>
          <w:szCs w:val="24"/>
          <w:u w:val="single"/>
        </w:rPr>
        <w:t xml:space="preserve"> legal issue</w:t>
      </w:r>
    </w:p>
    <w:p w14:paraId="685B3F0E" w14:textId="14AF3B55" w:rsidR="00C73136" w:rsidRPr="00276BB4" w:rsidRDefault="00C73136" w:rsidP="00A766BB">
      <w:pPr>
        <w:pStyle w:val="ListParagraph"/>
        <w:numPr>
          <w:ilvl w:val="0"/>
          <w:numId w:val="9"/>
        </w:numPr>
        <w:spacing w:line="360" w:lineRule="auto"/>
        <w:jc w:val="both"/>
        <w:rPr>
          <w:rFonts w:asciiTheme="majorHAnsi" w:hAnsiTheme="majorHAnsi" w:cstheme="majorHAnsi"/>
          <w:i/>
          <w:color w:val="000000" w:themeColor="text1"/>
          <w:szCs w:val="24"/>
        </w:rPr>
      </w:pPr>
      <w:r w:rsidRPr="00276BB4">
        <w:rPr>
          <w:rFonts w:asciiTheme="majorHAnsi" w:hAnsiTheme="majorHAnsi" w:cstheme="majorHAnsi"/>
          <w:color w:val="000000" w:themeColor="text1"/>
          <w:szCs w:val="24"/>
        </w:rPr>
        <w:t xml:space="preserve">Below, we set out the structure of the legislation relevant to the issue in this case. It produces the peculiar result that C’s entitlement to UC </w:t>
      </w:r>
      <w:r w:rsidR="00F34E90">
        <w:rPr>
          <w:rFonts w:asciiTheme="majorHAnsi" w:hAnsiTheme="majorHAnsi" w:cstheme="majorHAnsi"/>
          <w:color w:val="000000" w:themeColor="text1"/>
          <w:szCs w:val="24"/>
        </w:rPr>
        <w:t xml:space="preserve">turns </w:t>
      </w:r>
      <w:r w:rsidRPr="00276BB4">
        <w:rPr>
          <w:rFonts w:asciiTheme="majorHAnsi" w:hAnsiTheme="majorHAnsi" w:cstheme="majorHAnsi"/>
          <w:color w:val="000000" w:themeColor="text1"/>
          <w:szCs w:val="24"/>
        </w:rPr>
        <w:t>essentially on the exercise by D of the discretion D has in determining the level of work search and work availability requirements to be imposed on C. That is because of the rule which states C will not be regarded as receiving education if</w:t>
      </w:r>
      <w:r w:rsidR="00A919F4">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Pr>
          <w:rFonts w:asciiTheme="majorHAnsi" w:hAnsiTheme="majorHAnsi" w:cstheme="majorHAnsi"/>
          <w:color w:val="000000" w:themeColor="text1"/>
          <w:szCs w:val="24"/>
        </w:rPr>
        <w:t xml:space="preserve"> </w:t>
      </w:r>
      <w:r w:rsidRPr="00276BB4">
        <w:rPr>
          <w:rFonts w:asciiTheme="majorHAnsi" w:hAnsiTheme="majorHAnsi" w:cstheme="majorHAnsi"/>
          <w:color w:val="000000" w:themeColor="text1"/>
          <w:szCs w:val="24"/>
        </w:rPr>
        <w:t>course of study if compatible with</w:t>
      </w:r>
      <w:r w:rsidR="00A919F4">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Pr>
          <w:rFonts w:asciiTheme="majorHAnsi" w:hAnsiTheme="majorHAnsi" w:cstheme="majorHAnsi"/>
          <w:color w:val="000000" w:themeColor="text1"/>
          <w:szCs w:val="24"/>
        </w:rPr>
        <w:t xml:space="preserve"> </w:t>
      </w:r>
      <w:r w:rsidRPr="00276BB4">
        <w:rPr>
          <w:rFonts w:asciiTheme="majorHAnsi" w:hAnsiTheme="majorHAnsi" w:cstheme="majorHAnsi"/>
          <w:color w:val="000000" w:themeColor="text1"/>
          <w:szCs w:val="24"/>
        </w:rPr>
        <w:t>work search requirements (reg. 12(4)</w:t>
      </w:r>
      <w:r w:rsidR="009A0877">
        <w:rPr>
          <w:rFonts w:asciiTheme="majorHAnsi" w:hAnsiTheme="majorHAnsi" w:cstheme="majorHAnsi"/>
          <w:color w:val="000000" w:themeColor="text1"/>
          <w:szCs w:val="24"/>
        </w:rPr>
        <w:t xml:space="preserve"> </w:t>
      </w:r>
      <w:r w:rsidR="00AC5F2E">
        <w:rPr>
          <w:rFonts w:asciiTheme="majorHAnsi" w:hAnsiTheme="majorHAnsi" w:cstheme="majorHAnsi"/>
          <w:color w:val="000000" w:themeColor="text1"/>
          <w:szCs w:val="24"/>
        </w:rPr>
        <w:t>UC Regs)</w:t>
      </w:r>
      <w:r w:rsidRPr="00276BB4">
        <w:rPr>
          <w:rFonts w:asciiTheme="majorHAnsi" w:hAnsiTheme="majorHAnsi" w:cstheme="majorHAnsi"/>
          <w:color w:val="000000" w:themeColor="text1"/>
          <w:szCs w:val="24"/>
        </w:rPr>
        <w:t xml:space="preserve">. That being the case, D’s proper exercise of this discretion is of vital importance: getting it wrong leads not only (as in a typical case) to the claimant having to do work search they should not have to do or risking a sanction but </w:t>
      </w:r>
      <w:proofErr w:type="gramStart"/>
      <w:r w:rsidRPr="00276BB4">
        <w:rPr>
          <w:rFonts w:asciiTheme="majorHAnsi" w:hAnsiTheme="majorHAnsi" w:cstheme="majorHAnsi"/>
          <w:color w:val="000000" w:themeColor="text1"/>
          <w:szCs w:val="24"/>
        </w:rPr>
        <w:t>actually to</w:t>
      </w:r>
      <w:proofErr w:type="gramEnd"/>
      <w:r w:rsidRPr="00276BB4">
        <w:rPr>
          <w:rFonts w:asciiTheme="majorHAnsi" w:hAnsiTheme="majorHAnsi" w:cstheme="majorHAnsi"/>
          <w:color w:val="000000" w:themeColor="text1"/>
          <w:szCs w:val="24"/>
        </w:rPr>
        <w:t xml:space="preserve"> a denial of UC entitlement altogether. </w:t>
      </w:r>
      <w:r w:rsidR="00F34E90">
        <w:rPr>
          <w:rFonts w:asciiTheme="majorHAnsi" w:hAnsiTheme="majorHAnsi" w:cstheme="majorHAnsi"/>
          <w:color w:val="000000" w:themeColor="text1"/>
          <w:szCs w:val="24"/>
        </w:rPr>
        <w:t>I</w:t>
      </w:r>
      <w:r w:rsidRPr="00276BB4">
        <w:rPr>
          <w:rFonts w:asciiTheme="majorHAnsi" w:hAnsiTheme="majorHAnsi" w:cstheme="majorHAnsi"/>
          <w:color w:val="000000" w:themeColor="text1"/>
          <w:szCs w:val="24"/>
        </w:rPr>
        <w:t xml:space="preserve">n this case D’s </w:t>
      </w:r>
      <w:r w:rsidR="0096451C">
        <w:rPr>
          <w:rFonts w:asciiTheme="majorHAnsi" w:hAnsiTheme="majorHAnsi" w:cstheme="majorHAnsi"/>
          <w:color w:val="000000" w:themeColor="text1"/>
          <w:szCs w:val="24"/>
        </w:rPr>
        <w:t>MRN</w:t>
      </w:r>
      <w:r w:rsidRPr="00276BB4">
        <w:rPr>
          <w:rFonts w:asciiTheme="majorHAnsi" w:hAnsiTheme="majorHAnsi" w:cstheme="majorHAnsi"/>
          <w:color w:val="000000" w:themeColor="text1"/>
          <w:szCs w:val="24"/>
        </w:rPr>
        <w:t xml:space="preserve"> demonstrates a </w:t>
      </w:r>
      <w:r w:rsidR="00D477F2">
        <w:rPr>
          <w:rFonts w:asciiTheme="majorHAnsi" w:hAnsiTheme="majorHAnsi" w:cstheme="majorHAnsi"/>
          <w:color w:val="000000" w:themeColor="text1"/>
          <w:szCs w:val="24"/>
        </w:rPr>
        <w:t>f</w:t>
      </w:r>
      <w:r w:rsidR="00F34E90">
        <w:rPr>
          <w:rFonts w:asciiTheme="majorHAnsi" w:hAnsiTheme="majorHAnsi" w:cstheme="majorHAnsi"/>
          <w:color w:val="000000" w:themeColor="text1"/>
          <w:szCs w:val="24"/>
        </w:rPr>
        <w:t>ailure to consider C’s</w:t>
      </w:r>
      <w:r w:rsidR="00D477F2">
        <w:rPr>
          <w:rFonts w:asciiTheme="majorHAnsi" w:hAnsiTheme="majorHAnsi" w:cstheme="majorHAnsi"/>
          <w:color w:val="000000" w:themeColor="text1"/>
          <w:szCs w:val="24"/>
        </w:rPr>
        <w:t xml:space="preserve"> </w:t>
      </w:r>
      <w:r w:rsidRPr="00276BB4">
        <w:rPr>
          <w:rFonts w:asciiTheme="majorHAnsi" w:hAnsiTheme="majorHAnsi" w:cstheme="majorHAnsi"/>
          <w:color w:val="000000" w:themeColor="text1"/>
          <w:szCs w:val="24"/>
        </w:rPr>
        <w:t>work search requirements</w:t>
      </w:r>
      <w:r w:rsidR="00F34E90">
        <w:rPr>
          <w:rFonts w:asciiTheme="majorHAnsi" w:hAnsiTheme="majorHAnsi" w:cstheme="majorHAnsi"/>
          <w:color w:val="000000" w:themeColor="text1"/>
          <w:szCs w:val="24"/>
        </w:rPr>
        <w:t xml:space="preserve"> at all</w:t>
      </w:r>
      <w:r w:rsidRPr="00276BB4">
        <w:rPr>
          <w:rFonts w:asciiTheme="majorHAnsi" w:hAnsiTheme="majorHAnsi" w:cstheme="majorHAnsi"/>
          <w:color w:val="000000" w:themeColor="text1"/>
          <w:szCs w:val="24"/>
        </w:rPr>
        <w:t>.</w:t>
      </w:r>
    </w:p>
    <w:p w14:paraId="0F8EE98F" w14:textId="77777777" w:rsidR="00C73136" w:rsidRDefault="00C73136" w:rsidP="003F2028">
      <w:pPr>
        <w:spacing w:line="360" w:lineRule="auto"/>
        <w:jc w:val="both"/>
        <w:rPr>
          <w:rFonts w:asciiTheme="majorHAnsi" w:hAnsiTheme="majorHAnsi" w:cstheme="majorHAnsi"/>
          <w:b/>
          <w:color w:val="000000" w:themeColor="text1"/>
          <w:szCs w:val="24"/>
          <w:u w:val="single"/>
        </w:rPr>
      </w:pPr>
    </w:p>
    <w:p w14:paraId="78A2D4E2" w14:textId="67AB07BF" w:rsidR="003F2028" w:rsidRPr="00A519F0" w:rsidRDefault="00C73136" w:rsidP="003F2028">
      <w:pPr>
        <w:spacing w:line="360" w:lineRule="auto"/>
        <w:jc w:val="both"/>
        <w:rPr>
          <w:rFonts w:asciiTheme="majorHAnsi" w:hAnsiTheme="majorHAnsi" w:cstheme="majorHAnsi"/>
          <w:b/>
          <w:color w:val="000000" w:themeColor="text1"/>
          <w:szCs w:val="24"/>
          <w:u w:val="single"/>
        </w:rPr>
      </w:pPr>
      <w:r>
        <w:rPr>
          <w:rFonts w:asciiTheme="majorHAnsi" w:hAnsiTheme="majorHAnsi" w:cstheme="majorHAnsi"/>
          <w:b/>
          <w:color w:val="000000" w:themeColor="text1"/>
          <w:szCs w:val="24"/>
          <w:u w:val="single"/>
        </w:rPr>
        <w:t xml:space="preserve">Legal issue explained </w:t>
      </w:r>
    </w:p>
    <w:p w14:paraId="19CDDC50" w14:textId="77777777" w:rsidR="00C73136" w:rsidRPr="00CA2E3A" w:rsidRDefault="00C73136" w:rsidP="00276BB4">
      <w:pPr>
        <w:spacing w:line="360" w:lineRule="auto"/>
        <w:jc w:val="both"/>
        <w:rPr>
          <w:rFonts w:asciiTheme="majorHAnsi" w:hAnsiTheme="majorHAnsi" w:cstheme="majorHAnsi"/>
          <w:i/>
          <w:color w:val="000000" w:themeColor="text1"/>
          <w:szCs w:val="24"/>
          <w:u w:val="single"/>
        </w:rPr>
      </w:pPr>
      <w:r w:rsidRPr="00CA2E3A">
        <w:rPr>
          <w:rFonts w:asciiTheme="majorHAnsi" w:hAnsiTheme="majorHAnsi" w:cstheme="majorHAnsi"/>
          <w:i/>
          <w:color w:val="000000" w:themeColor="text1"/>
          <w:szCs w:val="24"/>
          <w:u w:val="single"/>
        </w:rPr>
        <w:t>Receiving education</w:t>
      </w:r>
    </w:p>
    <w:p w14:paraId="0989A66F" w14:textId="5A009671" w:rsidR="003F2028" w:rsidRDefault="003F2028"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lastRenderedPageBreak/>
        <w:t>One of the basic conditions of entitlement for UC is that a claimant must not be receiving education (s.4(1)(d) Welfare Reform Act 2012 (‘</w:t>
      </w:r>
      <w:r w:rsidRPr="003F2028">
        <w:rPr>
          <w:rFonts w:asciiTheme="majorHAnsi" w:hAnsiTheme="majorHAnsi" w:cstheme="majorHAnsi"/>
          <w:b/>
          <w:color w:val="000000" w:themeColor="text1"/>
          <w:szCs w:val="24"/>
        </w:rPr>
        <w:t>WRA’</w:t>
      </w:r>
      <w:r>
        <w:rPr>
          <w:rFonts w:asciiTheme="majorHAnsi" w:hAnsiTheme="majorHAnsi" w:cstheme="majorHAnsi"/>
          <w:color w:val="000000" w:themeColor="text1"/>
          <w:szCs w:val="24"/>
        </w:rPr>
        <w:t>)).</w:t>
      </w:r>
    </w:p>
    <w:p w14:paraId="00C29ABD" w14:textId="42E5F356" w:rsidR="003462E3" w:rsidRPr="00D477F2" w:rsidRDefault="00D477F2"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The UC Regs are made under the </w:t>
      </w:r>
      <w:r w:rsidRPr="00D477F2">
        <w:rPr>
          <w:rFonts w:asciiTheme="majorHAnsi" w:hAnsiTheme="majorHAnsi" w:cstheme="majorHAnsi"/>
          <w:color w:val="000000" w:themeColor="text1"/>
          <w:szCs w:val="24"/>
        </w:rPr>
        <w:t xml:space="preserve">WRA and reg </w:t>
      </w:r>
      <w:r w:rsidR="003462E3" w:rsidRPr="00D477F2">
        <w:rPr>
          <w:rFonts w:asciiTheme="majorHAnsi" w:hAnsiTheme="majorHAnsi" w:cstheme="majorHAnsi"/>
          <w:color w:val="000000" w:themeColor="text1"/>
          <w:szCs w:val="24"/>
        </w:rPr>
        <w:t>12 UC Regs defines ‘receiving education’ for</w:t>
      </w:r>
      <w:r w:rsidRPr="00D477F2">
        <w:rPr>
          <w:rFonts w:asciiTheme="majorHAnsi" w:hAnsiTheme="majorHAnsi" w:cstheme="majorHAnsi"/>
          <w:color w:val="000000" w:themeColor="text1"/>
          <w:szCs w:val="24"/>
        </w:rPr>
        <w:t xml:space="preserve"> the purposes of s.4(1)(d)</w:t>
      </w:r>
      <w:r w:rsidR="003462E3" w:rsidRPr="00D477F2">
        <w:rPr>
          <w:rFonts w:asciiTheme="majorHAnsi" w:hAnsiTheme="majorHAnsi" w:cstheme="majorHAnsi"/>
          <w:color w:val="000000" w:themeColor="text1"/>
          <w:szCs w:val="24"/>
        </w:rPr>
        <w:t xml:space="preserve"> WRA.  The relevant parts of the regulation are as follows:</w:t>
      </w:r>
    </w:p>
    <w:p w14:paraId="228581F8" w14:textId="77777777" w:rsidR="00F4347B" w:rsidRDefault="00F4347B" w:rsidP="003462E3">
      <w:pPr>
        <w:pStyle w:val="ListParagraph"/>
        <w:spacing w:line="360" w:lineRule="auto"/>
        <w:ind w:left="1440"/>
        <w:jc w:val="both"/>
        <w:rPr>
          <w:rFonts w:asciiTheme="majorHAnsi" w:hAnsiTheme="majorHAnsi" w:cstheme="majorHAnsi"/>
          <w:b/>
          <w:i/>
          <w:color w:val="000000" w:themeColor="text1"/>
          <w:sz w:val="20"/>
          <w:szCs w:val="24"/>
        </w:rPr>
      </w:pPr>
    </w:p>
    <w:p w14:paraId="44B6F0CB" w14:textId="7A9ADFB8" w:rsidR="003462E3" w:rsidRPr="00F4347B" w:rsidRDefault="003462E3" w:rsidP="003462E3">
      <w:pPr>
        <w:pStyle w:val="ListParagraph"/>
        <w:spacing w:line="360" w:lineRule="auto"/>
        <w:ind w:left="1440"/>
        <w:jc w:val="both"/>
        <w:rPr>
          <w:rFonts w:asciiTheme="majorHAnsi" w:hAnsiTheme="majorHAnsi" w:cstheme="majorHAnsi"/>
          <w:b/>
          <w:i/>
          <w:color w:val="000000" w:themeColor="text1"/>
          <w:szCs w:val="24"/>
        </w:rPr>
      </w:pPr>
      <w:r w:rsidRPr="00F4347B">
        <w:rPr>
          <w:rFonts w:asciiTheme="majorHAnsi" w:hAnsiTheme="majorHAnsi" w:cstheme="majorHAnsi"/>
          <w:b/>
          <w:i/>
          <w:color w:val="000000" w:themeColor="text1"/>
          <w:szCs w:val="24"/>
        </w:rPr>
        <w:t>Meaning of “receiving education”</w:t>
      </w:r>
    </w:p>
    <w:p w14:paraId="39407510" w14:textId="77777777" w:rsidR="003462E3" w:rsidRPr="00F4347B" w:rsidRDefault="003462E3" w:rsidP="003462E3">
      <w:pPr>
        <w:pStyle w:val="ListParagraph"/>
        <w:spacing w:line="360" w:lineRule="auto"/>
        <w:ind w:left="1440"/>
        <w:jc w:val="both"/>
        <w:rPr>
          <w:rFonts w:asciiTheme="majorHAnsi" w:hAnsiTheme="majorHAnsi" w:cstheme="majorHAnsi"/>
          <w:i/>
          <w:color w:val="000000" w:themeColor="text1"/>
          <w:szCs w:val="24"/>
        </w:rPr>
      </w:pPr>
      <w:r w:rsidRPr="0096451C">
        <w:rPr>
          <w:rFonts w:asciiTheme="majorHAnsi" w:hAnsiTheme="majorHAnsi" w:cstheme="majorHAnsi"/>
          <w:b/>
          <w:i/>
          <w:color w:val="000000" w:themeColor="text1"/>
          <w:szCs w:val="24"/>
        </w:rPr>
        <w:t>12.</w:t>
      </w:r>
      <w:r w:rsidRPr="00F4347B">
        <w:rPr>
          <w:rFonts w:asciiTheme="majorHAnsi" w:hAnsiTheme="majorHAnsi" w:cstheme="majorHAnsi"/>
          <w:i/>
          <w:color w:val="000000" w:themeColor="text1"/>
          <w:szCs w:val="24"/>
        </w:rPr>
        <w:t>— (1) This regulation applies for the basic condition in section 4(1)(d) of the Act (not receiving education).</w:t>
      </w:r>
    </w:p>
    <w:p w14:paraId="78D7B988" w14:textId="77777777" w:rsidR="003462E3" w:rsidRPr="00F4347B" w:rsidRDefault="003462E3" w:rsidP="003462E3">
      <w:pPr>
        <w:pStyle w:val="ListParagraph"/>
        <w:spacing w:line="360" w:lineRule="auto"/>
        <w:ind w:left="1440"/>
        <w:jc w:val="both"/>
        <w:rPr>
          <w:rFonts w:asciiTheme="majorHAnsi" w:hAnsiTheme="majorHAnsi" w:cstheme="majorHAnsi"/>
          <w:i/>
          <w:color w:val="000000" w:themeColor="text1"/>
          <w:szCs w:val="24"/>
        </w:rPr>
      </w:pPr>
      <w:r w:rsidRPr="00F4347B">
        <w:rPr>
          <w:rFonts w:asciiTheme="majorHAnsi" w:hAnsiTheme="majorHAnsi" w:cstheme="majorHAnsi"/>
          <w:i/>
          <w:color w:val="000000" w:themeColor="text1"/>
          <w:szCs w:val="24"/>
        </w:rPr>
        <w:t>(1A) A qualifying young person is to be treated as receiving education, unless the person is participating in a traineeship relevant training scheme.</w:t>
      </w:r>
    </w:p>
    <w:p w14:paraId="06F584A1" w14:textId="77777777" w:rsidR="003462E3" w:rsidRPr="00F4347B" w:rsidRDefault="003462E3" w:rsidP="003462E3">
      <w:pPr>
        <w:pStyle w:val="ListParagraph"/>
        <w:spacing w:line="360" w:lineRule="auto"/>
        <w:ind w:left="1440"/>
        <w:jc w:val="both"/>
        <w:rPr>
          <w:rFonts w:asciiTheme="majorHAnsi" w:hAnsiTheme="majorHAnsi" w:cstheme="majorHAnsi"/>
          <w:i/>
          <w:color w:val="000000" w:themeColor="text1"/>
          <w:szCs w:val="24"/>
        </w:rPr>
      </w:pPr>
      <w:r w:rsidRPr="00F4347B">
        <w:rPr>
          <w:rFonts w:asciiTheme="majorHAnsi" w:hAnsiTheme="majorHAnsi" w:cstheme="majorHAnsi"/>
          <w:i/>
          <w:color w:val="000000" w:themeColor="text1"/>
          <w:szCs w:val="24"/>
        </w:rPr>
        <w:t>(1B) […]</w:t>
      </w:r>
    </w:p>
    <w:p w14:paraId="13EDCF76" w14:textId="77777777" w:rsidR="003462E3" w:rsidRPr="00F4347B" w:rsidRDefault="003462E3" w:rsidP="003462E3">
      <w:pPr>
        <w:pStyle w:val="ListParagraph"/>
        <w:spacing w:line="360" w:lineRule="auto"/>
        <w:ind w:left="1440"/>
        <w:jc w:val="both"/>
        <w:rPr>
          <w:rFonts w:asciiTheme="majorHAnsi" w:hAnsiTheme="majorHAnsi" w:cstheme="majorHAnsi"/>
          <w:i/>
          <w:color w:val="000000" w:themeColor="text1"/>
          <w:szCs w:val="24"/>
        </w:rPr>
      </w:pPr>
      <w:r w:rsidRPr="00F4347B">
        <w:rPr>
          <w:rFonts w:asciiTheme="majorHAnsi" w:hAnsiTheme="majorHAnsi" w:cstheme="majorHAnsi"/>
          <w:i/>
          <w:color w:val="000000" w:themeColor="text1"/>
          <w:szCs w:val="24"/>
        </w:rPr>
        <w:t>(2) Except in circumstances where paragraph (1A) applies “receiving education” means—</w:t>
      </w:r>
    </w:p>
    <w:p w14:paraId="253C9379" w14:textId="77777777" w:rsidR="003462E3" w:rsidRPr="00F4347B" w:rsidRDefault="003462E3" w:rsidP="003462E3">
      <w:pPr>
        <w:pStyle w:val="ListParagraph"/>
        <w:spacing w:line="360" w:lineRule="auto"/>
        <w:ind w:left="2160"/>
        <w:jc w:val="both"/>
        <w:rPr>
          <w:rFonts w:asciiTheme="majorHAnsi" w:hAnsiTheme="majorHAnsi" w:cstheme="majorHAnsi"/>
          <w:i/>
          <w:color w:val="000000" w:themeColor="text1"/>
          <w:szCs w:val="24"/>
        </w:rPr>
      </w:pPr>
      <w:r w:rsidRPr="00F4347B">
        <w:rPr>
          <w:rFonts w:asciiTheme="majorHAnsi" w:hAnsiTheme="majorHAnsi" w:cstheme="majorHAnsi"/>
          <w:i/>
          <w:color w:val="000000" w:themeColor="text1"/>
          <w:szCs w:val="24"/>
        </w:rPr>
        <w:t>(a) undertaking a full-time course of advanced education; or</w:t>
      </w:r>
    </w:p>
    <w:p w14:paraId="1FF245E0" w14:textId="77777777" w:rsidR="003462E3" w:rsidRPr="00F4347B" w:rsidRDefault="003462E3" w:rsidP="003462E3">
      <w:pPr>
        <w:pStyle w:val="ListParagraph"/>
        <w:spacing w:line="360" w:lineRule="auto"/>
        <w:ind w:left="2160"/>
        <w:jc w:val="both"/>
        <w:rPr>
          <w:rFonts w:asciiTheme="majorHAnsi" w:hAnsiTheme="majorHAnsi" w:cstheme="majorHAnsi"/>
          <w:i/>
          <w:color w:val="000000" w:themeColor="text1"/>
          <w:szCs w:val="24"/>
        </w:rPr>
      </w:pPr>
      <w:r w:rsidRPr="00F4347B">
        <w:rPr>
          <w:rFonts w:asciiTheme="majorHAnsi" w:hAnsiTheme="majorHAnsi" w:cstheme="majorHAnsi"/>
          <w:i/>
          <w:color w:val="000000" w:themeColor="text1"/>
          <w:szCs w:val="24"/>
        </w:rPr>
        <w:t>(b) undertaking any other full-time course of study or training at an educational establishment for which a student loan or grant is provided for the person's maintenance.</w:t>
      </w:r>
    </w:p>
    <w:p w14:paraId="2C6F6FB4" w14:textId="77777777" w:rsidR="003462E3" w:rsidRPr="00F4347B" w:rsidRDefault="003462E3" w:rsidP="003462E3">
      <w:pPr>
        <w:pStyle w:val="ListParagraph"/>
        <w:spacing w:line="360" w:lineRule="auto"/>
        <w:ind w:left="1440"/>
        <w:jc w:val="both"/>
        <w:rPr>
          <w:rFonts w:asciiTheme="majorHAnsi" w:hAnsiTheme="majorHAnsi" w:cstheme="majorHAnsi"/>
          <w:i/>
          <w:color w:val="000000" w:themeColor="text1"/>
          <w:szCs w:val="24"/>
        </w:rPr>
      </w:pPr>
      <w:r w:rsidRPr="00F4347B">
        <w:rPr>
          <w:rFonts w:asciiTheme="majorHAnsi" w:hAnsiTheme="majorHAnsi" w:cstheme="majorHAnsi"/>
          <w:i/>
          <w:color w:val="000000" w:themeColor="text1"/>
          <w:szCs w:val="24"/>
        </w:rPr>
        <w:t>(3) In paragraph (2)(a) “course of advanced education” means—</w:t>
      </w:r>
    </w:p>
    <w:p w14:paraId="4A1D1140" w14:textId="77777777" w:rsidR="003462E3" w:rsidRPr="00F4347B" w:rsidRDefault="003462E3" w:rsidP="003462E3">
      <w:pPr>
        <w:pStyle w:val="ListParagraph"/>
        <w:spacing w:line="360" w:lineRule="auto"/>
        <w:ind w:left="2160"/>
        <w:jc w:val="both"/>
        <w:rPr>
          <w:rFonts w:asciiTheme="majorHAnsi" w:hAnsiTheme="majorHAnsi" w:cstheme="majorHAnsi"/>
          <w:i/>
          <w:color w:val="000000" w:themeColor="text1"/>
          <w:szCs w:val="24"/>
        </w:rPr>
      </w:pPr>
      <w:r w:rsidRPr="00F4347B">
        <w:rPr>
          <w:rFonts w:asciiTheme="majorHAnsi" w:hAnsiTheme="majorHAnsi" w:cstheme="majorHAnsi"/>
          <w:i/>
          <w:color w:val="000000" w:themeColor="text1"/>
          <w:szCs w:val="24"/>
        </w:rPr>
        <w:t>(a) a course of study leading to—</w:t>
      </w:r>
    </w:p>
    <w:p w14:paraId="582B9B51" w14:textId="77777777" w:rsidR="003462E3" w:rsidRPr="00F4347B" w:rsidRDefault="003462E3" w:rsidP="003462E3">
      <w:pPr>
        <w:pStyle w:val="ListParagraph"/>
        <w:spacing w:line="360" w:lineRule="auto"/>
        <w:ind w:left="2880"/>
        <w:jc w:val="both"/>
        <w:rPr>
          <w:rFonts w:asciiTheme="majorHAnsi" w:hAnsiTheme="majorHAnsi" w:cstheme="majorHAnsi"/>
          <w:i/>
          <w:color w:val="000000" w:themeColor="text1"/>
          <w:szCs w:val="24"/>
        </w:rPr>
      </w:pPr>
      <w:r w:rsidRPr="00F4347B">
        <w:rPr>
          <w:rFonts w:asciiTheme="majorHAnsi" w:hAnsiTheme="majorHAnsi" w:cstheme="majorHAnsi"/>
          <w:i/>
          <w:color w:val="000000" w:themeColor="text1"/>
          <w:szCs w:val="24"/>
        </w:rPr>
        <w:t>(</w:t>
      </w:r>
      <w:proofErr w:type="spellStart"/>
      <w:r w:rsidRPr="00F4347B">
        <w:rPr>
          <w:rFonts w:asciiTheme="majorHAnsi" w:hAnsiTheme="majorHAnsi" w:cstheme="majorHAnsi"/>
          <w:i/>
          <w:color w:val="000000" w:themeColor="text1"/>
          <w:szCs w:val="24"/>
        </w:rPr>
        <w:t>i</w:t>
      </w:r>
      <w:proofErr w:type="spellEnd"/>
      <w:r w:rsidRPr="00F4347B">
        <w:rPr>
          <w:rFonts w:asciiTheme="majorHAnsi" w:hAnsiTheme="majorHAnsi" w:cstheme="majorHAnsi"/>
          <w:i/>
          <w:color w:val="000000" w:themeColor="text1"/>
          <w:szCs w:val="24"/>
        </w:rPr>
        <w:t>) a postgraduate degree or comparable qualification,</w:t>
      </w:r>
    </w:p>
    <w:p w14:paraId="1BF24ED1" w14:textId="77777777" w:rsidR="003462E3" w:rsidRPr="00F4347B" w:rsidRDefault="003462E3" w:rsidP="003462E3">
      <w:pPr>
        <w:pStyle w:val="ListParagraph"/>
        <w:spacing w:line="360" w:lineRule="auto"/>
        <w:ind w:left="2880"/>
        <w:jc w:val="both"/>
        <w:rPr>
          <w:rFonts w:asciiTheme="majorHAnsi" w:hAnsiTheme="majorHAnsi" w:cstheme="majorHAnsi"/>
          <w:i/>
          <w:color w:val="000000" w:themeColor="text1"/>
          <w:szCs w:val="24"/>
        </w:rPr>
      </w:pPr>
      <w:r w:rsidRPr="00F4347B">
        <w:rPr>
          <w:rFonts w:asciiTheme="majorHAnsi" w:hAnsiTheme="majorHAnsi" w:cstheme="majorHAnsi"/>
          <w:i/>
          <w:color w:val="000000" w:themeColor="text1"/>
          <w:szCs w:val="24"/>
        </w:rPr>
        <w:t>(ii) a first degree or comparable qualification,</w:t>
      </w:r>
    </w:p>
    <w:p w14:paraId="39C659FB" w14:textId="77777777" w:rsidR="003462E3" w:rsidRPr="00F4347B" w:rsidRDefault="003462E3" w:rsidP="003462E3">
      <w:pPr>
        <w:pStyle w:val="ListParagraph"/>
        <w:spacing w:line="360" w:lineRule="auto"/>
        <w:ind w:left="2880"/>
        <w:jc w:val="both"/>
        <w:rPr>
          <w:rFonts w:asciiTheme="majorHAnsi" w:hAnsiTheme="majorHAnsi" w:cstheme="majorHAnsi"/>
          <w:i/>
          <w:color w:val="000000" w:themeColor="text1"/>
          <w:szCs w:val="24"/>
        </w:rPr>
      </w:pPr>
      <w:r w:rsidRPr="00F4347B">
        <w:rPr>
          <w:rFonts w:asciiTheme="majorHAnsi" w:hAnsiTheme="majorHAnsi" w:cstheme="majorHAnsi"/>
          <w:i/>
          <w:color w:val="000000" w:themeColor="text1"/>
          <w:szCs w:val="24"/>
        </w:rPr>
        <w:t>(iii) a diploma of higher education,</w:t>
      </w:r>
    </w:p>
    <w:p w14:paraId="0976B28D" w14:textId="77777777" w:rsidR="003462E3" w:rsidRPr="00F4347B" w:rsidRDefault="003462E3" w:rsidP="003462E3">
      <w:pPr>
        <w:pStyle w:val="ListParagraph"/>
        <w:spacing w:line="360" w:lineRule="auto"/>
        <w:ind w:left="2880"/>
        <w:jc w:val="both"/>
        <w:rPr>
          <w:rFonts w:asciiTheme="majorHAnsi" w:hAnsiTheme="majorHAnsi" w:cstheme="majorHAnsi"/>
          <w:i/>
          <w:color w:val="000000" w:themeColor="text1"/>
          <w:szCs w:val="24"/>
        </w:rPr>
      </w:pPr>
      <w:r w:rsidRPr="00F4347B">
        <w:rPr>
          <w:rFonts w:asciiTheme="majorHAnsi" w:hAnsiTheme="majorHAnsi" w:cstheme="majorHAnsi"/>
          <w:i/>
          <w:color w:val="000000" w:themeColor="text1"/>
          <w:szCs w:val="24"/>
        </w:rPr>
        <w:t>(iv) a higher national diploma; or</w:t>
      </w:r>
    </w:p>
    <w:p w14:paraId="29AC7FD3" w14:textId="77777777" w:rsidR="003462E3" w:rsidRPr="00F4347B" w:rsidRDefault="003462E3" w:rsidP="003462E3">
      <w:pPr>
        <w:pStyle w:val="ListParagraph"/>
        <w:spacing w:line="360" w:lineRule="auto"/>
        <w:ind w:left="2160"/>
        <w:jc w:val="both"/>
        <w:rPr>
          <w:rFonts w:asciiTheme="majorHAnsi" w:hAnsiTheme="majorHAnsi" w:cstheme="majorHAnsi"/>
          <w:i/>
          <w:color w:val="000000" w:themeColor="text1"/>
          <w:szCs w:val="24"/>
        </w:rPr>
      </w:pPr>
      <w:r w:rsidRPr="00F4347B">
        <w:rPr>
          <w:rFonts w:asciiTheme="majorHAnsi" w:hAnsiTheme="majorHAnsi" w:cstheme="majorHAnsi"/>
          <w:i/>
          <w:color w:val="000000" w:themeColor="text1"/>
          <w:szCs w:val="24"/>
        </w:rPr>
        <w:t>(b) any other course of study which is of a standard above advanced GNVQ or equivalent, including a course which is of a standard above a general certificate of education (advanced level), or above a Scottish national qualification (higher or advanced higher).</w:t>
      </w:r>
    </w:p>
    <w:p w14:paraId="59B088C2" w14:textId="76D7BEC3" w:rsidR="003462E3" w:rsidRPr="00780839" w:rsidRDefault="003462E3" w:rsidP="003462E3">
      <w:pPr>
        <w:pStyle w:val="ListParagraph"/>
        <w:spacing w:line="360" w:lineRule="auto"/>
        <w:ind w:left="1440"/>
        <w:jc w:val="both"/>
        <w:rPr>
          <w:rFonts w:asciiTheme="majorHAnsi" w:hAnsiTheme="majorHAnsi" w:cstheme="majorHAnsi"/>
          <w:b/>
          <w:i/>
          <w:color w:val="000000" w:themeColor="text1"/>
          <w:sz w:val="20"/>
          <w:szCs w:val="24"/>
        </w:rPr>
      </w:pPr>
      <w:r w:rsidRPr="00780839">
        <w:rPr>
          <w:rFonts w:asciiTheme="majorHAnsi" w:hAnsiTheme="majorHAnsi" w:cstheme="majorHAnsi"/>
          <w:b/>
          <w:i/>
          <w:color w:val="000000" w:themeColor="text1"/>
          <w:szCs w:val="24"/>
        </w:rPr>
        <w:t>(4) A claimant who is not a qualifying young person and is not undertaking a course described in paragraph (2) is nevertheless to be treated as receiving education if the claimant is undertaking a course of study or training that is not compatible with any work-related requirement imposed on the claimant by the Secretary of State.</w:t>
      </w:r>
    </w:p>
    <w:p w14:paraId="4DBE3D78" w14:textId="642288A7" w:rsidR="00F4347B" w:rsidRPr="00780839" w:rsidRDefault="00780839" w:rsidP="00780839">
      <w:pPr>
        <w:pStyle w:val="ListParagraph"/>
        <w:spacing w:line="360" w:lineRule="auto"/>
        <w:ind w:left="1440"/>
        <w:jc w:val="right"/>
        <w:rPr>
          <w:rFonts w:asciiTheme="majorHAnsi" w:hAnsiTheme="majorHAnsi" w:cstheme="majorHAnsi"/>
          <w:color w:val="000000" w:themeColor="text1"/>
          <w:szCs w:val="24"/>
        </w:rPr>
      </w:pPr>
      <w:r w:rsidRPr="00780839">
        <w:rPr>
          <w:rFonts w:asciiTheme="majorHAnsi" w:hAnsiTheme="majorHAnsi" w:cstheme="majorHAnsi"/>
          <w:color w:val="000000" w:themeColor="text1"/>
          <w:szCs w:val="24"/>
        </w:rPr>
        <w:lastRenderedPageBreak/>
        <w:t>(Emphasis added.)</w:t>
      </w:r>
    </w:p>
    <w:p w14:paraId="178610D5" w14:textId="4AF73370" w:rsidR="00D477F2" w:rsidRDefault="00D477F2" w:rsidP="00A766BB">
      <w:pPr>
        <w:pStyle w:val="ListParagraph"/>
        <w:numPr>
          <w:ilvl w:val="0"/>
          <w:numId w:val="9"/>
        </w:numPr>
        <w:spacing w:line="360" w:lineRule="auto"/>
        <w:jc w:val="both"/>
        <w:rPr>
          <w:rFonts w:asciiTheme="majorHAnsi" w:hAnsiTheme="majorHAnsi" w:cstheme="majorHAnsi"/>
          <w:color w:val="000000" w:themeColor="text1"/>
          <w:szCs w:val="24"/>
        </w:rPr>
      </w:pPr>
      <w:r w:rsidRPr="00D477F2">
        <w:rPr>
          <w:rFonts w:asciiTheme="majorHAnsi" w:hAnsiTheme="majorHAnsi" w:cstheme="majorHAnsi"/>
          <w:color w:val="000000" w:themeColor="text1"/>
          <w:szCs w:val="24"/>
        </w:rPr>
        <w:t xml:space="preserve">A qualifying young person is </w:t>
      </w:r>
      <w:r>
        <w:rPr>
          <w:rFonts w:asciiTheme="majorHAnsi" w:hAnsiTheme="majorHAnsi" w:cstheme="majorHAnsi"/>
          <w:color w:val="000000" w:themeColor="text1"/>
          <w:szCs w:val="24"/>
        </w:rPr>
        <w:t>d</w:t>
      </w:r>
      <w:r w:rsidRPr="00D477F2">
        <w:rPr>
          <w:rFonts w:asciiTheme="majorHAnsi" w:hAnsiTheme="majorHAnsi" w:cstheme="majorHAnsi"/>
          <w:color w:val="000000" w:themeColor="text1"/>
          <w:szCs w:val="24"/>
        </w:rPr>
        <w:t>efined by reg 5 UC Regs as:</w:t>
      </w:r>
    </w:p>
    <w:p w14:paraId="087D22A3" w14:textId="77777777" w:rsidR="000C5AE2" w:rsidRDefault="000C5AE2" w:rsidP="000C5AE2">
      <w:pPr>
        <w:pStyle w:val="ListParagraph"/>
        <w:spacing w:line="360" w:lineRule="auto"/>
        <w:ind w:left="567"/>
        <w:jc w:val="both"/>
        <w:rPr>
          <w:rFonts w:asciiTheme="majorHAnsi" w:hAnsiTheme="majorHAnsi" w:cstheme="majorHAnsi"/>
          <w:color w:val="000000" w:themeColor="text1"/>
          <w:szCs w:val="24"/>
        </w:rPr>
      </w:pPr>
    </w:p>
    <w:p w14:paraId="3525FA03" w14:textId="77777777" w:rsidR="00D477F2" w:rsidRPr="00D477F2" w:rsidRDefault="00D477F2" w:rsidP="00D477F2">
      <w:pPr>
        <w:pStyle w:val="ListParagraph"/>
        <w:tabs>
          <w:tab w:val="left" w:pos="1134"/>
        </w:tabs>
        <w:spacing w:line="360" w:lineRule="auto"/>
        <w:ind w:left="993"/>
        <w:jc w:val="both"/>
        <w:rPr>
          <w:rFonts w:asciiTheme="majorHAnsi" w:hAnsiTheme="majorHAnsi" w:cstheme="majorHAnsi"/>
          <w:i/>
          <w:color w:val="000000" w:themeColor="text1"/>
          <w:szCs w:val="24"/>
        </w:rPr>
      </w:pPr>
      <w:r w:rsidRPr="00D477F2">
        <w:rPr>
          <w:rFonts w:asciiTheme="majorHAnsi" w:hAnsiTheme="majorHAnsi" w:cstheme="majorHAnsi"/>
          <w:i/>
          <w:color w:val="000000" w:themeColor="text1"/>
          <w:szCs w:val="24"/>
        </w:rPr>
        <w:t>5.—(1) A person who has reached the age of 16 but not the age of 20 is a qualifying young person for the purposes of Part 1 of the Act and these Regulations—</w:t>
      </w:r>
    </w:p>
    <w:p w14:paraId="310CB504" w14:textId="2D375664" w:rsidR="00D477F2" w:rsidRPr="00D477F2" w:rsidRDefault="00D477F2" w:rsidP="00D477F2">
      <w:pPr>
        <w:pStyle w:val="ListParagraph"/>
        <w:tabs>
          <w:tab w:val="left" w:pos="1134"/>
        </w:tabs>
        <w:spacing w:line="360" w:lineRule="auto"/>
        <w:ind w:left="1440"/>
        <w:jc w:val="both"/>
        <w:rPr>
          <w:rFonts w:asciiTheme="majorHAnsi" w:hAnsiTheme="majorHAnsi" w:cstheme="majorHAnsi"/>
          <w:i/>
          <w:color w:val="000000" w:themeColor="text1"/>
          <w:szCs w:val="24"/>
        </w:rPr>
      </w:pPr>
      <w:r w:rsidRPr="00D477F2">
        <w:rPr>
          <w:rFonts w:asciiTheme="majorHAnsi" w:hAnsiTheme="majorHAnsi" w:cstheme="majorHAnsi"/>
          <w:i/>
          <w:color w:val="000000" w:themeColor="text1"/>
          <w:szCs w:val="24"/>
        </w:rPr>
        <w:t>(a)</w:t>
      </w:r>
      <w:r>
        <w:rPr>
          <w:rFonts w:asciiTheme="majorHAnsi" w:hAnsiTheme="majorHAnsi" w:cstheme="majorHAnsi"/>
          <w:i/>
          <w:color w:val="000000" w:themeColor="text1"/>
          <w:szCs w:val="24"/>
        </w:rPr>
        <w:t xml:space="preserve"> u</w:t>
      </w:r>
      <w:r w:rsidRPr="00D477F2">
        <w:rPr>
          <w:rFonts w:asciiTheme="majorHAnsi" w:hAnsiTheme="majorHAnsi" w:cstheme="majorHAnsi"/>
          <w:i/>
          <w:color w:val="000000" w:themeColor="text1"/>
          <w:szCs w:val="24"/>
        </w:rPr>
        <w:t xml:space="preserve">p to, but not including, the </w:t>
      </w:r>
      <w:proofErr w:type="gramStart"/>
      <w:r w:rsidRPr="00D477F2">
        <w:rPr>
          <w:rFonts w:asciiTheme="majorHAnsi" w:hAnsiTheme="majorHAnsi" w:cstheme="majorHAnsi"/>
          <w:i/>
          <w:color w:val="000000" w:themeColor="text1"/>
          <w:szCs w:val="24"/>
        </w:rPr>
        <w:t>1st</w:t>
      </w:r>
      <w:proofErr w:type="gramEnd"/>
      <w:r w:rsidRPr="00D477F2">
        <w:rPr>
          <w:rFonts w:asciiTheme="majorHAnsi" w:hAnsiTheme="majorHAnsi" w:cstheme="majorHAnsi"/>
          <w:i/>
          <w:color w:val="000000" w:themeColor="text1"/>
          <w:szCs w:val="24"/>
        </w:rPr>
        <w:t xml:space="preserve"> September following their 16th birthday; and</w:t>
      </w:r>
    </w:p>
    <w:p w14:paraId="4F8927B4" w14:textId="39989275" w:rsidR="00D477F2" w:rsidRPr="00D477F2" w:rsidRDefault="00D477F2" w:rsidP="00D477F2">
      <w:pPr>
        <w:pStyle w:val="ListParagraph"/>
        <w:tabs>
          <w:tab w:val="left" w:pos="1134"/>
        </w:tabs>
        <w:spacing w:line="360" w:lineRule="auto"/>
        <w:ind w:left="1440"/>
        <w:jc w:val="both"/>
        <w:rPr>
          <w:rFonts w:asciiTheme="majorHAnsi" w:hAnsiTheme="majorHAnsi" w:cstheme="majorHAnsi"/>
          <w:i/>
          <w:color w:val="000000" w:themeColor="text1"/>
          <w:szCs w:val="24"/>
        </w:rPr>
      </w:pPr>
      <w:r w:rsidRPr="00D477F2">
        <w:rPr>
          <w:rFonts w:asciiTheme="majorHAnsi" w:hAnsiTheme="majorHAnsi" w:cstheme="majorHAnsi"/>
          <w:i/>
          <w:color w:val="000000" w:themeColor="text1"/>
          <w:szCs w:val="24"/>
        </w:rPr>
        <w:t>(b)</w:t>
      </w:r>
      <w:r>
        <w:rPr>
          <w:rFonts w:asciiTheme="majorHAnsi" w:hAnsiTheme="majorHAnsi" w:cstheme="majorHAnsi"/>
          <w:i/>
          <w:color w:val="000000" w:themeColor="text1"/>
          <w:szCs w:val="24"/>
        </w:rPr>
        <w:t xml:space="preserve"> </w:t>
      </w:r>
      <w:r w:rsidRPr="00D477F2">
        <w:rPr>
          <w:rFonts w:asciiTheme="majorHAnsi" w:hAnsiTheme="majorHAnsi" w:cstheme="majorHAnsi"/>
          <w:i/>
          <w:color w:val="000000" w:themeColor="text1"/>
          <w:szCs w:val="24"/>
        </w:rPr>
        <w:t xml:space="preserve">up to, but not including, the </w:t>
      </w:r>
      <w:proofErr w:type="gramStart"/>
      <w:r w:rsidRPr="00D477F2">
        <w:rPr>
          <w:rFonts w:asciiTheme="majorHAnsi" w:hAnsiTheme="majorHAnsi" w:cstheme="majorHAnsi"/>
          <w:i/>
          <w:color w:val="000000" w:themeColor="text1"/>
          <w:szCs w:val="24"/>
        </w:rPr>
        <w:t>1st</w:t>
      </w:r>
      <w:proofErr w:type="gramEnd"/>
      <w:r w:rsidRPr="00D477F2">
        <w:rPr>
          <w:rFonts w:asciiTheme="majorHAnsi" w:hAnsiTheme="majorHAnsi" w:cstheme="majorHAnsi"/>
          <w:i/>
          <w:color w:val="000000" w:themeColor="text1"/>
          <w:szCs w:val="24"/>
        </w:rPr>
        <w:t xml:space="preserve"> September following their 19th birthday, if they are enrolled on, or accepted for, approved training or a course of education—</w:t>
      </w:r>
    </w:p>
    <w:p w14:paraId="5BC508A5" w14:textId="7B4C2FAC" w:rsidR="00D477F2" w:rsidRPr="00D477F2" w:rsidRDefault="00D477F2" w:rsidP="00D477F2">
      <w:pPr>
        <w:pStyle w:val="ListParagraph"/>
        <w:tabs>
          <w:tab w:val="left" w:pos="1134"/>
        </w:tabs>
        <w:spacing w:line="360" w:lineRule="auto"/>
        <w:ind w:left="2160"/>
        <w:jc w:val="both"/>
        <w:rPr>
          <w:rFonts w:asciiTheme="majorHAnsi" w:hAnsiTheme="majorHAnsi" w:cstheme="majorHAnsi"/>
          <w:i/>
          <w:color w:val="000000" w:themeColor="text1"/>
          <w:szCs w:val="24"/>
        </w:rPr>
      </w:pPr>
      <w:r w:rsidRPr="00D477F2">
        <w:rPr>
          <w:rFonts w:asciiTheme="majorHAnsi" w:hAnsiTheme="majorHAnsi" w:cstheme="majorHAnsi"/>
          <w:i/>
          <w:color w:val="000000" w:themeColor="text1"/>
          <w:szCs w:val="24"/>
        </w:rPr>
        <w:t>(</w:t>
      </w:r>
      <w:proofErr w:type="spellStart"/>
      <w:r w:rsidRPr="00D477F2">
        <w:rPr>
          <w:rFonts w:asciiTheme="majorHAnsi" w:hAnsiTheme="majorHAnsi" w:cstheme="majorHAnsi"/>
          <w:i/>
          <w:color w:val="000000" w:themeColor="text1"/>
          <w:szCs w:val="24"/>
        </w:rPr>
        <w:t>i</w:t>
      </w:r>
      <w:proofErr w:type="spellEnd"/>
      <w:r w:rsidRPr="00D477F2">
        <w:rPr>
          <w:rFonts w:asciiTheme="majorHAnsi" w:hAnsiTheme="majorHAnsi" w:cstheme="majorHAnsi"/>
          <w:i/>
          <w:color w:val="000000" w:themeColor="text1"/>
          <w:szCs w:val="24"/>
        </w:rPr>
        <w:t>)</w:t>
      </w:r>
      <w:r w:rsidR="000C5AE2">
        <w:rPr>
          <w:rFonts w:asciiTheme="majorHAnsi" w:hAnsiTheme="majorHAnsi" w:cstheme="majorHAnsi"/>
          <w:i/>
          <w:color w:val="000000" w:themeColor="text1"/>
          <w:szCs w:val="24"/>
        </w:rPr>
        <w:t xml:space="preserve"> </w:t>
      </w:r>
      <w:r w:rsidRPr="00D477F2">
        <w:rPr>
          <w:rFonts w:asciiTheme="majorHAnsi" w:hAnsiTheme="majorHAnsi" w:cstheme="majorHAnsi"/>
          <w:i/>
          <w:color w:val="000000" w:themeColor="text1"/>
          <w:szCs w:val="24"/>
        </w:rPr>
        <w:t>which is not a course of advanced education,</w:t>
      </w:r>
    </w:p>
    <w:p w14:paraId="30E97D21" w14:textId="39187BA5" w:rsidR="00D477F2" w:rsidRPr="00D477F2" w:rsidRDefault="00D477F2" w:rsidP="00D477F2">
      <w:pPr>
        <w:pStyle w:val="ListParagraph"/>
        <w:tabs>
          <w:tab w:val="left" w:pos="1134"/>
        </w:tabs>
        <w:spacing w:line="360" w:lineRule="auto"/>
        <w:ind w:left="2160"/>
        <w:jc w:val="both"/>
        <w:rPr>
          <w:rFonts w:asciiTheme="majorHAnsi" w:hAnsiTheme="majorHAnsi" w:cstheme="majorHAnsi"/>
          <w:i/>
          <w:color w:val="000000" w:themeColor="text1"/>
          <w:szCs w:val="24"/>
        </w:rPr>
      </w:pPr>
      <w:r w:rsidRPr="00D477F2">
        <w:rPr>
          <w:rFonts w:asciiTheme="majorHAnsi" w:hAnsiTheme="majorHAnsi" w:cstheme="majorHAnsi"/>
          <w:i/>
          <w:color w:val="000000" w:themeColor="text1"/>
          <w:szCs w:val="24"/>
        </w:rPr>
        <w:t>(ii)</w:t>
      </w:r>
      <w:r w:rsidR="000C5AE2">
        <w:rPr>
          <w:rFonts w:asciiTheme="majorHAnsi" w:hAnsiTheme="majorHAnsi" w:cstheme="majorHAnsi"/>
          <w:i/>
          <w:color w:val="000000" w:themeColor="text1"/>
          <w:szCs w:val="24"/>
        </w:rPr>
        <w:t xml:space="preserve"> </w:t>
      </w:r>
      <w:r w:rsidRPr="00D477F2">
        <w:rPr>
          <w:rFonts w:asciiTheme="majorHAnsi" w:hAnsiTheme="majorHAnsi" w:cstheme="majorHAnsi"/>
          <w:i/>
          <w:color w:val="000000" w:themeColor="text1"/>
          <w:szCs w:val="24"/>
        </w:rPr>
        <w:t>which is provided at a school or college or provided elsewhere but approved by the Secretary of State, and</w:t>
      </w:r>
    </w:p>
    <w:p w14:paraId="08723701" w14:textId="3DF347DB" w:rsidR="00D477F2" w:rsidRPr="00D477F2" w:rsidRDefault="00D477F2" w:rsidP="00D477F2">
      <w:pPr>
        <w:pStyle w:val="ListParagraph"/>
        <w:tabs>
          <w:tab w:val="left" w:pos="1134"/>
        </w:tabs>
        <w:spacing w:line="360" w:lineRule="auto"/>
        <w:ind w:left="2160"/>
        <w:jc w:val="both"/>
        <w:rPr>
          <w:rFonts w:asciiTheme="majorHAnsi" w:hAnsiTheme="majorHAnsi" w:cstheme="majorHAnsi"/>
          <w:i/>
          <w:color w:val="000000" w:themeColor="text1"/>
          <w:szCs w:val="24"/>
        </w:rPr>
      </w:pPr>
      <w:r w:rsidRPr="00D477F2">
        <w:rPr>
          <w:rFonts w:asciiTheme="majorHAnsi" w:hAnsiTheme="majorHAnsi" w:cstheme="majorHAnsi"/>
          <w:i/>
          <w:color w:val="000000" w:themeColor="text1"/>
          <w:szCs w:val="24"/>
        </w:rPr>
        <w:t>(iii)</w:t>
      </w:r>
      <w:r w:rsidR="000C5AE2">
        <w:rPr>
          <w:rFonts w:asciiTheme="majorHAnsi" w:hAnsiTheme="majorHAnsi" w:cstheme="majorHAnsi"/>
          <w:i/>
          <w:color w:val="000000" w:themeColor="text1"/>
          <w:szCs w:val="24"/>
        </w:rPr>
        <w:t xml:space="preserve"> </w:t>
      </w:r>
      <w:r w:rsidRPr="00D477F2">
        <w:rPr>
          <w:rFonts w:asciiTheme="majorHAnsi" w:hAnsiTheme="majorHAnsi" w:cstheme="majorHAnsi"/>
          <w:i/>
          <w:color w:val="000000" w:themeColor="text1"/>
          <w:szCs w:val="24"/>
        </w:rPr>
        <w:t xml:space="preserve">where the average time spent during term time in receiving tuition, engaging in practical work or supervised </w:t>
      </w:r>
      <w:proofErr w:type="gramStart"/>
      <w:r w:rsidRPr="00D477F2">
        <w:rPr>
          <w:rFonts w:asciiTheme="majorHAnsi" w:hAnsiTheme="majorHAnsi" w:cstheme="majorHAnsi"/>
          <w:i/>
          <w:color w:val="000000" w:themeColor="text1"/>
          <w:szCs w:val="24"/>
        </w:rPr>
        <w:t>study</w:t>
      </w:r>
      <w:proofErr w:type="gramEnd"/>
      <w:r w:rsidRPr="00D477F2">
        <w:rPr>
          <w:rFonts w:asciiTheme="majorHAnsi" w:hAnsiTheme="majorHAnsi" w:cstheme="majorHAnsi"/>
          <w:i/>
          <w:color w:val="000000" w:themeColor="text1"/>
          <w:szCs w:val="24"/>
        </w:rPr>
        <w:t xml:space="preserve"> or taking examinations exceeds 12 hours per week.</w:t>
      </w:r>
    </w:p>
    <w:p w14:paraId="06A8D174" w14:textId="43A67D9D" w:rsidR="00D477F2" w:rsidRPr="003B65EC" w:rsidRDefault="00D477F2" w:rsidP="00D477F2">
      <w:pPr>
        <w:pStyle w:val="ListParagraph"/>
        <w:tabs>
          <w:tab w:val="left" w:pos="1134"/>
        </w:tabs>
        <w:spacing w:line="360" w:lineRule="auto"/>
        <w:ind w:left="993"/>
        <w:jc w:val="both"/>
        <w:rPr>
          <w:rFonts w:asciiTheme="majorHAnsi" w:hAnsiTheme="majorHAnsi" w:cstheme="majorHAnsi"/>
          <w:i/>
          <w:color w:val="000000" w:themeColor="text1"/>
          <w:szCs w:val="24"/>
        </w:rPr>
      </w:pPr>
      <w:r w:rsidRPr="003B65EC">
        <w:rPr>
          <w:rFonts w:asciiTheme="majorHAnsi" w:hAnsiTheme="majorHAnsi" w:cstheme="majorHAnsi"/>
          <w:i/>
          <w:color w:val="000000" w:themeColor="text1"/>
          <w:szCs w:val="24"/>
        </w:rPr>
        <w:t>(2) Where the young person is aged 19, they must have started the education or training or been enrolled on or accepted for it before reaching that age.</w:t>
      </w:r>
    </w:p>
    <w:p w14:paraId="1FBC7F98" w14:textId="77777777" w:rsidR="000C5AE2" w:rsidRPr="00780839" w:rsidRDefault="000C5AE2" w:rsidP="000C5AE2">
      <w:pPr>
        <w:pStyle w:val="ListParagraph"/>
        <w:spacing w:line="360" w:lineRule="auto"/>
        <w:ind w:left="1440"/>
        <w:jc w:val="right"/>
        <w:rPr>
          <w:rFonts w:asciiTheme="majorHAnsi" w:hAnsiTheme="majorHAnsi" w:cstheme="majorHAnsi"/>
          <w:color w:val="000000" w:themeColor="text1"/>
          <w:szCs w:val="24"/>
        </w:rPr>
      </w:pPr>
      <w:r w:rsidRPr="00780839">
        <w:rPr>
          <w:rFonts w:asciiTheme="majorHAnsi" w:hAnsiTheme="majorHAnsi" w:cstheme="majorHAnsi"/>
          <w:color w:val="000000" w:themeColor="text1"/>
          <w:szCs w:val="24"/>
        </w:rPr>
        <w:t>(Emphasis added.)</w:t>
      </w:r>
    </w:p>
    <w:p w14:paraId="647B62C6" w14:textId="287C30C8" w:rsidR="004C626A" w:rsidRDefault="005D74C4"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At the date of the decision C was</w:t>
      </w:r>
      <w:r w:rsidR="004C626A">
        <w:rPr>
          <w:rFonts w:asciiTheme="majorHAnsi" w:hAnsiTheme="majorHAnsi" w:cstheme="majorHAnsi"/>
          <w:color w:val="000000" w:themeColor="text1"/>
          <w:szCs w:val="24"/>
        </w:rPr>
        <w:t>:</w:t>
      </w:r>
    </w:p>
    <w:p w14:paraId="23D8AEDF" w14:textId="77777777" w:rsidR="00F4347B" w:rsidRDefault="00F4347B" w:rsidP="00F4347B">
      <w:pPr>
        <w:pStyle w:val="ListParagraph"/>
        <w:spacing w:line="360" w:lineRule="auto"/>
        <w:ind w:left="567"/>
        <w:jc w:val="both"/>
        <w:rPr>
          <w:rFonts w:asciiTheme="majorHAnsi" w:hAnsiTheme="majorHAnsi" w:cstheme="majorHAnsi"/>
          <w:color w:val="000000" w:themeColor="text1"/>
          <w:szCs w:val="24"/>
        </w:rPr>
      </w:pPr>
    </w:p>
    <w:p w14:paraId="6C894023" w14:textId="36C498FF" w:rsidR="004C626A" w:rsidRDefault="004C626A">
      <w:pPr>
        <w:pStyle w:val="ListParagraph"/>
        <w:numPr>
          <w:ilvl w:val="1"/>
          <w:numId w:val="1"/>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Aged </w:t>
      </w:r>
      <w:r w:rsidR="0096451C">
        <w:rPr>
          <w:rFonts w:asciiTheme="majorHAnsi" w:hAnsiTheme="majorHAnsi" w:cstheme="majorHAnsi"/>
          <w:color w:val="000000" w:themeColor="text1"/>
          <w:szCs w:val="24"/>
        </w:rPr>
        <w:t>[</w:t>
      </w:r>
      <w:r w:rsidR="003B65EC">
        <w:rPr>
          <w:rFonts w:asciiTheme="majorHAnsi" w:hAnsiTheme="majorHAnsi" w:cstheme="majorHAnsi"/>
          <w:color w:val="000000" w:themeColor="text1"/>
          <w:szCs w:val="24"/>
        </w:rPr>
        <w:t>years</w:t>
      </w:r>
      <w:r w:rsidR="0096451C">
        <w:rPr>
          <w:rFonts w:asciiTheme="majorHAnsi" w:hAnsiTheme="majorHAnsi" w:cstheme="majorHAnsi"/>
          <w:color w:val="000000" w:themeColor="text1"/>
          <w:szCs w:val="24"/>
        </w:rPr>
        <w:t>]</w:t>
      </w:r>
      <w:r w:rsidR="00F34E90">
        <w:rPr>
          <w:rFonts w:asciiTheme="majorHAnsi" w:hAnsiTheme="majorHAnsi" w:cstheme="majorHAnsi"/>
          <w:color w:val="000000" w:themeColor="text1"/>
          <w:szCs w:val="24"/>
        </w:rPr>
        <w:t xml:space="preserve"> and had started his course aged </w:t>
      </w:r>
      <w:r w:rsidR="003B65EC">
        <w:rPr>
          <w:rFonts w:asciiTheme="majorHAnsi" w:hAnsiTheme="majorHAnsi" w:cstheme="majorHAnsi"/>
          <w:color w:val="000000" w:themeColor="text1"/>
          <w:szCs w:val="24"/>
        </w:rPr>
        <w:t xml:space="preserve">[years] (over 19) </w:t>
      </w:r>
      <w:r>
        <w:rPr>
          <w:rFonts w:asciiTheme="majorHAnsi" w:hAnsiTheme="majorHAnsi" w:cstheme="majorHAnsi"/>
          <w:color w:val="000000" w:themeColor="text1"/>
          <w:szCs w:val="24"/>
        </w:rPr>
        <w:t xml:space="preserve">and so was not a qualifying young person (as defined at reg.5 UC Regs), this means that </w:t>
      </w:r>
      <w:r w:rsidR="006364C5">
        <w:rPr>
          <w:rFonts w:asciiTheme="majorHAnsi" w:hAnsiTheme="majorHAnsi" w:cstheme="majorHAnsi"/>
          <w:color w:val="000000" w:themeColor="text1"/>
          <w:szCs w:val="24"/>
        </w:rPr>
        <w:t>[s/he]</w:t>
      </w:r>
      <w:r>
        <w:rPr>
          <w:rFonts w:asciiTheme="majorHAnsi" w:hAnsiTheme="majorHAnsi" w:cstheme="majorHAnsi"/>
          <w:color w:val="000000" w:themeColor="text1"/>
          <w:szCs w:val="24"/>
        </w:rPr>
        <w:t xml:space="preserve"> could not be treated as receiving education under reg.12(1A) UC Regs;</w:t>
      </w:r>
    </w:p>
    <w:p w14:paraId="686E625E" w14:textId="2355122A" w:rsidR="004C626A" w:rsidRDefault="004C626A">
      <w:pPr>
        <w:pStyle w:val="ListParagraph"/>
        <w:numPr>
          <w:ilvl w:val="1"/>
          <w:numId w:val="1"/>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Undertaking non-advanced education</w:t>
      </w:r>
      <w:r w:rsidR="005D74C4">
        <w:rPr>
          <w:rFonts w:asciiTheme="majorHAnsi" w:hAnsiTheme="majorHAnsi" w:cstheme="majorHAnsi"/>
          <w:color w:val="000000" w:themeColor="text1"/>
          <w:szCs w:val="24"/>
        </w:rPr>
        <w:t xml:space="preserve"> and so does not fall into the definition of ‘receiving education’ in reg.12(2)(a)</w:t>
      </w:r>
      <w:r w:rsidR="000C5AE2">
        <w:rPr>
          <w:rFonts w:asciiTheme="majorHAnsi" w:hAnsiTheme="majorHAnsi" w:cstheme="majorHAnsi"/>
          <w:color w:val="000000" w:themeColor="text1"/>
          <w:szCs w:val="24"/>
        </w:rPr>
        <w:t xml:space="preserve"> UC Regs (as C’s course does not meet the definition of ‘</w:t>
      </w:r>
      <w:r w:rsidR="000C5AE2" w:rsidRPr="000C5AE2">
        <w:rPr>
          <w:rFonts w:asciiTheme="majorHAnsi" w:hAnsiTheme="majorHAnsi" w:cstheme="majorHAnsi"/>
          <w:i/>
          <w:color w:val="000000" w:themeColor="text1"/>
          <w:szCs w:val="24"/>
        </w:rPr>
        <w:t>advanced education</w:t>
      </w:r>
      <w:r w:rsidR="000C5AE2">
        <w:rPr>
          <w:rFonts w:asciiTheme="majorHAnsi" w:hAnsiTheme="majorHAnsi" w:cstheme="majorHAnsi"/>
          <w:color w:val="000000" w:themeColor="text1"/>
          <w:szCs w:val="24"/>
        </w:rPr>
        <w:t>’ under reg 12(3) UC Regs)</w:t>
      </w:r>
      <w:r w:rsidR="005D74C4">
        <w:rPr>
          <w:rFonts w:asciiTheme="majorHAnsi" w:hAnsiTheme="majorHAnsi" w:cstheme="majorHAnsi"/>
          <w:color w:val="000000" w:themeColor="text1"/>
          <w:szCs w:val="24"/>
        </w:rPr>
        <w:t>; and</w:t>
      </w:r>
    </w:p>
    <w:p w14:paraId="6DC0A077" w14:textId="5A9DFD6B" w:rsidR="005D74C4" w:rsidRDefault="005D74C4">
      <w:pPr>
        <w:pStyle w:val="ListParagraph"/>
        <w:numPr>
          <w:ilvl w:val="1"/>
          <w:numId w:val="1"/>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Not in receipt of any student loan or grant for</w:t>
      </w:r>
      <w:r w:rsidR="00A919F4">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maintenance and so does not fall into the definition of ‘receiving education</w:t>
      </w:r>
      <w:r w:rsidR="00982787">
        <w:rPr>
          <w:rFonts w:asciiTheme="majorHAnsi" w:hAnsiTheme="majorHAnsi" w:cstheme="majorHAnsi"/>
          <w:color w:val="000000" w:themeColor="text1"/>
          <w:szCs w:val="24"/>
        </w:rPr>
        <w:t>’</w:t>
      </w:r>
      <w:r>
        <w:rPr>
          <w:rFonts w:asciiTheme="majorHAnsi" w:hAnsiTheme="majorHAnsi" w:cstheme="majorHAnsi"/>
          <w:color w:val="000000" w:themeColor="text1"/>
          <w:szCs w:val="24"/>
        </w:rPr>
        <w:t xml:space="preserve"> in reg.12(2)(b)</w:t>
      </w:r>
      <w:r w:rsidR="000C5AE2">
        <w:rPr>
          <w:rFonts w:asciiTheme="majorHAnsi" w:hAnsiTheme="majorHAnsi" w:cstheme="majorHAnsi"/>
          <w:color w:val="000000" w:themeColor="text1"/>
          <w:szCs w:val="24"/>
        </w:rPr>
        <w:t xml:space="preserve"> UC Regs</w:t>
      </w:r>
      <w:r>
        <w:rPr>
          <w:rFonts w:asciiTheme="majorHAnsi" w:hAnsiTheme="majorHAnsi" w:cstheme="majorHAnsi"/>
          <w:color w:val="000000" w:themeColor="text1"/>
          <w:szCs w:val="24"/>
        </w:rPr>
        <w:t>.</w:t>
      </w:r>
    </w:p>
    <w:p w14:paraId="40C0B8F7" w14:textId="77777777" w:rsidR="00982787" w:rsidRDefault="00982787" w:rsidP="00982787">
      <w:pPr>
        <w:pStyle w:val="ListParagraph"/>
        <w:spacing w:line="360" w:lineRule="auto"/>
        <w:ind w:left="1440"/>
        <w:jc w:val="both"/>
        <w:rPr>
          <w:rFonts w:asciiTheme="majorHAnsi" w:hAnsiTheme="majorHAnsi" w:cstheme="majorHAnsi"/>
          <w:color w:val="000000" w:themeColor="text1"/>
          <w:szCs w:val="24"/>
        </w:rPr>
      </w:pPr>
    </w:p>
    <w:p w14:paraId="11D8D9CA" w14:textId="45C094C8" w:rsidR="005D74C4" w:rsidRDefault="000E7E9C"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As a result, </w:t>
      </w:r>
      <w:proofErr w:type="gramStart"/>
      <w:r>
        <w:rPr>
          <w:rFonts w:asciiTheme="majorHAnsi" w:hAnsiTheme="majorHAnsi" w:cstheme="majorHAnsi"/>
          <w:color w:val="000000" w:themeColor="text1"/>
          <w:szCs w:val="24"/>
        </w:rPr>
        <w:t>whether or not</w:t>
      </w:r>
      <w:proofErr w:type="gramEnd"/>
      <w:r>
        <w:rPr>
          <w:rFonts w:asciiTheme="majorHAnsi" w:hAnsiTheme="majorHAnsi" w:cstheme="majorHAnsi"/>
          <w:color w:val="000000" w:themeColor="text1"/>
          <w:szCs w:val="24"/>
        </w:rPr>
        <w:t xml:space="preserve"> C is entitled to UC</w:t>
      </w:r>
      <w:r w:rsidR="00532F1A">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co</w:t>
      </w:r>
      <w:r w:rsidR="00F4347B">
        <w:rPr>
          <w:rFonts w:asciiTheme="majorHAnsi" w:hAnsiTheme="majorHAnsi" w:cstheme="majorHAnsi"/>
          <w:color w:val="000000" w:themeColor="text1"/>
          <w:szCs w:val="24"/>
        </w:rPr>
        <w:t xml:space="preserve">mes down to reg.12(4) UC Regs </w:t>
      </w:r>
      <w:proofErr w:type="spellStart"/>
      <w:r w:rsidR="00F4347B">
        <w:rPr>
          <w:rFonts w:asciiTheme="majorHAnsi" w:hAnsiTheme="majorHAnsi" w:cstheme="majorHAnsi"/>
          <w:color w:val="000000" w:themeColor="text1"/>
          <w:szCs w:val="24"/>
        </w:rPr>
        <w:t>ie</w:t>
      </w:r>
      <w:proofErr w:type="spellEnd"/>
      <w:r w:rsidR="00F4347B">
        <w:rPr>
          <w:rFonts w:asciiTheme="majorHAnsi" w:hAnsiTheme="majorHAnsi" w:cstheme="majorHAnsi"/>
          <w:color w:val="000000" w:themeColor="text1"/>
          <w:szCs w:val="24"/>
        </w:rPr>
        <w:t>,</w:t>
      </w:r>
      <w:r>
        <w:rPr>
          <w:rFonts w:asciiTheme="majorHAnsi" w:hAnsiTheme="majorHAnsi" w:cstheme="majorHAnsi"/>
          <w:color w:val="000000" w:themeColor="text1"/>
          <w:szCs w:val="24"/>
        </w:rPr>
        <w:t xml:space="preserve"> whether or not </w:t>
      </w:r>
      <w:r w:rsidR="0098780B">
        <w:rPr>
          <w:rFonts w:asciiTheme="majorHAnsi" w:hAnsiTheme="majorHAnsi" w:cstheme="majorHAnsi"/>
          <w:color w:val="000000" w:themeColor="text1"/>
          <w:szCs w:val="24"/>
        </w:rPr>
        <w:t>C</w:t>
      </w:r>
      <w:r>
        <w:rPr>
          <w:rFonts w:asciiTheme="majorHAnsi" w:hAnsiTheme="majorHAnsi" w:cstheme="majorHAnsi"/>
          <w:color w:val="000000" w:themeColor="text1"/>
          <w:szCs w:val="24"/>
        </w:rPr>
        <w:t xml:space="preserve"> is undertaking a course that is not compatible with any work</w:t>
      </w:r>
      <w:r w:rsidR="006364C5">
        <w:rPr>
          <w:rFonts w:asciiTheme="majorHAnsi" w:hAnsiTheme="majorHAnsi" w:cstheme="majorHAnsi"/>
          <w:color w:val="000000" w:themeColor="text1"/>
          <w:szCs w:val="24"/>
        </w:rPr>
        <w:t>-</w:t>
      </w:r>
      <w:r>
        <w:rPr>
          <w:rFonts w:asciiTheme="majorHAnsi" w:hAnsiTheme="majorHAnsi" w:cstheme="majorHAnsi"/>
          <w:color w:val="000000" w:themeColor="text1"/>
          <w:szCs w:val="24"/>
        </w:rPr>
        <w:t>related requirement imposed by D.</w:t>
      </w:r>
    </w:p>
    <w:p w14:paraId="4727C4DE" w14:textId="100A7127" w:rsidR="000E7E9C" w:rsidRDefault="00A40FC2"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lastRenderedPageBreak/>
        <w:t xml:space="preserve">It is to be noted that reg.14 UC Regs has no relevance to this case. </w:t>
      </w:r>
      <w:r w:rsidR="00F4347B">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 xml:space="preserve">C is not </w:t>
      </w:r>
      <w:r w:rsidR="0098780B">
        <w:rPr>
          <w:rFonts w:asciiTheme="majorHAnsi" w:hAnsiTheme="majorHAnsi" w:cstheme="majorHAnsi"/>
          <w:color w:val="000000" w:themeColor="text1"/>
          <w:szCs w:val="24"/>
        </w:rPr>
        <w:t>‘</w:t>
      </w:r>
      <w:r>
        <w:rPr>
          <w:rFonts w:asciiTheme="majorHAnsi" w:hAnsiTheme="majorHAnsi" w:cstheme="majorHAnsi"/>
          <w:color w:val="000000" w:themeColor="text1"/>
          <w:szCs w:val="24"/>
        </w:rPr>
        <w:t>receiving education</w:t>
      </w:r>
      <w:r w:rsidR="0098780B">
        <w:rPr>
          <w:rFonts w:asciiTheme="majorHAnsi" w:hAnsiTheme="majorHAnsi" w:cstheme="majorHAnsi"/>
          <w:color w:val="000000" w:themeColor="text1"/>
          <w:szCs w:val="24"/>
        </w:rPr>
        <w:t>’</w:t>
      </w:r>
      <w:r>
        <w:rPr>
          <w:rFonts w:asciiTheme="majorHAnsi" w:hAnsiTheme="majorHAnsi" w:cstheme="majorHAnsi"/>
          <w:color w:val="000000" w:themeColor="text1"/>
          <w:szCs w:val="24"/>
        </w:rPr>
        <w:t xml:space="preserve"> as defined in reg.12 UC Regs, </w:t>
      </w:r>
      <w:r w:rsidR="00F4347B">
        <w:rPr>
          <w:rFonts w:asciiTheme="majorHAnsi" w:hAnsiTheme="majorHAnsi" w:cstheme="majorHAnsi"/>
          <w:color w:val="000000" w:themeColor="text1"/>
          <w:szCs w:val="24"/>
        </w:rPr>
        <w:t xml:space="preserve">so </w:t>
      </w:r>
      <w:r>
        <w:rPr>
          <w:rFonts w:asciiTheme="majorHAnsi" w:hAnsiTheme="majorHAnsi" w:cstheme="majorHAnsi"/>
          <w:color w:val="000000" w:themeColor="text1"/>
          <w:szCs w:val="24"/>
        </w:rPr>
        <w:t>there is no need for</w:t>
      </w:r>
      <w:r w:rsidR="00A919F4">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[her/him]</w:t>
      </w:r>
      <w:r w:rsidR="00A919F4">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to be exempted from the requirement not to be receiving e</w:t>
      </w:r>
      <w:r w:rsidR="00F4347B">
        <w:rPr>
          <w:rFonts w:asciiTheme="majorHAnsi" w:hAnsiTheme="majorHAnsi" w:cstheme="majorHAnsi"/>
          <w:color w:val="000000" w:themeColor="text1"/>
          <w:szCs w:val="24"/>
        </w:rPr>
        <w:t>ducation under reg.14 UC Regs.</w:t>
      </w:r>
    </w:p>
    <w:p w14:paraId="5BB8521D" w14:textId="77777777" w:rsidR="00080111" w:rsidRDefault="00080111" w:rsidP="00A40FC2">
      <w:pPr>
        <w:spacing w:line="360" w:lineRule="auto"/>
        <w:jc w:val="both"/>
        <w:rPr>
          <w:rFonts w:asciiTheme="majorHAnsi" w:hAnsiTheme="majorHAnsi" w:cstheme="majorHAnsi"/>
          <w:color w:val="000000" w:themeColor="text1"/>
          <w:szCs w:val="24"/>
        </w:rPr>
      </w:pPr>
    </w:p>
    <w:p w14:paraId="4932F7BA" w14:textId="77777777" w:rsidR="00A40FC2" w:rsidRPr="00A40FC2" w:rsidRDefault="00A40FC2" w:rsidP="00A40FC2">
      <w:pPr>
        <w:spacing w:line="360" w:lineRule="auto"/>
        <w:jc w:val="both"/>
        <w:rPr>
          <w:rFonts w:asciiTheme="majorHAnsi" w:hAnsiTheme="majorHAnsi" w:cstheme="majorHAnsi"/>
          <w:i/>
          <w:color w:val="000000" w:themeColor="text1"/>
          <w:szCs w:val="24"/>
          <w:u w:val="single"/>
        </w:rPr>
      </w:pPr>
      <w:r w:rsidRPr="00A40FC2">
        <w:rPr>
          <w:rFonts w:asciiTheme="majorHAnsi" w:hAnsiTheme="majorHAnsi" w:cstheme="majorHAnsi"/>
          <w:i/>
          <w:color w:val="000000" w:themeColor="text1"/>
          <w:szCs w:val="24"/>
          <w:u w:val="single"/>
        </w:rPr>
        <w:t>Conditionality</w:t>
      </w:r>
    </w:p>
    <w:p w14:paraId="5920BFD2" w14:textId="5DC667B1" w:rsidR="00AC635E" w:rsidRDefault="00227DE3"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C falls into </w:t>
      </w:r>
      <w:proofErr w:type="gramStart"/>
      <w:r>
        <w:rPr>
          <w:rFonts w:asciiTheme="majorHAnsi" w:hAnsiTheme="majorHAnsi" w:cstheme="majorHAnsi"/>
          <w:color w:val="000000" w:themeColor="text1"/>
          <w:szCs w:val="24"/>
        </w:rPr>
        <w:t>the all</w:t>
      </w:r>
      <w:proofErr w:type="gramEnd"/>
      <w:r>
        <w:rPr>
          <w:rFonts w:asciiTheme="majorHAnsi" w:hAnsiTheme="majorHAnsi" w:cstheme="majorHAnsi"/>
          <w:color w:val="000000" w:themeColor="text1"/>
          <w:szCs w:val="24"/>
        </w:rPr>
        <w:t xml:space="preserve"> work-related requirements conditionality group under s.22 WRA.</w:t>
      </w:r>
      <w:r w:rsidR="00F4347B">
        <w:rPr>
          <w:rFonts w:asciiTheme="majorHAnsi" w:hAnsiTheme="majorHAnsi" w:cstheme="majorHAnsi"/>
          <w:color w:val="000000" w:themeColor="text1"/>
          <w:szCs w:val="24"/>
        </w:rPr>
        <w:t xml:space="preserve">  </w:t>
      </w:r>
      <w:commentRangeStart w:id="4"/>
      <w:r w:rsidR="00F4347B">
        <w:rPr>
          <w:rFonts w:asciiTheme="majorHAnsi" w:hAnsiTheme="majorHAnsi" w:cstheme="majorHAnsi"/>
          <w:color w:val="000000" w:themeColor="text1"/>
          <w:szCs w:val="24"/>
        </w:rPr>
        <w:t xml:space="preserve">C has </w:t>
      </w:r>
      <w:r w:rsidR="00DD20AC">
        <w:rPr>
          <w:rFonts w:asciiTheme="majorHAnsi" w:hAnsiTheme="majorHAnsi" w:cstheme="majorHAnsi"/>
          <w:color w:val="000000" w:themeColor="text1"/>
          <w:szCs w:val="24"/>
        </w:rPr>
        <w:t>provided a fit note and asked to be assessed for LCW.  Nonetheless, until such time as D assesses</w:t>
      </w:r>
      <w:r w:rsidR="00A919F4">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[her/him]</w:t>
      </w:r>
      <w:r w:rsidR="00A919F4">
        <w:rPr>
          <w:rFonts w:asciiTheme="majorHAnsi" w:hAnsiTheme="majorHAnsi" w:cstheme="majorHAnsi"/>
          <w:color w:val="000000" w:themeColor="text1"/>
          <w:szCs w:val="24"/>
        </w:rPr>
        <w:t xml:space="preserve"> </w:t>
      </w:r>
      <w:r w:rsidR="00DD20AC">
        <w:rPr>
          <w:rFonts w:asciiTheme="majorHAnsi" w:hAnsiTheme="majorHAnsi" w:cstheme="majorHAnsi"/>
          <w:color w:val="000000" w:themeColor="text1"/>
          <w:szCs w:val="24"/>
        </w:rPr>
        <w:t xml:space="preserve">as having LCW, </w:t>
      </w:r>
      <w:r w:rsidR="006364C5">
        <w:rPr>
          <w:rFonts w:asciiTheme="majorHAnsi" w:hAnsiTheme="majorHAnsi" w:cstheme="majorHAnsi"/>
          <w:color w:val="000000" w:themeColor="text1"/>
          <w:szCs w:val="24"/>
        </w:rPr>
        <w:t xml:space="preserve">[s/he] </w:t>
      </w:r>
      <w:r w:rsidR="00DD20AC">
        <w:rPr>
          <w:rFonts w:asciiTheme="majorHAnsi" w:hAnsiTheme="majorHAnsi" w:cstheme="majorHAnsi"/>
          <w:color w:val="000000" w:themeColor="text1"/>
          <w:szCs w:val="24"/>
        </w:rPr>
        <w:t xml:space="preserve">remains in </w:t>
      </w:r>
      <w:proofErr w:type="gramStart"/>
      <w:r w:rsidR="00DD20AC">
        <w:rPr>
          <w:rFonts w:asciiTheme="majorHAnsi" w:hAnsiTheme="majorHAnsi" w:cstheme="majorHAnsi"/>
          <w:color w:val="000000" w:themeColor="text1"/>
          <w:szCs w:val="24"/>
        </w:rPr>
        <w:t>the</w:t>
      </w:r>
      <w:r w:rsidR="00E50689">
        <w:rPr>
          <w:rFonts w:asciiTheme="majorHAnsi" w:hAnsiTheme="majorHAnsi" w:cstheme="majorHAnsi"/>
          <w:color w:val="000000" w:themeColor="text1"/>
          <w:szCs w:val="24"/>
        </w:rPr>
        <w:t xml:space="preserve"> </w:t>
      </w:r>
      <w:r w:rsidR="00DD20AC">
        <w:rPr>
          <w:rFonts w:asciiTheme="majorHAnsi" w:hAnsiTheme="majorHAnsi" w:cstheme="majorHAnsi"/>
          <w:color w:val="000000" w:themeColor="text1"/>
          <w:szCs w:val="24"/>
        </w:rPr>
        <w:t>all</w:t>
      </w:r>
      <w:proofErr w:type="gramEnd"/>
      <w:r w:rsidR="00DD20AC">
        <w:rPr>
          <w:rFonts w:asciiTheme="majorHAnsi" w:hAnsiTheme="majorHAnsi" w:cstheme="majorHAnsi"/>
          <w:color w:val="000000" w:themeColor="text1"/>
          <w:szCs w:val="24"/>
        </w:rPr>
        <w:t xml:space="preserve"> work-related requirements conditionality group.</w:t>
      </w:r>
      <w:commentRangeEnd w:id="4"/>
      <w:r w:rsidR="000C5AE2">
        <w:rPr>
          <w:rStyle w:val="CommentReference"/>
        </w:rPr>
        <w:commentReference w:id="4"/>
      </w:r>
    </w:p>
    <w:p w14:paraId="7B612DB4" w14:textId="77777777" w:rsidR="00AC635E" w:rsidRDefault="00DD20AC" w:rsidP="00A766BB">
      <w:pPr>
        <w:pStyle w:val="ListParagraph"/>
        <w:numPr>
          <w:ilvl w:val="0"/>
          <w:numId w:val="9"/>
        </w:numPr>
        <w:spacing w:line="360" w:lineRule="auto"/>
        <w:jc w:val="both"/>
        <w:rPr>
          <w:rFonts w:asciiTheme="majorHAnsi" w:hAnsiTheme="majorHAnsi" w:cstheme="majorHAnsi"/>
          <w:color w:val="000000" w:themeColor="text1"/>
          <w:szCs w:val="24"/>
        </w:rPr>
      </w:pPr>
      <w:r w:rsidRPr="00AC635E">
        <w:rPr>
          <w:rFonts w:asciiTheme="majorHAnsi" w:hAnsiTheme="majorHAnsi" w:cstheme="majorHAnsi"/>
          <w:color w:val="000000" w:themeColor="text1"/>
          <w:szCs w:val="24"/>
        </w:rPr>
        <w:t xml:space="preserve">For as long as C remains in </w:t>
      </w:r>
      <w:proofErr w:type="gramStart"/>
      <w:r w:rsidRPr="00AC635E">
        <w:rPr>
          <w:rFonts w:asciiTheme="majorHAnsi" w:hAnsiTheme="majorHAnsi" w:cstheme="majorHAnsi"/>
          <w:color w:val="000000" w:themeColor="text1"/>
          <w:szCs w:val="24"/>
        </w:rPr>
        <w:t>the all</w:t>
      </w:r>
      <w:proofErr w:type="gramEnd"/>
      <w:r w:rsidRPr="00AC635E">
        <w:rPr>
          <w:rFonts w:asciiTheme="majorHAnsi" w:hAnsiTheme="majorHAnsi" w:cstheme="majorHAnsi"/>
          <w:color w:val="000000" w:themeColor="text1"/>
          <w:szCs w:val="24"/>
        </w:rPr>
        <w:t xml:space="preserve"> work-related requirements conditionality group D </w:t>
      </w:r>
      <w:r w:rsidR="00586DCA" w:rsidRPr="00AC635E">
        <w:rPr>
          <w:rFonts w:asciiTheme="majorHAnsi" w:hAnsiTheme="majorHAnsi" w:cstheme="majorHAnsi"/>
          <w:color w:val="000000" w:themeColor="text1"/>
          <w:szCs w:val="24"/>
        </w:rPr>
        <w:t>must, except in prescribed circumstances</w:t>
      </w:r>
      <w:r w:rsidR="00554B9A" w:rsidRPr="00AC635E">
        <w:rPr>
          <w:rFonts w:asciiTheme="majorHAnsi" w:hAnsiTheme="majorHAnsi" w:cstheme="majorHAnsi"/>
          <w:color w:val="000000" w:themeColor="text1"/>
          <w:szCs w:val="24"/>
        </w:rPr>
        <w:t xml:space="preserve"> – set out in regs. 98 &amp; 99 UC Regs, impose a work search requirement and a work availability</w:t>
      </w:r>
      <w:r w:rsidR="007121CB" w:rsidRPr="00AC635E">
        <w:rPr>
          <w:rFonts w:asciiTheme="majorHAnsi" w:hAnsiTheme="majorHAnsi" w:cstheme="majorHAnsi"/>
          <w:color w:val="000000" w:themeColor="text1"/>
          <w:szCs w:val="24"/>
        </w:rPr>
        <w:t xml:space="preserve"> requirement</w:t>
      </w:r>
      <w:r w:rsidR="00554B9A" w:rsidRPr="00AC635E">
        <w:rPr>
          <w:rFonts w:asciiTheme="majorHAnsi" w:hAnsiTheme="majorHAnsi" w:cstheme="majorHAnsi"/>
          <w:color w:val="000000" w:themeColor="text1"/>
          <w:szCs w:val="24"/>
        </w:rPr>
        <w:t xml:space="preserve"> and may impose a work-focused interview requirement and a work preparation requirement</w:t>
      </w:r>
      <w:r w:rsidR="00CE1DB1" w:rsidRPr="00AC635E">
        <w:rPr>
          <w:rFonts w:asciiTheme="majorHAnsi" w:hAnsiTheme="majorHAnsi" w:cstheme="majorHAnsi"/>
          <w:color w:val="000000" w:themeColor="text1"/>
          <w:szCs w:val="24"/>
        </w:rPr>
        <w:t>.</w:t>
      </w:r>
      <w:r w:rsidR="00AC635E" w:rsidRPr="00AC635E">
        <w:rPr>
          <w:rFonts w:asciiTheme="majorHAnsi" w:hAnsiTheme="majorHAnsi" w:cstheme="majorHAnsi"/>
          <w:color w:val="000000" w:themeColor="text1"/>
          <w:szCs w:val="24"/>
        </w:rPr>
        <w:t xml:space="preserve"> </w:t>
      </w:r>
    </w:p>
    <w:p w14:paraId="23D9822C" w14:textId="40630654" w:rsidR="00AC635E" w:rsidRPr="00AC635E" w:rsidRDefault="00AC635E" w:rsidP="00A766BB">
      <w:pPr>
        <w:pStyle w:val="ListParagraph"/>
        <w:numPr>
          <w:ilvl w:val="0"/>
          <w:numId w:val="9"/>
        </w:numPr>
        <w:spacing w:line="360" w:lineRule="auto"/>
        <w:jc w:val="both"/>
        <w:rPr>
          <w:rFonts w:asciiTheme="majorHAnsi" w:hAnsiTheme="majorHAnsi" w:cstheme="majorHAnsi"/>
          <w:color w:val="000000" w:themeColor="text1"/>
          <w:szCs w:val="24"/>
        </w:rPr>
      </w:pPr>
      <w:r w:rsidRPr="00AC635E">
        <w:rPr>
          <w:rFonts w:asciiTheme="majorHAnsi" w:hAnsiTheme="majorHAnsi" w:cstheme="majorHAnsi"/>
          <w:color w:val="000000" w:themeColor="text1"/>
          <w:szCs w:val="24"/>
        </w:rPr>
        <w:t>Reg</w:t>
      </w:r>
      <w:r>
        <w:rPr>
          <w:rFonts w:asciiTheme="majorHAnsi" w:hAnsiTheme="majorHAnsi" w:cstheme="majorHAnsi"/>
          <w:color w:val="000000" w:themeColor="text1"/>
          <w:szCs w:val="24"/>
        </w:rPr>
        <w:t xml:space="preserve">ulations </w:t>
      </w:r>
      <w:r w:rsidRPr="00AC635E">
        <w:rPr>
          <w:rFonts w:asciiTheme="majorHAnsi" w:hAnsiTheme="majorHAnsi" w:cstheme="majorHAnsi"/>
          <w:color w:val="000000" w:themeColor="text1"/>
          <w:szCs w:val="24"/>
        </w:rPr>
        <w:t xml:space="preserve">88 and 97 </w:t>
      </w:r>
      <w:r>
        <w:rPr>
          <w:rFonts w:asciiTheme="majorHAnsi" w:hAnsiTheme="majorHAnsi" w:cstheme="majorHAnsi"/>
          <w:color w:val="000000" w:themeColor="text1"/>
          <w:szCs w:val="24"/>
        </w:rPr>
        <w:t>UC Regs</w:t>
      </w:r>
      <w:r w:rsidR="0098780B">
        <w:rPr>
          <w:rFonts w:asciiTheme="majorHAnsi" w:hAnsiTheme="majorHAnsi" w:cstheme="majorHAnsi"/>
          <w:color w:val="000000" w:themeColor="text1"/>
          <w:szCs w:val="24"/>
        </w:rPr>
        <w:t xml:space="preserve"> however</w:t>
      </w:r>
      <w:r>
        <w:rPr>
          <w:rFonts w:asciiTheme="majorHAnsi" w:hAnsiTheme="majorHAnsi" w:cstheme="majorHAnsi"/>
          <w:color w:val="000000" w:themeColor="text1"/>
          <w:szCs w:val="24"/>
        </w:rPr>
        <w:t xml:space="preserve"> </w:t>
      </w:r>
      <w:r w:rsidRPr="00AC635E">
        <w:rPr>
          <w:rFonts w:asciiTheme="majorHAnsi" w:hAnsiTheme="majorHAnsi" w:cstheme="majorHAnsi"/>
          <w:color w:val="000000" w:themeColor="text1"/>
          <w:szCs w:val="24"/>
        </w:rPr>
        <w:t xml:space="preserve">provide </w:t>
      </w:r>
      <w:r>
        <w:rPr>
          <w:rFonts w:asciiTheme="majorHAnsi" w:hAnsiTheme="majorHAnsi" w:cstheme="majorHAnsi"/>
          <w:color w:val="000000" w:themeColor="text1"/>
          <w:szCs w:val="24"/>
        </w:rPr>
        <w:t>that these requirement</w:t>
      </w:r>
      <w:r w:rsidR="007043C1">
        <w:rPr>
          <w:rFonts w:asciiTheme="majorHAnsi" w:hAnsiTheme="majorHAnsi" w:cstheme="majorHAnsi"/>
          <w:color w:val="000000" w:themeColor="text1"/>
          <w:szCs w:val="24"/>
        </w:rPr>
        <w:t>s</w:t>
      </w:r>
      <w:r>
        <w:rPr>
          <w:rFonts w:asciiTheme="majorHAnsi" w:hAnsiTheme="majorHAnsi" w:cstheme="majorHAnsi"/>
          <w:color w:val="000000" w:themeColor="text1"/>
          <w:szCs w:val="24"/>
        </w:rPr>
        <w:t xml:space="preserve"> be limited</w:t>
      </w:r>
      <w:r w:rsidR="007043C1">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 xml:space="preserve">where  </w:t>
      </w:r>
      <w:r w:rsidRPr="00AC635E">
        <w:rPr>
          <w:rStyle w:val="legds"/>
          <w:rFonts w:asciiTheme="majorHAnsi" w:hAnsiTheme="majorHAnsi" w:cstheme="majorHAnsi"/>
          <w:color w:val="000000" w:themeColor="text1"/>
          <w:szCs w:val="24"/>
        </w:rPr>
        <w:t>the claimant has a physical or mental impairment</w:t>
      </w:r>
      <w:r w:rsidRPr="00AC635E">
        <w:rPr>
          <w:rFonts w:asciiTheme="majorHAnsi" w:hAnsiTheme="majorHAnsi" w:cstheme="majorHAnsi"/>
          <w:color w:val="000000" w:themeColor="text1"/>
          <w:szCs w:val="24"/>
        </w:rPr>
        <w:t>:</w:t>
      </w:r>
    </w:p>
    <w:p w14:paraId="6A6387EE" w14:textId="77777777" w:rsidR="00AC635E" w:rsidRPr="00AC635E" w:rsidRDefault="00AC635E" w:rsidP="00AC635E">
      <w:pPr>
        <w:pStyle w:val="ListParagraph"/>
        <w:spacing w:line="360" w:lineRule="auto"/>
        <w:ind w:left="1440"/>
        <w:jc w:val="both"/>
        <w:rPr>
          <w:rStyle w:val="legds"/>
          <w:rFonts w:asciiTheme="majorHAnsi" w:hAnsiTheme="majorHAnsi" w:cstheme="majorHAnsi"/>
          <w:color w:val="000000" w:themeColor="text1"/>
          <w:szCs w:val="24"/>
        </w:rPr>
      </w:pPr>
    </w:p>
    <w:p w14:paraId="0762AD46" w14:textId="77777777" w:rsidR="00AC635E" w:rsidRPr="00AC635E" w:rsidRDefault="00AC635E" w:rsidP="00AC635E">
      <w:pPr>
        <w:pStyle w:val="ListParagraph"/>
        <w:spacing w:line="360" w:lineRule="auto"/>
        <w:ind w:left="1985"/>
        <w:jc w:val="both"/>
        <w:rPr>
          <w:rFonts w:asciiTheme="majorHAnsi" w:hAnsiTheme="majorHAnsi" w:cstheme="majorHAnsi"/>
          <w:i/>
          <w:color w:val="000000" w:themeColor="text1"/>
          <w:szCs w:val="24"/>
          <w:shd w:val="clear" w:color="auto" w:fill="FFFFFF"/>
        </w:rPr>
      </w:pPr>
      <w:r w:rsidRPr="00AC635E">
        <w:rPr>
          <w:rStyle w:val="legp1no"/>
          <w:rFonts w:asciiTheme="majorHAnsi" w:hAnsiTheme="majorHAnsi" w:cstheme="majorHAnsi"/>
          <w:b/>
          <w:bCs/>
          <w:i/>
          <w:color w:val="000000" w:themeColor="text1"/>
          <w:szCs w:val="24"/>
        </w:rPr>
        <w:t>88.</w:t>
      </w:r>
      <w:r w:rsidRPr="00AC635E">
        <w:rPr>
          <w:rFonts w:asciiTheme="majorHAnsi" w:hAnsiTheme="majorHAnsi" w:cstheme="majorHAnsi"/>
          <w:i/>
          <w:color w:val="000000" w:themeColor="text1"/>
          <w:szCs w:val="24"/>
          <w:shd w:val="clear" w:color="auto" w:fill="FFFFFF"/>
        </w:rPr>
        <w:t>—(1) The “</w:t>
      </w:r>
      <w:r w:rsidRPr="00AC635E">
        <w:rPr>
          <w:rStyle w:val="legterm"/>
          <w:rFonts w:asciiTheme="majorHAnsi" w:hAnsiTheme="majorHAnsi" w:cstheme="majorHAnsi"/>
          <w:i/>
          <w:color w:val="000000" w:themeColor="text1"/>
          <w:szCs w:val="24"/>
        </w:rPr>
        <w:t>expected number of hours per week</w:t>
      </w:r>
      <w:r w:rsidRPr="00AC635E">
        <w:rPr>
          <w:rFonts w:asciiTheme="majorHAnsi" w:hAnsiTheme="majorHAnsi" w:cstheme="majorHAnsi"/>
          <w:i/>
          <w:color w:val="000000" w:themeColor="text1"/>
          <w:szCs w:val="24"/>
          <w:shd w:val="clear" w:color="auto" w:fill="FFFFFF"/>
        </w:rPr>
        <w:t>” in relation to a claimant for the purposes of determining their individual threshold in regulation 90 or for the purposes of regulation 95 or 97 is 35 unless some lesser number of hours applies under paragraph (2).</w:t>
      </w:r>
    </w:p>
    <w:p w14:paraId="6F9E1AE9" w14:textId="77777777" w:rsidR="00AC635E" w:rsidRPr="00AC635E" w:rsidRDefault="00AC635E" w:rsidP="00AC635E">
      <w:pPr>
        <w:pStyle w:val="ListParagraph"/>
        <w:spacing w:line="360" w:lineRule="auto"/>
        <w:ind w:left="1985"/>
        <w:jc w:val="both"/>
        <w:rPr>
          <w:rStyle w:val="legds"/>
          <w:rFonts w:asciiTheme="majorHAnsi" w:hAnsiTheme="majorHAnsi" w:cstheme="majorHAnsi"/>
          <w:i/>
          <w:color w:val="000000" w:themeColor="text1"/>
          <w:szCs w:val="24"/>
        </w:rPr>
      </w:pPr>
      <w:r w:rsidRPr="00AC635E">
        <w:rPr>
          <w:rStyle w:val="legp1no"/>
          <w:rFonts w:asciiTheme="majorHAnsi" w:hAnsiTheme="majorHAnsi" w:cstheme="majorHAnsi"/>
          <w:bCs/>
          <w:i/>
          <w:color w:val="000000" w:themeColor="text1"/>
          <w:szCs w:val="24"/>
        </w:rPr>
        <w:t>(2).- [</w:t>
      </w:r>
      <w:r w:rsidRPr="00AC635E">
        <w:rPr>
          <w:rStyle w:val="legp1no"/>
          <w:rFonts w:asciiTheme="majorHAnsi" w:hAnsiTheme="majorHAnsi" w:cstheme="majorHAnsi"/>
          <w:b/>
          <w:bCs/>
          <w:i/>
          <w:color w:val="000000" w:themeColor="text1"/>
          <w:szCs w:val="24"/>
        </w:rPr>
        <w:t>…</w:t>
      </w:r>
      <w:r w:rsidRPr="00AC635E">
        <w:rPr>
          <w:rStyle w:val="legds"/>
          <w:rFonts w:asciiTheme="majorHAnsi" w:hAnsiTheme="majorHAnsi" w:cstheme="majorHAnsi"/>
          <w:i/>
          <w:color w:val="000000" w:themeColor="text1"/>
          <w:szCs w:val="24"/>
        </w:rPr>
        <w:t>]</w:t>
      </w:r>
    </w:p>
    <w:p w14:paraId="1F7B5D99" w14:textId="77777777" w:rsidR="00AC635E" w:rsidRPr="00AC635E" w:rsidRDefault="00AC635E" w:rsidP="00AC635E">
      <w:pPr>
        <w:pStyle w:val="ListParagraph"/>
        <w:spacing w:line="360" w:lineRule="auto"/>
        <w:ind w:left="2880"/>
        <w:jc w:val="both"/>
        <w:rPr>
          <w:rFonts w:asciiTheme="majorHAnsi" w:hAnsiTheme="majorHAnsi" w:cstheme="majorHAnsi"/>
          <w:b/>
          <w:i/>
          <w:color w:val="000000" w:themeColor="text1"/>
          <w:szCs w:val="24"/>
        </w:rPr>
      </w:pPr>
      <w:r w:rsidRPr="00AC635E">
        <w:rPr>
          <w:rStyle w:val="legds"/>
          <w:rFonts w:asciiTheme="majorHAnsi" w:hAnsiTheme="majorHAnsi" w:cstheme="majorHAnsi"/>
          <w:b/>
          <w:i/>
          <w:color w:val="000000" w:themeColor="text1"/>
          <w:szCs w:val="24"/>
        </w:rPr>
        <w:t xml:space="preserve">c) where the claimant has a physical or mental impairment, the number of hours that the Secretary of State considers is reasonable </w:t>
      </w:r>
      <w:proofErr w:type="gramStart"/>
      <w:r w:rsidRPr="00AC635E">
        <w:rPr>
          <w:rStyle w:val="legds"/>
          <w:rFonts w:asciiTheme="majorHAnsi" w:hAnsiTheme="majorHAnsi" w:cstheme="majorHAnsi"/>
          <w:b/>
          <w:i/>
          <w:color w:val="000000" w:themeColor="text1"/>
          <w:szCs w:val="24"/>
        </w:rPr>
        <w:t>in light of</w:t>
      </w:r>
      <w:proofErr w:type="gramEnd"/>
      <w:r w:rsidRPr="00AC635E">
        <w:rPr>
          <w:rStyle w:val="legds"/>
          <w:rFonts w:asciiTheme="majorHAnsi" w:hAnsiTheme="majorHAnsi" w:cstheme="majorHAnsi"/>
          <w:b/>
          <w:i/>
          <w:color w:val="000000" w:themeColor="text1"/>
          <w:szCs w:val="24"/>
        </w:rPr>
        <w:t xml:space="preserve"> the impairment.</w:t>
      </w:r>
    </w:p>
    <w:p w14:paraId="5AC28149" w14:textId="77777777" w:rsidR="00AC635E" w:rsidRPr="000F26D1" w:rsidRDefault="00AC635E" w:rsidP="00AC635E">
      <w:pPr>
        <w:pStyle w:val="legp2paratext"/>
        <w:shd w:val="clear" w:color="auto" w:fill="FFFFFF"/>
        <w:spacing w:before="0" w:beforeAutospacing="0" w:after="120" w:afterAutospacing="0" w:line="360" w:lineRule="atLeast"/>
        <w:ind w:left="1985"/>
        <w:jc w:val="both"/>
        <w:rPr>
          <w:rFonts w:asciiTheme="majorHAnsi" w:hAnsiTheme="majorHAnsi" w:cstheme="majorHAnsi"/>
          <w:i/>
          <w:color w:val="000000" w:themeColor="text1"/>
        </w:rPr>
      </w:pPr>
      <w:r w:rsidRPr="000F26D1">
        <w:rPr>
          <w:rStyle w:val="legp1no"/>
          <w:rFonts w:asciiTheme="majorHAnsi" w:hAnsiTheme="majorHAnsi" w:cstheme="majorHAnsi"/>
          <w:b/>
          <w:bCs/>
          <w:i/>
          <w:color w:val="000000" w:themeColor="text1"/>
        </w:rPr>
        <w:t>97.</w:t>
      </w:r>
      <w:r w:rsidRPr="000F26D1">
        <w:rPr>
          <w:rFonts w:asciiTheme="majorHAnsi" w:hAnsiTheme="majorHAnsi" w:cstheme="majorHAnsi"/>
          <w:i/>
          <w:color w:val="000000" w:themeColor="text1"/>
        </w:rPr>
        <w:t xml:space="preserve">—(1) Paragraphs (2) to (5) set out the limitations on a work search requirement and a work availability requirement. </w:t>
      </w:r>
    </w:p>
    <w:p w14:paraId="72E6AB07" w14:textId="77777777" w:rsidR="00AC635E" w:rsidRPr="000F26D1" w:rsidRDefault="00AC635E" w:rsidP="00AC635E">
      <w:pPr>
        <w:pStyle w:val="legp2paratext"/>
        <w:shd w:val="clear" w:color="auto" w:fill="FFFFFF"/>
        <w:spacing w:before="0" w:beforeAutospacing="0" w:after="120" w:afterAutospacing="0" w:line="360" w:lineRule="atLeast"/>
        <w:ind w:left="1985"/>
        <w:jc w:val="both"/>
        <w:rPr>
          <w:rFonts w:asciiTheme="majorHAnsi" w:hAnsiTheme="majorHAnsi" w:cstheme="majorHAnsi"/>
          <w:b/>
          <w:i/>
          <w:color w:val="000000" w:themeColor="text1"/>
        </w:rPr>
      </w:pPr>
      <w:r w:rsidRPr="00AC635E">
        <w:rPr>
          <w:rFonts w:asciiTheme="majorHAnsi" w:hAnsiTheme="majorHAnsi" w:cstheme="majorHAnsi"/>
          <w:b/>
          <w:i/>
          <w:color w:val="000000" w:themeColor="text1"/>
        </w:rPr>
        <w:t>(2) In the case of a claimant</w:t>
      </w:r>
      <w:r w:rsidRPr="000F26D1">
        <w:rPr>
          <w:rFonts w:asciiTheme="majorHAnsi" w:hAnsiTheme="majorHAnsi" w:cstheme="majorHAnsi"/>
          <w:i/>
          <w:color w:val="000000" w:themeColor="text1"/>
        </w:rPr>
        <w:t xml:space="preserve"> who is a relevant carer or a responsible carer or </w:t>
      </w:r>
      <w:r w:rsidRPr="00AC635E">
        <w:rPr>
          <w:rFonts w:asciiTheme="majorHAnsi" w:hAnsiTheme="majorHAnsi" w:cstheme="majorHAnsi"/>
          <w:b/>
          <w:i/>
          <w:color w:val="000000" w:themeColor="text1"/>
        </w:rPr>
        <w:t>who has a physical or mental impairment, a work search and work availability requirement</w:t>
      </w:r>
      <w:r w:rsidRPr="000F26D1">
        <w:rPr>
          <w:rFonts w:asciiTheme="majorHAnsi" w:hAnsiTheme="majorHAnsi" w:cstheme="majorHAnsi"/>
          <w:i/>
          <w:color w:val="000000" w:themeColor="text1"/>
        </w:rPr>
        <w:t xml:space="preserve"> </w:t>
      </w:r>
      <w:r w:rsidRPr="000F26D1">
        <w:rPr>
          <w:rFonts w:asciiTheme="majorHAnsi" w:hAnsiTheme="majorHAnsi" w:cstheme="majorHAnsi"/>
          <w:b/>
          <w:i/>
          <w:color w:val="000000" w:themeColor="text1"/>
        </w:rPr>
        <w:t>must be limited to the number of hours that is determined to be the claimant's expected number of hours per week in accordance with regulation 88.</w:t>
      </w:r>
    </w:p>
    <w:p w14:paraId="163C1FC2" w14:textId="77777777" w:rsidR="00AC635E" w:rsidRPr="000F26D1" w:rsidRDefault="00AC635E" w:rsidP="00AC635E">
      <w:pPr>
        <w:pStyle w:val="legp1paratext"/>
        <w:shd w:val="clear" w:color="auto" w:fill="FFFFFF"/>
        <w:spacing w:before="0" w:beforeAutospacing="0" w:after="120" w:afterAutospacing="0" w:line="360" w:lineRule="atLeast"/>
        <w:ind w:left="1985"/>
        <w:jc w:val="both"/>
        <w:rPr>
          <w:rFonts w:asciiTheme="majorHAnsi" w:hAnsiTheme="majorHAnsi" w:cstheme="majorHAnsi"/>
          <w:i/>
          <w:color w:val="494949"/>
        </w:rPr>
      </w:pPr>
    </w:p>
    <w:p w14:paraId="078AD033" w14:textId="72CA4E6E" w:rsidR="003D4712" w:rsidRDefault="0098780B"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Under reg 88 and 97 UC Regs </w:t>
      </w:r>
      <w:r w:rsidR="003D4712">
        <w:rPr>
          <w:rFonts w:asciiTheme="majorHAnsi" w:hAnsiTheme="majorHAnsi" w:cstheme="majorHAnsi"/>
          <w:color w:val="000000" w:themeColor="text1"/>
          <w:szCs w:val="24"/>
        </w:rPr>
        <w:t xml:space="preserve">D has the power to exercise her discretion in ways that can significantly alter how demanding the conditionality is that is applied to a claimant: </w:t>
      </w:r>
    </w:p>
    <w:p w14:paraId="6488CE0E" w14:textId="77777777" w:rsidR="00F4347B" w:rsidRDefault="00F4347B" w:rsidP="00F4347B">
      <w:pPr>
        <w:pStyle w:val="ListParagraph"/>
        <w:spacing w:line="360" w:lineRule="auto"/>
        <w:ind w:left="567"/>
        <w:jc w:val="both"/>
        <w:rPr>
          <w:rFonts w:asciiTheme="majorHAnsi" w:hAnsiTheme="majorHAnsi" w:cstheme="majorHAnsi"/>
          <w:color w:val="000000" w:themeColor="text1"/>
          <w:szCs w:val="24"/>
        </w:rPr>
      </w:pPr>
    </w:p>
    <w:p w14:paraId="7361E5AD" w14:textId="2E39A928" w:rsidR="00DB5257" w:rsidRDefault="00DB5257">
      <w:pPr>
        <w:pStyle w:val="ListParagraph"/>
        <w:numPr>
          <w:ilvl w:val="1"/>
          <w:numId w:val="1"/>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Because C has physical and mental impairments, </w:t>
      </w:r>
      <w:r w:rsidR="00AE0195">
        <w:rPr>
          <w:rFonts w:asciiTheme="majorHAnsi" w:hAnsiTheme="majorHAnsi" w:cstheme="majorHAnsi"/>
          <w:color w:val="000000" w:themeColor="text1"/>
          <w:szCs w:val="24"/>
        </w:rPr>
        <w:t xml:space="preserve">D has </w:t>
      </w:r>
      <w:r>
        <w:rPr>
          <w:rFonts w:asciiTheme="majorHAnsi" w:hAnsiTheme="majorHAnsi" w:cstheme="majorHAnsi"/>
          <w:color w:val="000000" w:themeColor="text1"/>
          <w:szCs w:val="24"/>
        </w:rPr>
        <w:t xml:space="preserve">wide </w:t>
      </w:r>
      <w:r w:rsidR="00AE0195">
        <w:rPr>
          <w:rFonts w:asciiTheme="majorHAnsi" w:hAnsiTheme="majorHAnsi" w:cstheme="majorHAnsi"/>
          <w:color w:val="000000" w:themeColor="text1"/>
          <w:szCs w:val="24"/>
        </w:rPr>
        <w:t xml:space="preserve">discretion over </w:t>
      </w:r>
      <w:r w:rsidR="00170168">
        <w:rPr>
          <w:rFonts w:asciiTheme="majorHAnsi" w:hAnsiTheme="majorHAnsi" w:cstheme="majorHAnsi"/>
          <w:color w:val="000000" w:themeColor="text1"/>
          <w:szCs w:val="24"/>
        </w:rPr>
        <w:t xml:space="preserve">what are considered the reasonable </w:t>
      </w:r>
      <w:r w:rsidR="00AE0195">
        <w:rPr>
          <w:rFonts w:asciiTheme="majorHAnsi" w:hAnsiTheme="majorHAnsi" w:cstheme="majorHAnsi"/>
          <w:color w:val="000000" w:themeColor="text1"/>
          <w:szCs w:val="24"/>
        </w:rPr>
        <w:t xml:space="preserve">‘expected </w:t>
      </w:r>
      <w:r w:rsidR="008D74C4">
        <w:rPr>
          <w:rFonts w:asciiTheme="majorHAnsi" w:hAnsiTheme="majorHAnsi" w:cstheme="majorHAnsi"/>
          <w:color w:val="000000" w:themeColor="text1"/>
          <w:szCs w:val="24"/>
        </w:rPr>
        <w:t xml:space="preserve">  </w:t>
      </w:r>
      <w:r w:rsidR="00AE0195">
        <w:rPr>
          <w:rFonts w:asciiTheme="majorHAnsi" w:hAnsiTheme="majorHAnsi" w:cstheme="majorHAnsi"/>
          <w:color w:val="000000" w:themeColor="text1"/>
          <w:szCs w:val="24"/>
        </w:rPr>
        <w:t xml:space="preserve">hours’ </w:t>
      </w:r>
      <w:r w:rsidR="00F4347B">
        <w:rPr>
          <w:rFonts w:asciiTheme="majorHAnsi" w:hAnsiTheme="majorHAnsi" w:cstheme="majorHAnsi"/>
          <w:color w:val="000000" w:themeColor="text1"/>
          <w:szCs w:val="24"/>
        </w:rPr>
        <w:t xml:space="preserve">are </w:t>
      </w:r>
      <w:r w:rsidR="00AE0195">
        <w:rPr>
          <w:rFonts w:asciiTheme="majorHAnsi" w:hAnsiTheme="majorHAnsi" w:cstheme="majorHAnsi"/>
          <w:color w:val="000000" w:themeColor="text1"/>
          <w:szCs w:val="24"/>
        </w:rPr>
        <w:t xml:space="preserve">for the purposes of determining </w:t>
      </w:r>
      <w:r>
        <w:rPr>
          <w:rFonts w:asciiTheme="majorHAnsi" w:hAnsiTheme="majorHAnsi" w:cstheme="majorHAnsi"/>
          <w:color w:val="000000" w:themeColor="text1"/>
          <w:szCs w:val="24"/>
        </w:rPr>
        <w:t>the</w:t>
      </w:r>
      <w:r w:rsidR="00AE0195">
        <w:rPr>
          <w:rFonts w:asciiTheme="majorHAnsi" w:hAnsiTheme="majorHAnsi" w:cstheme="majorHAnsi"/>
          <w:color w:val="000000" w:themeColor="text1"/>
          <w:szCs w:val="24"/>
        </w:rPr>
        <w:t xml:space="preserve"> individual</w:t>
      </w:r>
      <w:r w:rsidR="00913F11">
        <w:rPr>
          <w:rFonts w:asciiTheme="majorHAnsi" w:hAnsiTheme="majorHAnsi" w:cstheme="majorHAnsi"/>
          <w:color w:val="000000" w:themeColor="text1"/>
          <w:szCs w:val="24"/>
        </w:rPr>
        <w:t xml:space="preserve"> threshold under reg.88</w:t>
      </w:r>
      <w:r w:rsidR="00170168">
        <w:rPr>
          <w:rFonts w:asciiTheme="majorHAnsi" w:hAnsiTheme="majorHAnsi" w:cstheme="majorHAnsi"/>
          <w:color w:val="000000" w:themeColor="text1"/>
          <w:szCs w:val="24"/>
        </w:rPr>
        <w:t>(2)(c)</w:t>
      </w:r>
      <w:r w:rsidR="00913F11">
        <w:rPr>
          <w:rFonts w:asciiTheme="majorHAnsi" w:hAnsiTheme="majorHAnsi" w:cstheme="majorHAnsi"/>
          <w:color w:val="000000" w:themeColor="text1"/>
          <w:szCs w:val="24"/>
        </w:rPr>
        <w:t xml:space="preserve"> </w:t>
      </w:r>
      <w:r w:rsidR="005E7738">
        <w:rPr>
          <w:rFonts w:asciiTheme="majorHAnsi" w:hAnsiTheme="majorHAnsi" w:cstheme="majorHAnsi"/>
          <w:color w:val="000000" w:themeColor="text1"/>
          <w:szCs w:val="24"/>
        </w:rPr>
        <w:t xml:space="preserve">and 97(2) </w:t>
      </w:r>
      <w:r w:rsidR="00913F11">
        <w:rPr>
          <w:rFonts w:asciiTheme="majorHAnsi" w:hAnsiTheme="majorHAnsi" w:cstheme="majorHAnsi"/>
          <w:color w:val="000000" w:themeColor="text1"/>
          <w:szCs w:val="24"/>
        </w:rPr>
        <w:t>UC Regs</w:t>
      </w:r>
      <w:r w:rsidR="00170168">
        <w:rPr>
          <w:rFonts w:asciiTheme="majorHAnsi" w:hAnsiTheme="majorHAnsi" w:cstheme="majorHAnsi"/>
          <w:color w:val="000000" w:themeColor="text1"/>
          <w:szCs w:val="24"/>
        </w:rPr>
        <w:t>.</w:t>
      </w:r>
    </w:p>
    <w:p w14:paraId="0DB5240C" w14:textId="6F55D117" w:rsidR="00170168" w:rsidRDefault="00170168">
      <w:pPr>
        <w:pStyle w:val="ListParagraph"/>
        <w:numPr>
          <w:ilvl w:val="1"/>
          <w:numId w:val="1"/>
        </w:numPr>
        <w:spacing w:line="360" w:lineRule="auto"/>
        <w:jc w:val="both"/>
        <w:rPr>
          <w:rFonts w:asciiTheme="majorHAnsi" w:hAnsiTheme="majorHAnsi" w:cstheme="majorHAnsi"/>
          <w:color w:val="000000" w:themeColor="text1"/>
          <w:szCs w:val="24"/>
        </w:rPr>
      </w:pPr>
      <w:proofErr w:type="gramStart"/>
      <w:r>
        <w:rPr>
          <w:rFonts w:asciiTheme="majorHAnsi" w:hAnsiTheme="majorHAnsi" w:cstheme="majorHAnsi"/>
          <w:color w:val="000000" w:themeColor="text1"/>
          <w:szCs w:val="24"/>
        </w:rPr>
        <w:t>With regard to</w:t>
      </w:r>
      <w:proofErr w:type="gramEnd"/>
      <w:r>
        <w:rPr>
          <w:rFonts w:asciiTheme="majorHAnsi" w:hAnsiTheme="majorHAnsi" w:cstheme="majorHAnsi"/>
          <w:color w:val="000000" w:themeColor="text1"/>
          <w:szCs w:val="24"/>
        </w:rPr>
        <w:t xml:space="preserve"> this it should be noted that:</w:t>
      </w:r>
    </w:p>
    <w:p w14:paraId="4A434FAC" w14:textId="77777777" w:rsidR="00F4347B" w:rsidRDefault="00F4347B" w:rsidP="00F4347B">
      <w:pPr>
        <w:pStyle w:val="ListParagraph"/>
        <w:spacing w:line="360" w:lineRule="auto"/>
        <w:ind w:left="1440"/>
        <w:jc w:val="both"/>
        <w:rPr>
          <w:rFonts w:asciiTheme="majorHAnsi" w:hAnsiTheme="majorHAnsi" w:cstheme="majorHAnsi"/>
          <w:color w:val="000000" w:themeColor="text1"/>
          <w:szCs w:val="24"/>
        </w:rPr>
      </w:pPr>
    </w:p>
    <w:p w14:paraId="7934A01F" w14:textId="77777777" w:rsidR="00170168" w:rsidRDefault="00170168">
      <w:pPr>
        <w:pStyle w:val="ListParagraph"/>
        <w:numPr>
          <w:ilvl w:val="2"/>
          <w:numId w:val="3"/>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There is no definition of “physical or mental impairment” in the regulations- particularly it is not related to an assessment of LCW etc. or provision of a medical certificate.  That means D must take account of C’s impairments as they are found to be. </w:t>
      </w:r>
    </w:p>
    <w:p w14:paraId="72EFB534" w14:textId="3288B6A3" w:rsidR="00913F11" w:rsidRPr="000F26D1" w:rsidRDefault="00913F11">
      <w:pPr>
        <w:pStyle w:val="ListParagraph"/>
        <w:numPr>
          <w:ilvl w:val="2"/>
          <w:numId w:val="3"/>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D </w:t>
      </w:r>
      <w:r w:rsidR="00170168">
        <w:rPr>
          <w:rFonts w:asciiTheme="majorHAnsi" w:hAnsiTheme="majorHAnsi" w:cstheme="majorHAnsi"/>
          <w:color w:val="000000" w:themeColor="text1"/>
          <w:szCs w:val="24"/>
        </w:rPr>
        <w:t>is required to</w:t>
      </w:r>
      <w:r>
        <w:rPr>
          <w:rFonts w:asciiTheme="majorHAnsi" w:hAnsiTheme="majorHAnsi" w:cstheme="majorHAnsi"/>
          <w:color w:val="000000" w:themeColor="text1"/>
          <w:szCs w:val="24"/>
        </w:rPr>
        <w:t xml:space="preserve"> set </w:t>
      </w:r>
      <w:r w:rsidR="00170168">
        <w:rPr>
          <w:rFonts w:asciiTheme="majorHAnsi" w:hAnsiTheme="majorHAnsi" w:cstheme="majorHAnsi"/>
          <w:color w:val="000000" w:themeColor="text1"/>
          <w:szCs w:val="24"/>
        </w:rPr>
        <w:t xml:space="preserve">the </w:t>
      </w:r>
      <w:r>
        <w:rPr>
          <w:rFonts w:asciiTheme="majorHAnsi" w:hAnsiTheme="majorHAnsi" w:cstheme="majorHAnsi"/>
          <w:color w:val="000000" w:themeColor="text1"/>
          <w:szCs w:val="24"/>
        </w:rPr>
        <w:t xml:space="preserve">expected hours </w:t>
      </w:r>
      <w:r w:rsidR="00170168">
        <w:rPr>
          <w:rFonts w:asciiTheme="majorHAnsi" w:hAnsiTheme="majorHAnsi" w:cstheme="majorHAnsi"/>
          <w:color w:val="000000" w:themeColor="text1"/>
          <w:szCs w:val="24"/>
        </w:rPr>
        <w:t>as those which are reasonable given C’s health problems</w:t>
      </w:r>
      <w:r>
        <w:rPr>
          <w:rFonts w:asciiTheme="majorHAnsi" w:hAnsiTheme="majorHAnsi" w:cstheme="majorHAnsi"/>
          <w:color w:val="000000" w:themeColor="text1"/>
          <w:szCs w:val="24"/>
        </w:rPr>
        <w:t xml:space="preserve">– this would make the </w:t>
      </w:r>
      <w:r w:rsidR="00FE121E">
        <w:rPr>
          <w:rFonts w:asciiTheme="majorHAnsi" w:hAnsiTheme="majorHAnsi" w:cstheme="majorHAnsi"/>
          <w:color w:val="000000" w:themeColor="text1"/>
          <w:szCs w:val="24"/>
        </w:rPr>
        <w:t xml:space="preserve">work search and work availability </w:t>
      </w:r>
      <w:r>
        <w:rPr>
          <w:rFonts w:asciiTheme="majorHAnsi" w:hAnsiTheme="majorHAnsi" w:cstheme="majorHAnsi"/>
          <w:color w:val="000000" w:themeColor="text1"/>
          <w:szCs w:val="24"/>
        </w:rPr>
        <w:t xml:space="preserve">requirements under regs.95 – 97 UC Regs much more achievable for any claimant with challenges regarding their daily </w:t>
      </w:r>
      <w:r w:rsidRPr="000F26D1">
        <w:rPr>
          <w:rFonts w:asciiTheme="majorHAnsi" w:hAnsiTheme="majorHAnsi" w:cstheme="majorHAnsi"/>
          <w:color w:val="000000" w:themeColor="text1"/>
          <w:szCs w:val="24"/>
        </w:rPr>
        <w:t xml:space="preserve">living and mobility including those claimants, such as C, that have very significant care and mobility needs.  </w:t>
      </w:r>
      <w:r w:rsidR="003334F5" w:rsidRPr="000F26D1">
        <w:rPr>
          <w:rFonts w:asciiTheme="majorHAnsi" w:hAnsiTheme="majorHAnsi" w:cstheme="majorHAnsi"/>
          <w:color w:val="000000" w:themeColor="text1"/>
          <w:szCs w:val="24"/>
        </w:rPr>
        <w:t>There is no minimum level of expected hours.</w:t>
      </w:r>
    </w:p>
    <w:p w14:paraId="5B70531B" w14:textId="4F22E775" w:rsidR="005E7738" w:rsidRPr="005E7738" w:rsidRDefault="00913F11">
      <w:pPr>
        <w:pStyle w:val="ListParagraph"/>
        <w:numPr>
          <w:ilvl w:val="1"/>
          <w:numId w:val="1"/>
        </w:numPr>
        <w:spacing w:line="360" w:lineRule="auto"/>
        <w:jc w:val="both"/>
        <w:rPr>
          <w:rFonts w:asciiTheme="majorHAnsi" w:hAnsiTheme="majorHAnsi" w:cstheme="majorHAnsi"/>
          <w:color w:val="000000" w:themeColor="text1"/>
          <w:szCs w:val="24"/>
        </w:rPr>
      </w:pPr>
      <w:r w:rsidRPr="005E7738">
        <w:rPr>
          <w:rFonts w:asciiTheme="majorHAnsi" w:hAnsiTheme="majorHAnsi" w:cstheme="majorHAnsi"/>
          <w:color w:val="000000" w:themeColor="text1"/>
          <w:szCs w:val="24"/>
        </w:rPr>
        <w:t xml:space="preserve">D has complete discretion over </w:t>
      </w:r>
      <w:r w:rsidR="00FE121E" w:rsidRPr="005E7738">
        <w:rPr>
          <w:rFonts w:asciiTheme="majorHAnsi" w:hAnsiTheme="majorHAnsi" w:cstheme="majorHAnsi"/>
          <w:color w:val="000000" w:themeColor="text1"/>
          <w:szCs w:val="24"/>
        </w:rPr>
        <w:t>all other aspects of the limitations on the work search and work availability requirements</w:t>
      </w:r>
      <w:r w:rsidR="005E7738" w:rsidRPr="005E7738">
        <w:rPr>
          <w:rFonts w:asciiTheme="majorHAnsi" w:hAnsiTheme="majorHAnsi" w:cstheme="majorHAnsi"/>
          <w:color w:val="000000" w:themeColor="text1"/>
          <w:szCs w:val="24"/>
        </w:rPr>
        <w:t xml:space="preserve">. That </w:t>
      </w:r>
      <w:r w:rsidR="005E7738">
        <w:rPr>
          <w:rFonts w:asciiTheme="majorHAnsi" w:hAnsiTheme="majorHAnsi" w:cstheme="majorHAnsi"/>
          <w:color w:val="000000" w:themeColor="text1"/>
          <w:szCs w:val="24"/>
        </w:rPr>
        <w:t xml:space="preserve">discretion must be exercised under </w:t>
      </w:r>
      <w:r w:rsidR="007F59CD">
        <w:rPr>
          <w:rFonts w:asciiTheme="majorHAnsi" w:hAnsiTheme="majorHAnsi" w:cstheme="majorHAnsi"/>
          <w:color w:val="000000" w:themeColor="text1"/>
          <w:szCs w:val="24"/>
        </w:rPr>
        <w:t>standard</w:t>
      </w:r>
      <w:r w:rsidR="005E7738">
        <w:rPr>
          <w:rFonts w:asciiTheme="majorHAnsi" w:hAnsiTheme="majorHAnsi" w:cstheme="majorHAnsi"/>
          <w:color w:val="000000" w:themeColor="text1"/>
          <w:szCs w:val="24"/>
        </w:rPr>
        <w:t xml:space="preserve"> public law principles</w:t>
      </w:r>
      <w:r w:rsidR="0098780B">
        <w:rPr>
          <w:rFonts w:asciiTheme="majorHAnsi" w:hAnsiTheme="majorHAnsi" w:cstheme="majorHAnsi"/>
          <w:color w:val="000000" w:themeColor="text1"/>
          <w:szCs w:val="24"/>
        </w:rPr>
        <w:t>;</w:t>
      </w:r>
      <w:r w:rsidR="005E7738">
        <w:rPr>
          <w:rFonts w:asciiTheme="majorHAnsi" w:hAnsiTheme="majorHAnsi" w:cstheme="majorHAnsi"/>
          <w:color w:val="000000" w:themeColor="text1"/>
          <w:szCs w:val="24"/>
        </w:rPr>
        <w:t xml:space="preserve"> in </w:t>
      </w:r>
      <w:r w:rsidR="005E7738" w:rsidRPr="005E7738">
        <w:rPr>
          <w:rFonts w:asciiTheme="majorHAnsi" w:hAnsiTheme="majorHAnsi" w:cstheme="majorHAnsi"/>
          <w:color w:val="000000" w:themeColor="text1"/>
          <w:szCs w:val="24"/>
        </w:rPr>
        <w:t>consideration of all rel</w:t>
      </w:r>
      <w:r w:rsidR="005E7738">
        <w:rPr>
          <w:rFonts w:asciiTheme="majorHAnsi" w:hAnsiTheme="majorHAnsi" w:cstheme="majorHAnsi"/>
          <w:color w:val="000000" w:themeColor="text1"/>
          <w:szCs w:val="24"/>
        </w:rPr>
        <w:t>evant factors i</w:t>
      </w:r>
      <w:r w:rsidR="005E7738" w:rsidRPr="005E7738">
        <w:rPr>
          <w:rFonts w:asciiTheme="majorHAnsi" w:hAnsiTheme="majorHAnsi" w:cstheme="majorHAnsi"/>
          <w:color w:val="000000" w:themeColor="text1"/>
          <w:szCs w:val="24"/>
        </w:rPr>
        <w:t>ncluding C’s</w:t>
      </w:r>
      <w:r w:rsidR="005E7738">
        <w:rPr>
          <w:rFonts w:asciiTheme="majorHAnsi" w:hAnsiTheme="majorHAnsi" w:cstheme="majorHAnsi"/>
          <w:color w:val="000000" w:themeColor="text1"/>
          <w:szCs w:val="24"/>
        </w:rPr>
        <w:t xml:space="preserve"> health and disability, </w:t>
      </w:r>
      <w:r w:rsidR="006364C5">
        <w:rPr>
          <w:rFonts w:asciiTheme="majorHAnsi" w:hAnsiTheme="majorHAnsi" w:cstheme="majorHAnsi"/>
          <w:color w:val="000000" w:themeColor="text1"/>
          <w:szCs w:val="24"/>
        </w:rPr>
        <w:t>[her/his]</w:t>
      </w:r>
      <w:r w:rsidR="005E7738">
        <w:rPr>
          <w:rFonts w:asciiTheme="majorHAnsi" w:hAnsiTheme="majorHAnsi" w:cstheme="majorHAnsi"/>
          <w:color w:val="000000" w:themeColor="text1"/>
          <w:szCs w:val="24"/>
        </w:rPr>
        <w:t xml:space="preserve"> ability to undertake </w:t>
      </w:r>
      <w:r w:rsidR="0098780B">
        <w:rPr>
          <w:rFonts w:asciiTheme="majorHAnsi" w:hAnsiTheme="majorHAnsi" w:cstheme="majorHAnsi"/>
          <w:color w:val="000000" w:themeColor="text1"/>
          <w:szCs w:val="24"/>
        </w:rPr>
        <w:t>specific</w:t>
      </w:r>
      <w:r w:rsidR="007F59CD">
        <w:rPr>
          <w:rFonts w:asciiTheme="majorHAnsi" w:hAnsiTheme="majorHAnsi" w:cstheme="majorHAnsi"/>
          <w:color w:val="000000" w:themeColor="text1"/>
          <w:szCs w:val="24"/>
        </w:rPr>
        <w:t xml:space="preserve"> conditionality </w:t>
      </w:r>
      <w:r w:rsidR="005E7738">
        <w:rPr>
          <w:rFonts w:asciiTheme="majorHAnsi" w:hAnsiTheme="majorHAnsi" w:cstheme="majorHAnsi"/>
          <w:color w:val="000000" w:themeColor="text1"/>
          <w:szCs w:val="24"/>
        </w:rPr>
        <w:t>activities</w:t>
      </w:r>
      <w:r w:rsidR="007F59CD">
        <w:rPr>
          <w:rFonts w:asciiTheme="majorHAnsi" w:hAnsiTheme="majorHAnsi" w:cstheme="majorHAnsi"/>
          <w:color w:val="000000" w:themeColor="text1"/>
          <w:szCs w:val="24"/>
        </w:rPr>
        <w:t xml:space="preserve">, and whether it would be reasonable to expect </w:t>
      </w:r>
      <w:r w:rsidR="006364C5">
        <w:rPr>
          <w:rFonts w:asciiTheme="majorHAnsi" w:hAnsiTheme="majorHAnsi" w:cstheme="majorHAnsi"/>
          <w:color w:val="000000" w:themeColor="text1"/>
          <w:szCs w:val="24"/>
        </w:rPr>
        <w:t>[her/him]</w:t>
      </w:r>
      <w:r w:rsidR="007F59CD">
        <w:rPr>
          <w:rFonts w:asciiTheme="majorHAnsi" w:hAnsiTheme="majorHAnsi" w:cstheme="majorHAnsi"/>
          <w:color w:val="000000" w:themeColor="text1"/>
          <w:szCs w:val="24"/>
        </w:rPr>
        <w:t xml:space="preserve"> to</w:t>
      </w:r>
      <w:r w:rsidR="005E7738">
        <w:rPr>
          <w:rFonts w:asciiTheme="majorHAnsi" w:hAnsiTheme="majorHAnsi" w:cstheme="majorHAnsi"/>
          <w:color w:val="000000" w:themeColor="text1"/>
          <w:szCs w:val="24"/>
        </w:rPr>
        <w:t xml:space="preserve"> d</w:t>
      </w:r>
      <w:r w:rsidR="007F59CD">
        <w:rPr>
          <w:rFonts w:asciiTheme="majorHAnsi" w:hAnsiTheme="majorHAnsi" w:cstheme="majorHAnsi"/>
          <w:color w:val="000000" w:themeColor="text1"/>
          <w:szCs w:val="24"/>
        </w:rPr>
        <w:t>o</w:t>
      </w:r>
      <w:r w:rsidR="005E7738">
        <w:rPr>
          <w:rFonts w:asciiTheme="majorHAnsi" w:hAnsiTheme="majorHAnsi" w:cstheme="majorHAnsi"/>
          <w:color w:val="000000" w:themeColor="text1"/>
          <w:szCs w:val="24"/>
        </w:rPr>
        <w:t xml:space="preserve"> so.</w:t>
      </w:r>
      <w:r w:rsidR="005E7738" w:rsidRPr="005E7738">
        <w:rPr>
          <w:rFonts w:asciiTheme="majorHAnsi" w:hAnsiTheme="majorHAnsi" w:cstheme="majorHAnsi"/>
          <w:color w:val="000000" w:themeColor="text1"/>
          <w:szCs w:val="24"/>
        </w:rPr>
        <w:t xml:space="preserve"> </w:t>
      </w:r>
    </w:p>
    <w:p w14:paraId="6F260770" w14:textId="77777777" w:rsidR="005E7738" w:rsidRDefault="005E7738" w:rsidP="005E7738">
      <w:pPr>
        <w:pStyle w:val="ListParagraph"/>
        <w:spacing w:line="360" w:lineRule="auto"/>
        <w:ind w:left="1440"/>
        <w:jc w:val="both"/>
        <w:rPr>
          <w:rFonts w:asciiTheme="majorHAnsi" w:hAnsiTheme="majorHAnsi" w:cstheme="majorHAnsi"/>
          <w:color w:val="000000" w:themeColor="text1"/>
          <w:szCs w:val="24"/>
        </w:rPr>
      </w:pPr>
    </w:p>
    <w:p w14:paraId="6824076F" w14:textId="35BF105E" w:rsidR="005E7738" w:rsidRDefault="005E7738" w:rsidP="00A766BB">
      <w:pPr>
        <w:pStyle w:val="ListParagraph"/>
        <w:numPr>
          <w:ilvl w:val="0"/>
          <w:numId w:val="9"/>
        </w:numPr>
        <w:spacing w:line="360" w:lineRule="auto"/>
        <w:jc w:val="both"/>
        <w:rPr>
          <w:rFonts w:asciiTheme="majorHAnsi" w:hAnsiTheme="majorHAnsi" w:cstheme="majorHAnsi"/>
          <w:color w:val="000000" w:themeColor="text1"/>
          <w:szCs w:val="24"/>
        </w:rPr>
      </w:pPr>
      <w:commentRangeStart w:id="5"/>
      <w:r>
        <w:rPr>
          <w:rFonts w:asciiTheme="majorHAnsi" w:hAnsiTheme="majorHAnsi" w:cstheme="majorHAnsi"/>
          <w:color w:val="000000" w:themeColor="text1"/>
          <w:szCs w:val="24"/>
        </w:rPr>
        <w:t>D</w:t>
      </w:r>
      <w:r w:rsidR="00221AA1">
        <w:rPr>
          <w:rFonts w:asciiTheme="majorHAnsi" w:hAnsiTheme="majorHAnsi" w:cstheme="majorHAnsi"/>
          <w:color w:val="000000" w:themeColor="text1"/>
          <w:szCs w:val="24"/>
        </w:rPr>
        <w:t xml:space="preserve"> also</w:t>
      </w:r>
      <w:r>
        <w:rPr>
          <w:rFonts w:asciiTheme="majorHAnsi" w:hAnsiTheme="majorHAnsi" w:cstheme="majorHAnsi"/>
          <w:color w:val="000000" w:themeColor="text1"/>
          <w:szCs w:val="24"/>
        </w:rPr>
        <w:t xml:space="preserve"> </w:t>
      </w:r>
      <w:r w:rsidRPr="00221AA1">
        <w:rPr>
          <w:rFonts w:asciiTheme="majorHAnsi" w:hAnsiTheme="majorHAnsi" w:cstheme="majorHAnsi"/>
          <w:i/>
          <w:iCs/>
          <w:color w:val="000000" w:themeColor="text1"/>
          <w:szCs w:val="24"/>
        </w:rPr>
        <w:t xml:space="preserve">must </w:t>
      </w:r>
      <w:r w:rsidRPr="00221AA1">
        <w:rPr>
          <w:rFonts w:asciiTheme="majorHAnsi" w:hAnsiTheme="majorHAnsi" w:cstheme="majorHAnsi"/>
          <w:i/>
          <w:iCs/>
          <w:szCs w:val="24"/>
        </w:rPr>
        <w:t>not</w:t>
      </w:r>
      <w:r w:rsidRPr="00221AA1">
        <w:rPr>
          <w:rFonts w:asciiTheme="majorHAnsi" w:hAnsiTheme="majorHAnsi" w:cstheme="majorHAnsi"/>
          <w:szCs w:val="24"/>
        </w:rPr>
        <w:t xml:space="preserve"> impose a work search requirement or a work availability requirement if a claimant has been unfit for work for a period of longer than 14 days</w:t>
      </w:r>
      <w:r w:rsidR="00221AA1" w:rsidRPr="00221AA1">
        <w:rPr>
          <w:rFonts w:asciiTheme="majorHAnsi" w:hAnsiTheme="majorHAnsi" w:cstheme="majorHAnsi"/>
          <w:szCs w:val="24"/>
        </w:rPr>
        <w:t xml:space="preserve">, </w:t>
      </w:r>
      <w:r w:rsidRPr="00221AA1">
        <w:rPr>
          <w:rFonts w:asciiTheme="majorHAnsi" w:hAnsiTheme="majorHAnsi" w:cstheme="majorHAnsi"/>
          <w:szCs w:val="24"/>
        </w:rPr>
        <w:t>has provided a fit note</w:t>
      </w:r>
      <w:r w:rsidR="00221AA1">
        <w:rPr>
          <w:rFonts w:asciiTheme="majorHAnsi" w:hAnsiTheme="majorHAnsi" w:cstheme="majorHAnsi"/>
          <w:szCs w:val="24"/>
        </w:rPr>
        <w:t>,</w:t>
      </w:r>
      <w:r w:rsidRPr="00221AA1">
        <w:rPr>
          <w:rFonts w:asciiTheme="majorHAnsi" w:hAnsiTheme="majorHAnsi" w:cstheme="majorHAnsi"/>
          <w:szCs w:val="24"/>
        </w:rPr>
        <w:t xml:space="preserve"> </w:t>
      </w:r>
      <w:r w:rsidR="00221AA1" w:rsidRPr="00221AA1">
        <w:rPr>
          <w:rFonts w:asciiTheme="majorHAnsi" w:hAnsiTheme="majorHAnsi" w:cstheme="majorHAnsi"/>
          <w:szCs w:val="24"/>
        </w:rPr>
        <w:t xml:space="preserve">and the </w:t>
      </w:r>
      <w:r w:rsidR="00221AA1" w:rsidRPr="00221AA1">
        <w:rPr>
          <w:rFonts w:asciiTheme="majorHAnsi" w:hAnsiTheme="majorHAnsi" w:cstheme="majorHAnsi"/>
          <w:szCs w:val="24"/>
          <w:shd w:val="clear" w:color="auto" w:fill="FFFFFF"/>
        </w:rPr>
        <w:t>Secretary of State is satisfied that it would be unreasonable  require the claimant to comply with a work search requirement</w:t>
      </w:r>
      <w:r w:rsidR="00221AA1" w:rsidRPr="00221AA1">
        <w:rPr>
          <w:rFonts w:asciiTheme="majorHAnsi" w:hAnsiTheme="majorHAnsi" w:cstheme="majorHAnsi"/>
          <w:szCs w:val="24"/>
        </w:rPr>
        <w:t xml:space="preserve"> </w:t>
      </w:r>
      <w:r w:rsidRPr="00221AA1">
        <w:rPr>
          <w:rFonts w:asciiTheme="majorHAnsi" w:hAnsiTheme="majorHAnsi" w:cstheme="majorHAnsi"/>
          <w:szCs w:val="24"/>
        </w:rPr>
        <w:t xml:space="preserve">(reg.99(2A),(2B),(5)(c) &amp; (5A) UC Regs).  C provided a fit note following </w:t>
      </w:r>
      <w:r w:rsidR="006364C5">
        <w:rPr>
          <w:rFonts w:asciiTheme="majorHAnsi" w:hAnsiTheme="majorHAnsi" w:cstheme="majorHAnsi"/>
          <w:szCs w:val="24"/>
        </w:rPr>
        <w:t>[her/his]</w:t>
      </w:r>
      <w:r w:rsidRPr="00221AA1">
        <w:rPr>
          <w:rFonts w:asciiTheme="majorHAnsi" w:hAnsiTheme="majorHAnsi" w:cstheme="majorHAnsi"/>
          <w:szCs w:val="24"/>
        </w:rPr>
        <w:t xml:space="preserve"> claim and has been unfit for work for </w:t>
      </w:r>
      <w:r w:rsidRPr="00221AA1">
        <w:rPr>
          <w:rFonts w:asciiTheme="majorHAnsi" w:hAnsiTheme="majorHAnsi" w:cstheme="majorHAnsi"/>
          <w:szCs w:val="24"/>
        </w:rPr>
        <w:lastRenderedPageBreak/>
        <w:t>longer than 14 days.</w:t>
      </w:r>
      <w:r w:rsidR="00221AA1" w:rsidRPr="00221AA1">
        <w:rPr>
          <w:rFonts w:asciiTheme="majorHAnsi" w:hAnsiTheme="majorHAnsi" w:cstheme="majorHAnsi"/>
          <w:szCs w:val="24"/>
        </w:rPr>
        <w:t xml:space="preserve"> D has provided no explanation as to why it would be reasonable to expect C </w:t>
      </w:r>
      <w:r w:rsidR="00221AA1" w:rsidRPr="00221AA1">
        <w:rPr>
          <w:rFonts w:asciiTheme="majorHAnsi" w:hAnsiTheme="majorHAnsi" w:cstheme="majorHAnsi"/>
          <w:szCs w:val="24"/>
          <w:shd w:val="clear" w:color="auto" w:fill="FFFFFF"/>
        </w:rPr>
        <w:t>to comply with a work search requirement given C’s health and disability, and [his fit note.</w:t>
      </w:r>
      <w:r w:rsidR="007F59CD" w:rsidRPr="00221AA1">
        <w:rPr>
          <w:rFonts w:asciiTheme="majorHAnsi" w:hAnsiTheme="majorHAnsi" w:cstheme="majorHAnsi"/>
          <w:szCs w:val="24"/>
        </w:rPr>
        <w:t xml:space="preserve"> No</w:t>
      </w:r>
      <w:r w:rsidRPr="00221AA1">
        <w:rPr>
          <w:rFonts w:asciiTheme="majorHAnsi" w:hAnsiTheme="majorHAnsi" w:cstheme="majorHAnsi"/>
          <w:szCs w:val="24"/>
        </w:rPr>
        <w:t xml:space="preserve"> </w:t>
      </w:r>
      <w:commentRangeEnd w:id="5"/>
      <w:r w:rsidRPr="00221AA1">
        <w:rPr>
          <w:rStyle w:val="CommentReference"/>
          <w:rFonts w:asciiTheme="majorHAnsi" w:hAnsiTheme="majorHAnsi" w:cstheme="majorHAnsi"/>
          <w:sz w:val="24"/>
          <w:szCs w:val="24"/>
        </w:rPr>
        <w:commentReference w:id="5"/>
      </w:r>
      <w:r w:rsidR="007F59CD" w:rsidRPr="00221AA1">
        <w:rPr>
          <w:rFonts w:asciiTheme="majorHAnsi" w:hAnsiTheme="majorHAnsi" w:cstheme="majorHAnsi"/>
          <w:szCs w:val="24"/>
        </w:rPr>
        <w:t>work search or availability requirement</w:t>
      </w:r>
      <w:r w:rsidR="0098780B" w:rsidRPr="00221AA1">
        <w:rPr>
          <w:rFonts w:asciiTheme="majorHAnsi" w:hAnsiTheme="majorHAnsi" w:cstheme="majorHAnsi"/>
          <w:szCs w:val="24"/>
        </w:rPr>
        <w:t>s</w:t>
      </w:r>
      <w:r w:rsidR="007F59CD" w:rsidRPr="00221AA1">
        <w:rPr>
          <w:rFonts w:asciiTheme="majorHAnsi" w:hAnsiTheme="majorHAnsi" w:cstheme="majorHAnsi"/>
          <w:szCs w:val="24"/>
        </w:rPr>
        <w:t xml:space="preserve"> should therefore have been imposed.</w:t>
      </w:r>
    </w:p>
    <w:p w14:paraId="3F253C60" w14:textId="77777777" w:rsidR="005E7738" w:rsidRPr="005E7738" w:rsidRDefault="005E7738" w:rsidP="005E7738">
      <w:pPr>
        <w:pStyle w:val="ListParagraph"/>
        <w:spacing w:line="360" w:lineRule="auto"/>
        <w:ind w:left="1440"/>
        <w:jc w:val="both"/>
        <w:rPr>
          <w:rFonts w:asciiTheme="majorHAnsi" w:hAnsiTheme="majorHAnsi" w:cstheme="majorHAnsi"/>
          <w:color w:val="000000" w:themeColor="text1"/>
          <w:szCs w:val="24"/>
        </w:rPr>
      </w:pPr>
    </w:p>
    <w:p w14:paraId="487CB172" w14:textId="6F6E8AFD" w:rsidR="00F4347B" w:rsidRPr="00F4347B" w:rsidRDefault="00276BB4" w:rsidP="00C705CA">
      <w:pPr>
        <w:pStyle w:val="ListParagraph"/>
        <w:spacing w:line="360" w:lineRule="auto"/>
        <w:ind w:left="0"/>
        <w:jc w:val="both"/>
        <w:rPr>
          <w:rFonts w:asciiTheme="majorHAnsi" w:hAnsiTheme="majorHAnsi" w:cstheme="majorHAnsi"/>
          <w:i/>
          <w:color w:val="000000" w:themeColor="text1"/>
          <w:szCs w:val="24"/>
          <w:u w:val="single"/>
        </w:rPr>
      </w:pPr>
      <w:r w:rsidRPr="00F4347B">
        <w:rPr>
          <w:rFonts w:asciiTheme="majorHAnsi" w:hAnsiTheme="majorHAnsi" w:cstheme="majorHAnsi"/>
          <w:i/>
          <w:color w:val="000000" w:themeColor="text1"/>
          <w:szCs w:val="24"/>
          <w:u w:val="single"/>
        </w:rPr>
        <w:t>Reasonable adjustments</w:t>
      </w:r>
    </w:p>
    <w:p w14:paraId="6860DA4E" w14:textId="77777777" w:rsidR="00276BB4" w:rsidRPr="00F4347B" w:rsidRDefault="00276BB4" w:rsidP="00A766BB">
      <w:pPr>
        <w:pStyle w:val="ListParagraph"/>
        <w:numPr>
          <w:ilvl w:val="0"/>
          <w:numId w:val="9"/>
        </w:numPr>
        <w:spacing w:line="360" w:lineRule="auto"/>
        <w:jc w:val="both"/>
        <w:rPr>
          <w:rFonts w:asciiTheme="majorHAnsi" w:hAnsiTheme="majorHAnsi" w:cstheme="majorHAnsi"/>
          <w:color w:val="000000" w:themeColor="text1"/>
          <w:szCs w:val="24"/>
        </w:rPr>
      </w:pPr>
      <w:r w:rsidRPr="00F4347B">
        <w:rPr>
          <w:rFonts w:asciiTheme="majorHAnsi" w:hAnsiTheme="majorHAnsi" w:cstheme="majorHAnsi"/>
          <w:color w:val="000000" w:themeColor="text1"/>
          <w:szCs w:val="24"/>
        </w:rPr>
        <w:t>D has a duty</w:t>
      </w:r>
      <w:r w:rsidR="004678AE" w:rsidRPr="00F4347B">
        <w:rPr>
          <w:rFonts w:asciiTheme="majorHAnsi" w:hAnsiTheme="majorHAnsi" w:cstheme="majorHAnsi"/>
          <w:color w:val="000000" w:themeColor="text1"/>
          <w:szCs w:val="24"/>
        </w:rPr>
        <w:t>, under s.20 of the Equality Act 2010,</w:t>
      </w:r>
      <w:r w:rsidRPr="00F4347B">
        <w:rPr>
          <w:rFonts w:asciiTheme="majorHAnsi" w:hAnsiTheme="majorHAnsi" w:cstheme="majorHAnsi"/>
          <w:color w:val="000000" w:themeColor="text1"/>
          <w:szCs w:val="24"/>
        </w:rPr>
        <w:t xml:space="preserve"> to </w:t>
      </w:r>
      <w:r w:rsidR="004678AE" w:rsidRPr="00F4347B">
        <w:rPr>
          <w:rFonts w:asciiTheme="majorHAnsi" w:hAnsiTheme="majorHAnsi" w:cstheme="majorHAnsi"/>
          <w:color w:val="000000" w:themeColor="text1"/>
          <w:szCs w:val="24"/>
        </w:rPr>
        <w:t>make reasonable adjustments to avoid disadvantage where a practice of D’s puts a disabled person at a substantial disadvantage in comparison with persons who are not disabled.</w:t>
      </w:r>
    </w:p>
    <w:p w14:paraId="66A3CCBB" w14:textId="77777777" w:rsidR="00A67DC7" w:rsidRPr="00080111" w:rsidRDefault="00A67DC7" w:rsidP="00080111">
      <w:pPr>
        <w:pStyle w:val="ListParagraph"/>
        <w:spacing w:line="360" w:lineRule="auto"/>
        <w:ind w:left="567"/>
        <w:jc w:val="both"/>
        <w:rPr>
          <w:rFonts w:asciiTheme="majorHAnsi" w:hAnsiTheme="majorHAnsi" w:cstheme="majorHAnsi"/>
          <w:color w:val="000000" w:themeColor="text1"/>
          <w:szCs w:val="24"/>
        </w:rPr>
      </w:pPr>
    </w:p>
    <w:p w14:paraId="34F21F71" w14:textId="77777777" w:rsidR="00582EF5" w:rsidRPr="007200B1" w:rsidRDefault="00F44016" w:rsidP="00F44016">
      <w:pPr>
        <w:pStyle w:val="ListParagraph"/>
        <w:spacing w:line="360" w:lineRule="auto"/>
        <w:ind w:left="0"/>
        <w:jc w:val="both"/>
        <w:rPr>
          <w:rFonts w:asciiTheme="majorHAnsi" w:hAnsiTheme="majorHAnsi" w:cstheme="majorHAnsi"/>
          <w:b/>
          <w:color w:val="000000" w:themeColor="text1"/>
          <w:szCs w:val="24"/>
          <w:u w:val="single"/>
        </w:rPr>
      </w:pPr>
      <w:r w:rsidRPr="007200B1">
        <w:rPr>
          <w:rFonts w:asciiTheme="majorHAnsi" w:hAnsiTheme="majorHAnsi" w:cstheme="majorHAnsi"/>
          <w:b/>
          <w:color w:val="000000" w:themeColor="text1"/>
          <w:szCs w:val="24"/>
          <w:u w:val="single"/>
        </w:rPr>
        <w:t>Grounds for judicial review</w:t>
      </w:r>
    </w:p>
    <w:p w14:paraId="47ACEF0B" w14:textId="77777777" w:rsidR="00F44016" w:rsidRPr="007200B1" w:rsidRDefault="00D168DB" w:rsidP="00F44016">
      <w:pPr>
        <w:pStyle w:val="ListParagraph"/>
        <w:spacing w:line="360" w:lineRule="auto"/>
        <w:ind w:left="0"/>
        <w:jc w:val="both"/>
        <w:rPr>
          <w:rFonts w:asciiTheme="majorHAnsi" w:hAnsiTheme="majorHAnsi" w:cstheme="majorHAnsi"/>
          <w:i/>
          <w:color w:val="000000" w:themeColor="text1"/>
          <w:szCs w:val="24"/>
          <w:u w:val="single"/>
        </w:rPr>
      </w:pPr>
      <w:r>
        <w:rPr>
          <w:rFonts w:asciiTheme="majorHAnsi" w:hAnsiTheme="majorHAnsi" w:cstheme="majorHAnsi"/>
          <w:i/>
          <w:color w:val="000000" w:themeColor="text1"/>
          <w:szCs w:val="24"/>
          <w:u w:val="single"/>
        </w:rPr>
        <w:t xml:space="preserve">Ground 1: </w:t>
      </w:r>
      <w:r w:rsidR="001F46D2">
        <w:rPr>
          <w:rFonts w:asciiTheme="majorHAnsi" w:hAnsiTheme="majorHAnsi" w:cstheme="majorHAnsi"/>
          <w:i/>
          <w:color w:val="000000" w:themeColor="text1"/>
          <w:szCs w:val="24"/>
          <w:u w:val="single"/>
        </w:rPr>
        <w:t>F</w:t>
      </w:r>
      <w:r w:rsidR="007200B1">
        <w:rPr>
          <w:rFonts w:asciiTheme="majorHAnsi" w:hAnsiTheme="majorHAnsi" w:cstheme="majorHAnsi"/>
          <w:i/>
          <w:color w:val="000000" w:themeColor="text1"/>
          <w:szCs w:val="24"/>
          <w:u w:val="single"/>
        </w:rPr>
        <w:t>ailure to exercise discretion over application of conditionality or, in the alternative, irrational use of discretion over application of conditionality</w:t>
      </w:r>
    </w:p>
    <w:p w14:paraId="505B4D4A" w14:textId="77777777" w:rsidR="00582EF5" w:rsidRPr="009579E0" w:rsidRDefault="00582EF5" w:rsidP="00F44016">
      <w:pPr>
        <w:pStyle w:val="ListParagraph"/>
        <w:spacing w:line="360" w:lineRule="auto"/>
        <w:ind w:left="0"/>
        <w:jc w:val="both"/>
        <w:rPr>
          <w:rFonts w:asciiTheme="majorHAnsi" w:hAnsiTheme="majorHAnsi" w:cstheme="majorHAnsi"/>
          <w:b/>
          <w:color w:val="000000" w:themeColor="text1"/>
          <w:szCs w:val="24"/>
        </w:rPr>
      </w:pPr>
    </w:p>
    <w:p w14:paraId="59B0F6FC" w14:textId="4E8B5585" w:rsidR="007200B1" w:rsidRDefault="007200B1"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Whether or not C is entitled to UC </w:t>
      </w:r>
      <w:r w:rsidR="003334F5">
        <w:rPr>
          <w:rFonts w:asciiTheme="majorHAnsi" w:hAnsiTheme="majorHAnsi" w:cstheme="majorHAnsi"/>
          <w:color w:val="000000" w:themeColor="text1"/>
          <w:szCs w:val="24"/>
        </w:rPr>
        <w:t>as a result of</w:t>
      </w:r>
      <w:r w:rsidR="00A919F4">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Pr>
          <w:rFonts w:asciiTheme="majorHAnsi" w:hAnsiTheme="majorHAnsi" w:cstheme="majorHAnsi"/>
          <w:color w:val="000000" w:themeColor="text1"/>
          <w:szCs w:val="24"/>
        </w:rPr>
        <w:t xml:space="preserve"> </w:t>
      </w:r>
      <w:r w:rsidR="003334F5">
        <w:rPr>
          <w:rFonts w:asciiTheme="majorHAnsi" w:hAnsiTheme="majorHAnsi" w:cstheme="majorHAnsi"/>
          <w:color w:val="000000" w:themeColor="text1"/>
          <w:szCs w:val="24"/>
        </w:rPr>
        <w:t xml:space="preserve">claim </w:t>
      </w:r>
      <w:r>
        <w:rPr>
          <w:rFonts w:asciiTheme="majorHAnsi" w:hAnsiTheme="majorHAnsi" w:cstheme="majorHAnsi"/>
          <w:color w:val="000000" w:themeColor="text1"/>
          <w:szCs w:val="24"/>
        </w:rPr>
        <w:t xml:space="preserve">comes down to whether or not </w:t>
      </w:r>
      <w:r w:rsidR="006364C5">
        <w:rPr>
          <w:rFonts w:asciiTheme="majorHAnsi" w:hAnsiTheme="majorHAnsi" w:cstheme="majorHAnsi"/>
          <w:color w:val="000000" w:themeColor="text1"/>
          <w:szCs w:val="24"/>
        </w:rPr>
        <w:t>[s/</w:t>
      </w:r>
      <w:proofErr w:type="gramStart"/>
      <w:r w:rsidR="006364C5">
        <w:rPr>
          <w:rFonts w:asciiTheme="majorHAnsi" w:hAnsiTheme="majorHAnsi" w:cstheme="majorHAnsi"/>
          <w:color w:val="000000" w:themeColor="text1"/>
          <w:szCs w:val="24"/>
        </w:rPr>
        <w:t xml:space="preserve">he] </w:t>
      </w:r>
      <w:r>
        <w:rPr>
          <w:rFonts w:asciiTheme="majorHAnsi" w:hAnsiTheme="majorHAnsi" w:cstheme="majorHAnsi"/>
          <w:color w:val="000000" w:themeColor="text1"/>
          <w:szCs w:val="24"/>
        </w:rPr>
        <w:t xml:space="preserve"> is</w:t>
      </w:r>
      <w:proofErr w:type="gramEnd"/>
      <w:r>
        <w:rPr>
          <w:rFonts w:asciiTheme="majorHAnsi" w:hAnsiTheme="majorHAnsi" w:cstheme="majorHAnsi"/>
          <w:color w:val="000000" w:themeColor="text1"/>
          <w:szCs w:val="24"/>
        </w:rPr>
        <w:t xml:space="preserve"> undertaking a course that is not compatible with any </w:t>
      </w:r>
      <w:r w:rsidR="006364C5">
        <w:rPr>
          <w:rFonts w:asciiTheme="majorHAnsi" w:hAnsiTheme="majorHAnsi" w:cstheme="majorHAnsi"/>
          <w:color w:val="000000" w:themeColor="text1"/>
          <w:szCs w:val="24"/>
        </w:rPr>
        <w:t>work-related</w:t>
      </w:r>
      <w:r>
        <w:rPr>
          <w:rFonts w:asciiTheme="majorHAnsi" w:hAnsiTheme="majorHAnsi" w:cstheme="majorHAnsi"/>
          <w:color w:val="000000" w:themeColor="text1"/>
          <w:szCs w:val="24"/>
        </w:rPr>
        <w:t xml:space="preserve"> requirement imposed by D, as per reg.12(4) UC Regs.</w:t>
      </w:r>
    </w:p>
    <w:p w14:paraId="74FFF8FC" w14:textId="46510688" w:rsidR="00A40FC2" w:rsidRDefault="00A40FC2"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It is acknowledged that, until such time as D assesses C as having LCW, C falls into </w:t>
      </w:r>
      <w:proofErr w:type="gramStart"/>
      <w:r>
        <w:rPr>
          <w:rFonts w:asciiTheme="majorHAnsi" w:hAnsiTheme="majorHAnsi" w:cstheme="majorHAnsi"/>
          <w:color w:val="000000" w:themeColor="text1"/>
          <w:szCs w:val="24"/>
        </w:rPr>
        <w:t>the all</w:t>
      </w:r>
      <w:proofErr w:type="gramEnd"/>
      <w:r>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work-related</w:t>
      </w:r>
      <w:r>
        <w:rPr>
          <w:rFonts w:asciiTheme="majorHAnsi" w:hAnsiTheme="majorHAnsi" w:cstheme="majorHAnsi"/>
          <w:color w:val="000000" w:themeColor="text1"/>
          <w:szCs w:val="24"/>
        </w:rPr>
        <w:t xml:space="preserve"> requirements conditionality group.  However, D has discretion over the precise application of conditionality </w:t>
      </w:r>
      <w:r w:rsidR="003334F5">
        <w:rPr>
          <w:rFonts w:asciiTheme="majorHAnsi" w:hAnsiTheme="majorHAnsi" w:cstheme="majorHAnsi"/>
          <w:color w:val="000000" w:themeColor="text1"/>
          <w:szCs w:val="24"/>
        </w:rPr>
        <w:t xml:space="preserve">to </w:t>
      </w:r>
      <w:r>
        <w:rPr>
          <w:rFonts w:asciiTheme="majorHAnsi" w:hAnsiTheme="majorHAnsi" w:cstheme="majorHAnsi"/>
          <w:color w:val="000000" w:themeColor="text1"/>
          <w:szCs w:val="24"/>
        </w:rPr>
        <w:t xml:space="preserve">C and, thus, to </w:t>
      </w:r>
      <w:proofErr w:type="gramStart"/>
      <w:r>
        <w:rPr>
          <w:rFonts w:asciiTheme="majorHAnsi" w:hAnsiTheme="majorHAnsi" w:cstheme="majorHAnsi"/>
          <w:color w:val="000000" w:themeColor="text1"/>
          <w:szCs w:val="24"/>
        </w:rPr>
        <w:t>whether or not</w:t>
      </w:r>
      <w:proofErr w:type="gramEnd"/>
      <w:r w:rsidR="00A919F4">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course is compatible with that conditionality (of relevance to reg.12(4) UC Regs).</w:t>
      </w:r>
    </w:p>
    <w:p w14:paraId="1AFFDAC7" w14:textId="407828DA" w:rsidR="00B269B2" w:rsidRDefault="007200B1"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C has </w:t>
      </w:r>
      <w:proofErr w:type="gramStart"/>
      <w:r>
        <w:rPr>
          <w:rFonts w:asciiTheme="majorHAnsi" w:hAnsiTheme="majorHAnsi" w:cstheme="majorHAnsi"/>
          <w:color w:val="000000" w:themeColor="text1"/>
          <w:szCs w:val="24"/>
        </w:rPr>
        <w:t>a number of</w:t>
      </w:r>
      <w:proofErr w:type="gramEnd"/>
      <w:r>
        <w:rPr>
          <w:rFonts w:asciiTheme="majorHAnsi" w:hAnsiTheme="majorHAnsi" w:cstheme="majorHAnsi"/>
          <w:color w:val="000000" w:themeColor="text1"/>
          <w:szCs w:val="24"/>
        </w:rPr>
        <w:t xml:space="preserve"> conditions which have a </w:t>
      </w:r>
      <w:r w:rsidR="003D4712">
        <w:rPr>
          <w:rFonts w:asciiTheme="majorHAnsi" w:hAnsiTheme="majorHAnsi" w:cstheme="majorHAnsi"/>
          <w:color w:val="000000" w:themeColor="text1"/>
          <w:szCs w:val="24"/>
        </w:rPr>
        <w:t xml:space="preserve">very </w:t>
      </w:r>
      <w:r>
        <w:rPr>
          <w:rFonts w:asciiTheme="majorHAnsi" w:hAnsiTheme="majorHAnsi" w:cstheme="majorHAnsi"/>
          <w:color w:val="000000" w:themeColor="text1"/>
          <w:szCs w:val="24"/>
        </w:rPr>
        <w:t>severe impact on</w:t>
      </w:r>
      <w:r w:rsidR="00A919F4">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 xml:space="preserve">life, to the </w:t>
      </w:r>
      <w:commentRangeStart w:id="6"/>
      <w:r>
        <w:rPr>
          <w:rFonts w:asciiTheme="majorHAnsi" w:hAnsiTheme="majorHAnsi" w:cstheme="majorHAnsi"/>
          <w:color w:val="000000" w:themeColor="text1"/>
          <w:szCs w:val="24"/>
        </w:rPr>
        <w:t>extent that he requires help with daily living, including personal care, and with mobility – something which D has recognised in awarding</w:t>
      </w:r>
      <w:r w:rsidR="00A919F4">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[her/him]</w:t>
      </w:r>
      <w:r w:rsidR="00A919F4">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the highest rates of each PIP component.</w:t>
      </w:r>
      <w:r w:rsidR="00F4347B">
        <w:rPr>
          <w:rFonts w:asciiTheme="majorHAnsi" w:hAnsiTheme="majorHAnsi" w:cstheme="majorHAnsi"/>
          <w:color w:val="000000" w:themeColor="text1"/>
          <w:szCs w:val="24"/>
        </w:rPr>
        <w:t xml:space="preserve">  C also has an appointee </w:t>
      </w:r>
      <w:r w:rsidR="00FD4211">
        <w:rPr>
          <w:rFonts w:asciiTheme="majorHAnsi" w:hAnsiTheme="majorHAnsi" w:cstheme="majorHAnsi"/>
          <w:color w:val="000000" w:themeColor="text1"/>
          <w:szCs w:val="24"/>
        </w:rPr>
        <w:t>for the</w:t>
      </w:r>
      <w:r w:rsidR="003334F5">
        <w:rPr>
          <w:rFonts w:asciiTheme="majorHAnsi" w:hAnsiTheme="majorHAnsi" w:cstheme="majorHAnsi"/>
          <w:color w:val="000000" w:themeColor="text1"/>
          <w:szCs w:val="24"/>
        </w:rPr>
        <w:t xml:space="preserve"> purposes of</w:t>
      </w:r>
      <w:r w:rsidR="00A919F4">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Pr>
          <w:rFonts w:asciiTheme="majorHAnsi" w:hAnsiTheme="majorHAnsi" w:cstheme="majorHAnsi"/>
          <w:color w:val="000000" w:themeColor="text1"/>
          <w:szCs w:val="24"/>
        </w:rPr>
        <w:t xml:space="preserve"> </w:t>
      </w:r>
      <w:r w:rsidR="003334F5">
        <w:rPr>
          <w:rFonts w:asciiTheme="majorHAnsi" w:hAnsiTheme="majorHAnsi" w:cstheme="majorHAnsi"/>
          <w:color w:val="000000" w:themeColor="text1"/>
          <w:szCs w:val="24"/>
        </w:rPr>
        <w:t>benefit claim</w:t>
      </w:r>
      <w:r w:rsidR="00DB5257">
        <w:rPr>
          <w:rFonts w:asciiTheme="majorHAnsi" w:hAnsiTheme="majorHAnsi" w:cstheme="majorHAnsi"/>
          <w:color w:val="000000" w:themeColor="text1"/>
          <w:szCs w:val="24"/>
        </w:rPr>
        <w:t xml:space="preserve"> (which should only have been arranged under reg. 57(1) of the UC etc. (C</w:t>
      </w:r>
      <w:r w:rsidR="00F4347B">
        <w:rPr>
          <w:rFonts w:asciiTheme="majorHAnsi" w:hAnsiTheme="majorHAnsi" w:cstheme="majorHAnsi"/>
          <w:color w:val="000000" w:themeColor="text1"/>
          <w:szCs w:val="24"/>
        </w:rPr>
        <w:t>laims and Payments)</w:t>
      </w:r>
      <w:r w:rsidR="00DB5257">
        <w:rPr>
          <w:rFonts w:asciiTheme="majorHAnsi" w:hAnsiTheme="majorHAnsi" w:cstheme="majorHAnsi"/>
          <w:color w:val="000000" w:themeColor="text1"/>
          <w:szCs w:val="24"/>
        </w:rPr>
        <w:t xml:space="preserve"> Reg</w:t>
      </w:r>
      <w:r w:rsidR="00F4347B">
        <w:rPr>
          <w:rFonts w:asciiTheme="majorHAnsi" w:hAnsiTheme="majorHAnsi" w:cstheme="majorHAnsi"/>
          <w:color w:val="000000" w:themeColor="text1"/>
          <w:szCs w:val="24"/>
        </w:rPr>
        <w:t xml:space="preserve">ulations </w:t>
      </w:r>
      <w:r w:rsidR="00DB5257">
        <w:rPr>
          <w:rFonts w:asciiTheme="majorHAnsi" w:hAnsiTheme="majorHAnsi" w:cstheme="majorHAnsi"/>
          <w:color w:val="000000" w:themeColor="text1"/>
          <w:szCs w:val="24"/>
        </w:rPr>
        <w:t>2013 if D was satisfied C was unable to act)</w:t>
      </w:r>
      <w:r w:rsidR="003334F5">
        <w:rPr>
          <w:rFonts w:asciiTheme="majorHAnsi" w:hAnsiTheme="majorHAnsi" w:cstheme="majorHAnsi"/>
          <w:color w:val="000000" w:themeColor="text1"/>
          <w:szCs w:val="24"/>
        </w:rPr>
        <w:t>.</w:t>
      </w:r>
      <w:r w:rsidR="00FD4211">
        <w:rPr>
          <w:rFonts w:asciiTheme="majorHAnsi" w:hAnsiTheme="majorHAnsi" w:cstheme="majorHAnsi"/>
          <w:color w:val="000000" w:themeColor="text1"/>
          <w:szCs w:val="24"/>
        </w:rPr>
        <w:t xml:space="preserve"> </w:t>
      </w:r>
      <w:r w:rsidR="003334F5">
        <w:rPr>
          <w:rFonts w:asciiTheme="majorHAnsi" w:hAnsiTheme="majorHAnsi" w:cstheme="majorHAnsi"/>
          <w:color w:val="000000" w:themeColor="text1"/>
          <w:szCs w:val="24"/>
        </w:rPr>
        <w:t>I</w:t>
      </w:r>
      <w:r w:rsidR="00FD4211">
        <w:rPr>
          <w:rFonts w:asciiTheme="majorHAnsi" w:hAnsiTheme="majorHAnsi" w:cstheme="majorHAnsi"/>
          <w:color w:val="000000" w:themeColor="text1"/>
          <w:szCs w:val="24"/>
        </w:rPr>
        <w:t xml:space="preserve">t would be hoped that </w:t>
      </w:r>
      <w:r w:rsidR="003334F5">
        <w:rPr>
          <w:rFonts w:asciiTheme="majorHAnsi" w:hAnsiTheme="majorHAnsi" w:cstheme="majorHAnsi"/>
          <w:color w:val="000000" w:themeColor="text1"/>
          <w:szCs w:val="24"/>
        </w:rPr>
        <w:t xml:space="preserve">each of these facts </w:t>
      </w:r>
      <w:r w:rsidR="00FD4211">
        <w:rPr>
          <w:rFonts w:asciiTheme="majorHAnsi" w:hAnsiTheme="majorHAnsi" w:cstheme="majorHAnsi"/>
          <w:color w:val="000000" w:themeColor="text1"/>
          <w:szCs w:val="24"/>
        </w:rPr>
        <w:t>would be a ‘red flag’ to D that discretion should be applied when setting conditionality.</w:t>
      </w:r>
      <w:commentRangeEnd w:id="6"/>
      <w:r w:rsidR="0098780B">
        <w:rPr>
          <w:rStyle w:val="CommentReference"/>
        </w:rPr>
        <w:commentReference w:id="6"/>
      </w:r>
    </w:p>
    <w:p w14:paraId="4C1B2C77" w14:textId="69AAC348" w:rsidR="00C06151" w:rsidRPr="008D74C4" w:rsidRDefault="00A40FC2" w:rsidP="00A766BB">
      <w:pPr>
        <w:pStyle w:val="ListParagraph"/>
        <w:numPr>
          <w:ilvl w:val="0"/>
          <w:numId w:val="9"/>
        </w:numPr>
        <w:spacing w:line="360" w:lineRule="auto"/>
        <w:jc w:val="both"/>
        <w:rPr>
          <w:rFonts w:asciiTheme="majorHAnsi" w:hAnsiTheme="majorHAnsi" w:cstheme="majorHAnsi"/>
          <w:color w:val="000000" w:themeColor="text1"/>
          <w:szCs w:val="24"/>
        </w:rPr>
      </w:pPr>
      <w:r w:rsidRPr="008D74C4">
        <w:rPr>
          <w:rFonts w:asciiTheme="majorHAnsi" w:hAnsiTheme="majorHAnsi" w:cstheme="majorHAnsi"/>
          <w:color w:val="000000" w:themeColor="text1"/>
          <w:szCs w:val="24"/>
        </w:rPr>
        <w:t>Despite this</w:t>
      </w:r>
      <w:r w:rsidR="008D74C4" w:rsidRPr="008D74C4">
        <w:rPr>
          <w:rFonts w:asciiTheme="majorHAnsi" w:hAnsiTheme="majorHAnsi" w:cstheme="majorHAnsi"/>
          <w:color w:val="000000" w:themeColor="text1"/>
          <w:szCs w:val="24"/>
        </w:rPr>
        <w:t>,</w:t>
      </w:r>
      <w:r w:rsidRPr="008D74C4">
        <w:rPr>
          <w:rFonts w:asciiTheme="majorHAnsi" w:hAnsiTheme="majorHAnsi" w:cstheme="majorHAnsi"/>
          <w:color w:val="000000" w:themeColor="text1"/>
          <w:szCs w:val="24"/>
        </w:rPr>
        <w:t xml:space="preserve"> D has </w:t>
      </w:r>
      <w:r w:rsidR="008D74C4" w:rsidRPr="008D74C4">
        <w:rPr>
          <w:rFonts w:asciiTheme="majorHAnsi" w:hAnsiTheme="majorHAnsi" w:cstheme="majorHAnsi"/>
          <w:color w:val="000000" w:themeColor="text1"/>
          <w:szCs w:val="24"/>
        </w:rPr>
        <w:t>refused C UC without any apparent consideration of what C’s UC conditionality should be and whether C’s education would be compatible with this reduced conditionality. It appears that D has assumed a</w:t>
      </w:r>
      <w:r w:rsidRPr="008D74C4">
        <w:rPr>
          <w:rFonts w:asciiTheme="majorHAnsi" w:hAnsiTheme="majorHAnsi" w:cstheme="majorHAnsi"/>
          <w:color w:val="000000" w:themeColor="text1"/>
          <w:szCs w:val="24"/>
        </w:rPr>
        <w:t xml:space="preserve"> level of conditionality </w:t>
      </w:r>
      <w:r w:rsidR="00FD4211" w:rsidRPr="008D74C4">
        <w:rPr>
          <w:rFonts w:asciiTheme="majorHAnsi" w:hAnsiTheme="majorHAnsi" w:cstheme="majorHAnsi"/>
          <w:color w:val="000000" w:themeColor="text1"/>
          <w:szCs w:val="24"/>
        </w:rPr>
        <w:t xml:space="preserve">set at the </w:t>
      </w:r>
      <w:r w:rsidR="00FD4211" w:rsidRPr="008D74C4">
        <w:rPr>
          <w:rFonts w:asciiTheme="majorHAnsi" w:hAnsiTheme="majorHAnsi" w:cstheme="majorHAnsi"/>
          <w:color w:val="000000" w:themeColor="text1"/>
          <w:szCs w:val="24"/>
        </w:rPr>
        <w:lastRenderedPageBreak/>
        <w:t xml:space="preserve">maximum possible level </w:t>
      </w:r>
      <w:r w:rsidR="008D74C4" w:rsidRPr="008D74C4">
        <w:rPr>
          <w:rFonts w:asciiTheme="majorHAnsi" w:hAnsiTheme="majorHAnsi" w:cstheme="majorHAnsi"/>
          <w:color w:val="000000" w:themeColor="text1"/>
          <w:szCs w:val="24"/>
        </w:rPr>
        <w:t>with</w:t>
      </w:r>
      <w:r w:rsidRPr="008D74C4">
        <w:rPr>
          <w:rFonts w:asciiTheme="majorHAnsi" w:hAnsiTheme="majorHAnsi" w:cstheme="majorHAnsi"/>
          <w:color w:val="000000" w:themeColor="text1"/>
          <w:szCs w:val="24"/>
        </w:rPr>
        <w:t xml:space="preserve"> no regard for C’s level of disability.</w:t>
      </w:r>
      <w:r w:rsidR="00FD4211" w:rsidRPr="008D74C4">
        <w:rPr>
          <w:rFonts w:asciiTheme="majorHAnsi" w:hAnsiTheme="majorHAnsi" w:cstheme="majorHAnsi"/>
          <w:color w:val="000000" w:themeColor="text1"/>
          <w:szCs w:val="24"/>
        </w:rPr>
        <w:t xml:space="preserve">  </w:t>
      </w:r>
      <w:r w:rsidR="0098780B">
        <w:rPr>
          <w:rFonts w:asciiTheme="majorHAnsi" w:hAnsiTheme="majorHAnsi" w:cstheme="majorHAnsi"/>
          <w:color w:val="000000" w:themeColor="text1"/>
          <w:szCs w:val="24"/>
        </w:rPr>
        <w:t xml:space="preserve">Indeed, </w:t>
      </w:r>
      <w:r w:rsidR="00DB5257" w:rsidRPr="008D74C4">
        <w:rPr>
          <w:rFonts w:asciiTheme="majorHAnsi" w:hAnsiTheme="majorHAnsi" w:cstheme="majorHAnsi"/>
          <w:color w:val="000000" w:themeColor="text1"/>
          <w:szCs w:val="24"/>
        </w:rPr>
        <w:t>the wording of the</w:t>
      </w:r>
      <w:r w:rsidR="00C06151" w:rsidRPr="008D74C4">
        <w:rPr>
          <w:rFonts w:asciiTheme="majorHAnsi" w:hAnsiTheme="majorHAnsi" w:cstheme="majorHAnsi"/>
          <w:color w:val="000000" w:themeColor="text1"/>
          <w:szCs w:val="24"/>
        </w:rPr>
        <w:t xml:space="preserve"> </w:t>
      </w:r>
      <w:r w:rsidR="00824080" w:rsidRPr="008D74C4">
        <w:rPr>
          <w:rFonts w:asciiTheme="majorHAnsi" w:hAnsiTheme="majorHAnsi" w:cstheme="majorHAnsi"/>
          <w:color w:val="000000" w:themeColor="text1"/>
          <w:szCs w:val="24"/>
        </w:rPr>
        <w:t>[date]</w:t>
      </w:r>
      <w:r w:rsidR="00C06151" w:rsidRPr="008D74C4">
        <w:rPr>
          <w:rFonts w:asciiTheme="majorHAnsi" w:hAnsiTheme="majorHAnsi" w:cstheme="majorHAnsi"/>
          <w:color w:val="000000" w:themeColor="text1"/>
          <w:szCs w:val="24"/>
        </w:rPr>
        <w:t xml:space="preserve"> letter refusing to revise the decision does not suggest that D was</w:t>
      </w:r>
      <w:r w:rsidR="0098780B">
        <w:rPr>
          <w:rFonts w:asciiTheme="majorHAnsi" w:hAnsiTheme="majorHAnsi" w:cstheme="majorHAnsi"/>
          <w:color w:val="000000" w:themeColor="text1"/>
          <w:szCs w:val="24"/>
        </w:rPr>
        <w:t xml:space="preserve"> even</w:t>
      </w:r>
      <w:r w:rsidR="00C06151" w:rsidRPr="008D74C4">
        <w:rPr>
          <w:rFonts w:asciiTheme="majorHAnsi" w:hAnsiTheme="majorHAnsi" w:cstheme="majorHAnsi"/>
          <w:color w:val="000000" w:themeColor="text1"/>
          <w:szCs w:val="24"/>
        </w:rPr>
        <w:t xml:space="preserve"> aware she could reduce the expected hours under reg. </w:t>
      </w:r>
      <w:commentRangeStart w:id="7"/>
      <w:r w:rsidR="00C06151" w:rsidRPr="008D74C4">
        <w:rPr>
          <w:rFonts w:asciiTheme="majorHAnsi" w:hAnsiTheme="majorHAnsi" w:cstheme="majorHAnsi"/>
          <w:color w:val="000000" w:themeColor="text1"/>
          <w:szCs w:val="24"/>
        </w:rPr>
        <w:t>88</w:t>
      </w:r>
      <w:commentRangeEnd w:id="7"/>
      <w:r w:rsidR="0098780B">
        <w:rPr>
          <w:rStyle w:val="CommentReference"/>
        </w:rPr>
        <w:commentReference w:id="7"/>
      </w:r>
      <w:r w:rsidR="00C06151" w:rsidRPr="008D74C4">
        <w:rPr>
          <w:rFonts w:asciiTheme="majorHAnsi" w:hAnsiTheme="majorHAnsi" w:cstheme="majorHAnsi"/>
          <w:color w:val="000000" w:themeColor="text1"/>
          <w:szCs w:val="24"/>
        </w:rPr>
        <w:t>.</w:t>
      </w:r>
    </w:p>
    <w:p w14:paraId="4985A6A6" w14:textId="35762292" w:rsidR="002B7F72" w:rsidRPr="00C06151" w:rsidRDefault="002B7F72" w:rsidP="00A766BB">
      <w:pPr>
        <w:pStyle w:val="ListParagraph"/>
        <w:numPr>
          <w:ilvl w:val="0"/>
          <w:numId w:val="9"/>
        </w:numPr>
        <w:spacing w:line="360" w:lineRule="auto"/>
        <w:jc w:val="both"/>
        <w:rPr>
          <w:rFonts w:asciiTheme="majorHAnsi" w:hAnsiTheme="majorHAnsi" w:cstheme="majorHAnsi"/>
          <w:color w:val="000000" w:themeColor="text1"/>
          <w:szCs w:val="24"/>
        </w:rPr>
      </w:pPr>
      <w:r w:rsidRPr="00C06151">
        <w:rPr>
          <w:rFonts w:asciiTheme="majorHAnsi" w:hAnsiTheme="majorHAnsi" w:cstheme="majorHAnsi"/>
          <w:color w:val="000000" w:themeColor="text1"/>
          <w:szCs w:val="24"/>
        </w:rPr>
        <w:t>D’s failu</w:t>
      </w:r>
      <w:r w:rsidR="008D74C4">
        <w:rPr>
          <w:rFonts w:asciiTheme="majorHAnsi" w:hAnsiTheme="majorHAnsi" w:cstheme="majorHAnsi"/>
          <w:color w:val="000000" w:themeColor="text1"/>
          <w:szCs w:val="24"/>
        </w:rPr>
        <w:t>re to adjust C’s conditionality is</w:t>
      </w:r>
      <w:r w:rsidRPr="00C06151">
        <w:rPr>
          <w:rFonts w:asciiTheme="majorHAnsi" w:hAnsiTheme="majorHAnsi" w:cstheme="majorHAnsi"/>
          <w:color w:val="000000" w:themeColor="text1"/>
          <w:szCs w:val="24"/>
        </w:rPr>
        <w:t xml:space="preserve"> unlawful.</w:t>
      </w:r>
    </w:p>
    <w:p w14:paraId="48AF26FD" w14:textId="77777777" w:rsidR="00D168DB" w:rsidRDefault="00D168DB" w:rsidP="00C705CA">
      <w:pPr>
        <w:pStyle w:val="ListParagraph"/>
        <w:tabs>
          <w:tab w:val="left" w:pos="6663"/>
        </w:tabs>
        <w:spacing w:line="360" w:lineRule="auto"/>
        <w:ind w:left="0"/>
        <w:jc w:val="both"/>
        <w:rPr>
          <w:rFonts w:cs="Calibri Light"/>
          <w:b/>
          <w:color w:val="000000"/>
          <w:szCs w:val="24"/>
        </w:rPr>
      </w:pPr>
    </w:p>
    <w:p w14:paraId="027793A0" w14:textId="77777777" w:rsidR="00C705CA" w:rsidRPr="00D168DB" w:rsidRDefault="00D168DB" w:rsidP="00C705CA">
      <w:pPr>
        <w:pStyle w:val="ListParagraph"/>
        <w:tabs>
          <w:tab w:val="left" w:pos="6663"/>
        </w:tabs>
        <w:spacing w:line="360" w:lineRule="auto"/>
        <w:ind w:left="0"/>
        <w:jc w:val="both"/>
        <w:rPr>
          <w:rFonts w:cs="Calibri Light"/>
          <w:i/>
          <w:color w:val="000000"/>
          <w:szCs w:val="24"/>
          <w:u w:val="single"/>
        </w:rPr>
      </w:pPr>
      <w:r w:rsidRPr="00D168DB">
        <w:rPr>
          <w:rFonts w:cs="Calibri Light"/>
          <w:i/>
          <w:color w:val="000000"/>
          <w:szCs w:val="24"/>
          <w:u w:val="single"/>
        </w:rPr>
        <w:t>Ground 2: Failure to make reasonable adjustments contrary to Equality Act 2010</w:t>
      </w:r>
    </w:p>
    <w:p w14:paraId="40672130" w14:textId="38230EC6" w:rsidR="00FC33D5" w:rsidRDefault="00D168DB" w:rsidP="00A766BB">
      <w:pPr>
        <w:pStyle w:val="NoSpacing"/>
        <w:numPr>
          <w:ilvl w:val="0"/>
          <w:numId w:val="9"/>
        </w:numPr>
        <w:tabs>
          <w:tab w:val="left" w:pos="851"/>
        </w:tabs>
        <w:spacing w:before="120" w:line="360" w:lineRule="auto"/>
        <w:jc w:val="both"/>
        <w:rPr>
          <w:rStyle w:val="Strong"/>
          <w:rFonts w:ascii="Calibri Light" w:hAnsi="Calibri Light" w:cs="Calibri Light"/>
          <w:b w:val="0"/>
          <w:bCs w:val="0"/>
        </w:rPr>
      </w:pPr>
      <w:r>
        <w:rPr>
          <w:rStyle w:val="Strong"/>
          <w:rFonts w:ascii="Calibri Light" w:hAnsi="Calibri Light" w:cs="Calibri Light"/>
          <w:b w:val="0"/>
          <w:bCs w:val="0"/>
        </w:rPr>
        <w:t>D has failed to comply with the first requirement under s.20 of the Equality Act 2010.  This failure to comply with the first requirement is, under s.21, a failure to comply with the duty to make reasonable adjustments and is discriminatory.</w:t>
      </w:r>
    </w:p>
    <w:p w14:paraId="33FAA25D" w14:textId="77777777" w:rsidR="00FE122D" w:rsidRDefault="00FE122D" w:rsidP="00FE122D">
      <w:pPr>
        <w:pStyle w:val="NoSpacing"/>
        <w:tabs>
          <w:tab w:val="left" w:pos="851"/>
        </w:tabs>
        <w:spacing w:before="120" w:line="360" w:lineRule="auto"/>
        <w:ind w:left="567"/>
        <w:jc w:val="both"/>
        <w:rPr>
          <w:rStyle w:val="Strong"/>
          <w:rFonts w:ascii="Calibri Light" w:hAnsi="Calibri Light" w:cs="Calibri Light"/>
          <w:b w:val="0"/>
          <w:bCs w:val="0"/>
        </w:rPr>
      </w:pPr>
    </w:p>
    <w:p w14:paraId="383C979A" w14:textId="77777777" w:rsidR="00FE122D" w:rsidRPr="00974C39" w:rsidRDefault="00FE122D" w:rsidP="00FE122D">
      <w:pPr>
        <w:pStyle w:val="ListParagraph"/>
        <w:spacing w:line="360" w:lineRule="auto"/>
        <w:ind w:left="0"/>
        <w:jc w:val="both"/>
        <w:rPr>
          <w:rFonts w:cs="Calibri Light"/>
          <w:i/>
          <w:iCs/>
          <w:color w:val="000000"/>
          <w:szCs w:val="24"/>
          <w:u w:val="single"/>
        </w:rPr>
      </w:pPr>
      <w:r w:rsidRPr="00974C39">
        <w:rPr>
          <w:rFonts w:cs="Calibri Light"/>
          <w:i/>
          <w:iCs/>
          <w:color w:val="000000"/>
          <w:u w:val="single"/>
        </w:rPr>
        <w:t>Ground 3 (alternative): unlawful failure to determine LCWRA before deciding C’s claim</w:t>
      </w:r>
    </w:p>
    <w:p w14:paraId="0790BC93" w14:textId="77777777" w:rsidR="00FE122D" w:rsidRDefault="00FE122D" w:rsidP="00A766BB">
      <w:pPr>
        <w:pStyle w:val="ListParagraph"/>
        <w:numPr>
          <w:ilvl w:val="0"/>
          <w:numId w:val="9"/>
        </w:numPr>
        <w:spacing w:after="0" w:line="360" w:lineRule="auto"/>
        <w:jc w:val="both"/>
        <w:rPr>
          <w:rFonts w:cs="Calibri Light"/>
          <w:color w:val="000000"/>
          <w:sz w:val="22"/>
        </w:rPr>
      </w:pPr>
      <w:r>
        <w:rPr>
          <w:rFonts w:cs="Calibri Light"/>
          <w:color w:val="000000"/>
        </w:rPr>
        <w:t xml:space="preserve">In C’s specific circumstances as: </w:t>
      </w:r>
    </w:p>
    <w:p w14:paraId="569F0DC5" w14:textId="77777777" w:rsidR="00FE122D" w:rsidRDefault="00FE122D">
      <w:pPr>
        <w:pStyle w:val="ListParagraph"/>
        <w:numPr>
          <w:ilvl w:val="0"/>
          <w:numId w:val="6"/>
        </w:numPr>
        <w:spacing w:after="0" w:line="360" w:lineRule="auto"/>
        <w:jc w:val="both"/>
        <w:rPr>
          <w:rFonts w:eastAsia="Times New Roman" w:cs="Calibri Light"/>
          <w:color w:val="000000"/>
        </w:rPr>
      </w:pPr>
      <w:r>
        <w:rPr>
          <w:rFonts w:eastAsia="Times New Roman" w:cs="Calibri Light"/>
          <w:color w:val="000000"/>
        </w:rPr>
        <w:t xml:space="preserve">a young person over school leaving age yet in non-advanced education, </w:t>
      </w:r>
    </w:p>
    <w:p w14:paraId="2EE02B83" w14:textId="77777777" w:rsidR="00FE122D" w:rsidRDefault="00FE122D">
      <w:pPr>
        <w:pStyle w:val="ListParagraph"/>
        <w:numPr>
          <w:ilvl w:val="0"/>
          <w:numId w:val="6"/>
        </w:numPr>
        <w:spacing w:after="0" w:line="360" w:lineRule="auto"/>
        <w:jc w:val="both"/>
        <w:rPr>
          <w:rFonts w:eastAsia="Times New Roman" w:cs="Calibri Light"/>
          <w:color w:val="000000"/>
        </w:rPr>
      </w:pPr>
      <w:r>
        <w:rPr>
          <w:rFonts w:eastAsia="Times New Roman" w:cs="Calibri Light"/>
          <w:color w:val="000000"/>
        </w:rPr>
        <w:t xml:space="preserve">who has never worked, </w:t>
      </w:r>
    </w:p>
    <w:p w14:paraId="68F21E79" w14:textId="77777777" w:rsidR="00FE122D" w:rsidRDefault="00FE122D">
      <w:pPr>
        <w:pStyle w:val="ListParagraph"/>
        <w:numPr>
          <w:ilvl w:val="0"/>
          <w:numId w:val="6"/>
        </w:numPr>
        <w:spacing w:after="0" w:line="360" w:lineRule="auto"/>
        <w:jc w:val="both"/>
        <w:rPr>
          <w:rFonts w:eastAsia="Times New Roman" w:cs="Calibri Light"/>
          <w:color w:val="000000"/>
        </w:rPr>
      </w:pPr>
      <w:r>
        <w:rPr>
          <w:rFonts w:eastAsia="Times New Roman" w:cs="Calibri Light"/>
          <w:color w:val="000000"/>
        </w:rPr>
        <w:t xml:space="preserve">who has long term severe disability, </w:t>
      </w:r>
    </w:p>
    <w:p w14:paraId="2B87F8A7" w14:textId="77777777" w:rsidR="00FE122D" w:rsidRDefault="00FE122D">
      <w:pPr>
        <w:pStyle w:val="ListParagraph"/>
        <w:numPr>
          <w:ilvl w:val="0"/>
          <w:numId w:val="6"/>
        </w:numPr>
        <w:spacing w:after="0" w:line="360" w:lineRule="auto"/>
        <w:jc w:val="both"/>
        <w:rPr>
          <w:rFonts w:eastAsia="Times New Roman" w:cs="Calibri Light"/>
          <w:color w:val="000000"/>
        </w:rPr>
      </w:pPr>
      <w:r>
        <w:rPr>
          <w:rFonts w:eastAsia="Times New Roman" w:cs="Calibri Light"/>
          <w:color w:val="000000"/>
        </w:rPr>
        <w:t xml:space="preserve">who receives Personal Independence Payments, and </w:t>
      </w:r>
    </w:p>
    <w:p w14:paraId="1A5AD957" w14:textId="77777777" w:rsidR="00FE122D" w:rsidRDefault="00FE122D">
      <w:pPr>
        <w:pStyle w:val="ListParagraph"/>
        <w:numPr>
          <w:ilvl w:val="0"/>
          <w:numId w:val="6"/>
        </w:numPr>
        <w:spacing w:after="0" w:line="360" w:lineRule="auto"/>
        <w:jc w:val="both"/>
        <w:rPr>
          <w:rFonts w:eastAsia="Times New Roman" w:cs="Calibri Light"/>
          <w:color w:val="000000"/>
        </w:rPr>
      </w:pPr>
      <w:r>
        <w:rPr>
          <w:rFonts w:eastAsia="Times New Roman" w:cs="Calibri Light"/>
          <w:color w:val="000000"/>
        </w:rPr>
        <w:t xml:space="preserve">who has an appointee to deal with her/his benefit claims, </w:t>
      </w:r>
    </w:p>
    <w:p w14:paraId="2A509AB3" w14:textId="6829CE35" w:rsidR="00FE122D" w:rsidRDefault="00FE122D" w:rsidP="00FE122D">
      <w:pPr>
        <w:pStyle w:val="ListParagraph"/>
        <w:spacing w:line="360" w:lineRule="auto"/>
        <w:ind w:left="567"/>
        <w:jc w:val="both"/>
        <w:rPr>
          <w:rFonts w:cs="Calibri Light"/>
          <w:color w:val="000000"/>
        </w:rPr>
      </w:pPr>
      <w:r>
        <w:rPr>
          <w:rFonts w:cs="Calibri Light"/>
          <w:color w:val="000000"/>
        </w:rPr>
        <w:t xml:space="preserve">it is almost certain that if C were assessed under Part 5 of the UC Regs C would be determined to have Limited Capability for Work and </w:t>
      </w:r>
      <w:r w:rsidR="006364C5">
        <w:rPr>
          <w:rFonts w:cs="Calibri Light"/>
          <w:color w:val="000000"/>
        </w:rPr>
        <w:t>Work-related</w:t>
      </w:r>
      <w:r>
        <w:rPr>
          <w:rFonts w:cs="Calibri Light"/>
          <w:color w:val="000000"/>
        </w:rPr>
        <w:t xml:space="preserve"> Activity (“</w:t>
      </w:r>
      <w:r>
        <w:rPr>
          <w:rFonts w:cs="Calibri Light"/>
          <w:b/>
          <w:bCs/>
          <w:color w:val="000000"/>
        </w:rPr>
        <w:t>LCWRA</w:t>
      </w:r>
      <w:r>
        <w:rPr>
          <w:rFonts w:cs="Calibri Light"/>
          <w:color w:val="000000"/>
        </w:rPr>
        <w:t>”).</w:t>
      </w:r>
    </w:p>
    <w:p w14:paraId="714B926D" w14:textId="6588E1FD" w:rsidR="00FE122D" w:rsidRDefault="00FE122D" w:rsidP="00A766BB">
      <w:pPr>
        <w:pStyle w:val="ListParagraph"/>
        <w:numPr>
          <w:ilvl w:val="0"/>
          <w:numId w:val="9"/>
        </w:numPr>
        <w:spacing w:after="0" w:line="360" w:lineRule="auto"/>
        <w:jc w:val="both"/>
        <w:rPr>
          <w:rFonts w:cs="Calibri Light"/>
          <w:color w:val="000000"/>
        </w:rPr>
      </w:pPr>
      <w:r>
        <w:rPr>
          <w:rFonts w:cs="Calibri Light"/>
          <w:color w:val="000000"/>
        </w:rPr>
        <w:t xml:space="preserve">C is entitled to UC if under reg 12(4) C’s course of non-advanced education is compatible with C’s </w:t>
      </w:r>
      <w:r w:rsidR="006364C5">
        <w:rPr>
          <w:rFonts w:cs="Calibri Light"/>
          <w:color w:val="000000"/>
        </w:rPr>
        <w:t>work-related</w:t>
      </w:r>
      <w:r>
        <w:rPr>
          <w:rFonts w:cs="Calibri Light"/>
          <w:color w:val="000000"/>
        </w:rPr>
        <w:t xml:space="preserve"> requirements. The question, as above, is therefore, what are C’s </w:t>
      </w:r>
      <w:r w:rsidR="006364C5">
        <w:rPr>
          <w:rFonts w:cs="Calibri Light"/>
          <w:color w:val="000000"/>
        </w:rPr>
        <w:t>work-related</w:t>
      </w:r>
      <w:r>
        <w:rPr>
          <w:rFonts w:cs="Calibri Light"/>
          <w:color w:val="000000"/>
        </w:rPr>
        <w:t xml:space="preserve"> requirements?</w:t>
      </w:r>
    </w:p>
    <w:p w14:paraId="7B3D51C9" w14:textId="6EB0AD9E" w:rsidR="00FE122D" w:rsidRDefault="00FE122D" w:rsidP="00A766BB">
      <w:pPr>
        <w:pStyle w:val="ListParagraph"/>
        <w:numPr>
          <w:ilvl w:val="0"/>
          <w:numId w:val="9"/>
        </w:numPr>
        <w:spacing w:after="0" w:line="360" w:lineRule="auto"/>
        <w:jc w:val="both"/>
        <w:rPr>
          <w:rFonts w:cs="Calibri Light"/>
        </w:rPr>
      </w:pPr>
      <w:r>
        <w:rPr>
          <w:rFonts w:cs="Calibri Light"/>
        </w:rPr>
        <w:t xml:space="preserve">Under s.19 WRA person with LCWRA is in the “no </w:t>
      </w:r>
      <w:r w:rsidR="006364C5">
        <w:rPr>
          <w:rFonts w:cs="Calibri Light"/>
        </w:rPr>
        <w:t>work-related</w:t>
      </w:r>
      <w:r>
        <w:rPr>
          <w:rFonts w:cs="Calibri Light"/>
        </w:rPr>
        <w:t xml:space="preserve"> requirements” group, </w:t>
      </w:r>
      <w:proofErr w:type="spellStart"/>
      <w:r>
        <w:rPr>
          <w:rFonts w:cs="Calibri Light"/>
        </w:rPr>
        <w:t>ie</w:t>
      </w:r>
      <w:proofErr w:type="spellEnd"/>
      <w:r>
        <w:rPr>
          <w:rFonts w:cs="Calibri Light"/>
        </w:rPr>
        <w:t xml:space="preserve">, has no </w:t>
      </w:r>
      <w:r w:rsidR="006364C5">
        <w:rPr>
          <w:rFonts w:cs="Calibri Light"/>
        </w:rPr>
        <w:t>work-related</w:t>
      </w:r>
      <w:r>
        <w:rPr>
          <w:rFonts w:cs="Calibri Light"/>
        </w:rPr>
        <w:t xml:space="preserve"> requirements and any course of non-advanced education will therefore be compatible. LCWRA for the purpose of s.19 is defined in s.37 as defined in the Regs. </w:t>
      </w:r>
    </w:p>
    <w:p w14:paraId="7A778553" w14:textId="77777777" w:rsidR="00FE122D" w:rsidRDefault="00FE122D" w:rsidP="00A766BB">
      <w:pPr>
        <w:pStyle w:val="ListParagraph"/>
        <w:numPr>
          <w:ilvl w:val="0"/>
          <w:numId w:val="9"/>
        </w:numPr>
        <w:spacing w:after="0" w:line="360" w:lineRule="auto"/>
        <w:jc w:val="both"/>
        <w:rPr>
          <w:rFonts w:cs="Calibri Light"/>
          <w:color w:val="000000"/>
        </w:rPr>
      </w:pPr>
      <w:r>
        <w:rPr>
          <w:rFonts w:cs="Calibri Light"/>
          <w:color w:val="000000"/>
        </w:rPr>
        <w:t xml:space="preserve">Whether or not C has LCWRA is therefore pertinent to reg 12(4) UC Regs and D needs to assess whether C has LCWRA </w:t>
      </w:r>
      <w:proofErr w:type="gramStart"/>
      <w:r>
        <w:rPr>
          <w:rFonts w:cs="Calibri Light"/>
          <w:color w:val="000000"/>
        </w:rPr>
        <w:t>in order to</w:t>
      </w:r>
      <w:proofErr w:type="gramEnd"/>
      <w:r>
        <w:rPr>
          <w:rFonts w:cs="Calibri Light"/>
          <w:color w:val="000000"/>
        </w:rPr>
        <w:t xml:space="preserve"> decide whether or not C is entitled to UC.</w:t>
      </w:r>
    </w:p>
    <w:p w14:paraId="5642C45A" w14:textId="4FFB08B7" w:rsidR="00FE122D" w:rsidRDefault="00FE122D" w:rsidP="00A766BB">
      <w:pPr>
        <w:pStyle w:val="ListParagraph"/>
        <w:numPr>
          <w:ilvl w:val="0"/>
          <w:numId w:val="9"/>
        </w:numPr>
        <w:spacing w:after="0" w:line="360" w:lineRule="auto"/>
        <w:jc w:val="both"/>
        <w:rPr>
          <w:rFonts w:cs="Calibri Light"/>
          <w:color w:val="000000"/>
        </w:rPr>
      </w:pPr>
      <w:r>
        <w:rPr>
          <w:rFonts w:cs="Calibri Light"/>
          <w:color w:val="000000"/>
        </w:rPr>
        <w:t xml:space="preserve">This is analogous to the position in </w:t>
      </w:r>
      <w:r>
        <w:rPr>
          <w:rFonts w:cs="Calibri Light"/>
          <w:i/>
          <w:iCs/>
          <w:color w:val="000000"/>
        </w:rPr>
        <w:t xml:space="preserve">R (Kauser and JL) v SSWP </w:t>
      </w:r>
      <w:r>
        <w:rPr>
          <w:rFonts w:cs="Calibri Light"/>
          <w:color w:val="000000"/>
        </w:rPr>
        <w:t xml:space="preserve">(CO/987/2020), where the claimants’ UC entitlement as students turned on whether or not they had Limited Capability for Work for the purposes of reg 14(b) UC Regs (as it read at the time), rather </w:t>
      </w:r>
      <w:r>
        <w:rPr>
          <w:rFonts w:cs="Calibri Light"/>
          <w:color w:val="000000"/>
        </w:rPr>
        <w:lastRenderedPageBreak/>
        <w:t>than in this case, C’s entitlement turning on whether [</w:t>
      </w:r>
      <w:r w:rsidR="001129E2">
        <w:rPr>
          <w:rFonts w:cs="Calibri Light"/>
          <w:color w:val="000000"/>
        </w:rPr>
        <w:t>s/h</w:t>
      </w:r>
      <w:r>
        <w:rPr>
          <w:rFonts w:cs="Calibri Light"/>
          <w:color w:val="000000"/>
        </w:rPr>
        <w:t xml:space="preserve">e] has </w:t>
      </w:r>
      <w:r w:rsidR="006364C5">
        <w:rPr>
          <w:rFonts w:cs="Calibri Light"/>
          <w:color w:val="000000"/>
        </w:rPr>
        <w:t>work-related</w:t>
      </w:r>
      <w:r>
        <w:rPr>
          <w:rFonts w:cs="Calibri Light"/>
          <w:color w:val="000000"/>
        </w:rPr>
        <w:t xml:space="preserve"> activity requirements which </w:t>
      </w:r>
      <w:r w:rsidR="001129E2">
        <w:rPr>
          <w:rFonts w:cs="Calibri Light"/>
          <w:color w:val="000000"/>
        </w:rPr>
        <w:t>[her/</w:t>
      </w:r>
      <w:r>
        <w:rPr>
          <w:rFonts w:cs="Calibri Light"/>
          <w:color w:val="000000"/>
        </w:rPr>
        <w:t>his</w:t>
      </w:r>
      <w:r w:rsidR="001129E2">
        <w:rPr>
          <w:rFonts w:cs="Calibri Light"/>
          <w:color w:val="000000"/>
        </w:rPr>
        <w:t>]</w:t>
      </w:r>
      <w:r>
        <w:rPr>
          <w:rFonts w:cs="Calibri Light"/>
          <w:color w:val="000000"/>
        </w:rPr>
        <w:t xml:space="preserve"> course must be compatible with for the purposes of reg 12(4) UC Regs. In the High Court in </w:t>
      </w:r>
      <w:r>
        <w:rPr>
          <w:rFonts w:cs="Calibri Light"/>
          <w:i/>
          <w:iCs/>
          <w:color w:val="000000"/>
        </w:rPr>
        <w:t xml:space="preserve">Kauser </w:t>
      </w:r>
      <w:r>
        <w:rPr>
          <w:rFonts w:cs="Calibri Light"/>
          <w:color w:val="000000"/>
        </w:rPr>
        <w:t>the parties agreed at para  9 to the Annex:</w:t>
      </w:r>
    </w:p>
    <w:p w14:paraId="47C237A8" w14:textId="77777777" w:rsidR="00FE122D" w:rsidRDefault="00FE122D" w:rsidP="00FE122D">
      <w:pPr>
        <w:spacing w:line="360" w:lineRule="auto"/>
        <w:ind w:left="1134"/>
        <w:jc w:val="both"/>
        <w:rPr>
          <w:rFonts w:cs="Calibri Light"/>
          <w:color w:val="000000"/>
        </w:rPr>
      </w:pPr>
    </w:p>
    <w:p w14:paraId="5A738CA2" w14:textId="2F63B97C" w:rsidR="00FE122D" w:rsidRDefault="00FE122D" w:rsidP="00FE122D">
      <w:pPr>
        <w:spacing w:line="360" w:lineRule="auto"/>
        <w:ind w:left="1134"/>
        <w:jc w:val="both"/>
        <w:rPr>
          <w:rFonts w:cs="Calibri Light"/>
          <w:i/>
          <w:iCs/>
          <w:color w:val="000000"/>
        </w:rPr>
      </w:pPr>
      <w:r>
        <w:rPr>
          <w:rFonts w:cs="Calibri Light"/>
          <w:color w:val="000000"/>
        </w:rPr>
        <w:t xml:space="preserve">“ …that </w:t>
      </w:r>
      <w:r>
        <w:rPr>
          <w:rFonts w:cs="Calibri Light"/>
          <w:i/>
          <w:iCs/>
          <w:color w:val="000000"/>
        </w:rPr>
        <w:t>upon the claimants claiming universal credit, the Secretary of State was required to determine whether they had limited capability for work […] by conducting a work capability assessment.”</w:t>
      </w:r>
    </w:p>
    <w:p w14:paraId="1FCF9594" w14:textId="77777777" w:rsidR="00FE122D" w:rsidRDefault="00FE122D" w:rsidP="00FE122D">
      <w:pPr>
        <w:spacing w:line="360" w:lineRule="auto"/>
        <w:ind w:left="1134"/>
        <w:jc w:val="both"/>
        <w:rPr>
          <w:rFonts w:cs="Calibri Light"/>
          <w:color w:val="000000"/>
        </w:rPr>
      </w:pPr>
    </w:p>
    <w:p w14:paraId="1DE6F7D3" w14:textId="3D23C9A6" w:rsidR="00FE122D" w:rsidRPr="00FE122D" w:rsidRDefault="00FE122D" w:rsidP="00A766BB">
      <w:pPr>
        <w:pStyle w:val="ListParagraph"/>
        <w:numPr>
          <w:ilvl w:val="0"/>
          <w:numId w:val="9"/>
        </w:numPr>
        <w:spacing w:line="360" w:lineRule="auto"/>
        <w:jc w:val="both"/>
        <w:rPr>
          <w:rFonts w:cs="Calibri Light"/>
          <w:color w:val="000000"/>
        </w:rPr>
      </w:pPr>
      <w:r w:rsidRPr="00FE122D">
        <w:rPr>
          <w:rFonts w:cs="Calibri Light"/>
          <w:color w:val="000000"/>
        </w:rPr>
        <w:t>The same principle applies.</w:t>
      </w:r>
    </w:p>
    <w:p w14:paraId="40BE0C61" w14:textId="77777777" w:rsidR="00FE122D" w:rsidRDefault="00FE122D">
      <w:pPr>
        <w:pStyle w:val="ListParagraph"/>
        <w:numPr>
          <w:ilvl w:val="0"/>
          <w:numId w:val="7"/>
        </w:numPr>
        <w:spacing w:after="0" w:line="360" w:lineRule="auto"/>
        <w:ind w:left="567" w:hanging="567"/>
        <w:jc w:val="both"/>
        <w:rPr>
          <w:rFonts w:cs="Calibri Light"/>
          <w:color w:val="000000"/>
        </w:rPr>
      </w:pPr>
      <w:r>
        <w:rPr>
          <w:rFonts w:cs="Calibri Light"/>
          <w:color w:val="000000"/>
        </w:rPr>
        <w:t xml:space="preserve">Under s. 8 SSA 1998 the Secretary of State must determine a claim when made. That process involves the Secretary of State gathering the information necessary to determine if the facts of the claimant’s situation fit within the legal conditions of entitlement for an award to be made. Baroness Hale described it in </w:t>
      </w:r>
      <w:r>
        <w:rPr>
          <w:rFonts w:cs="Calibri Light"/>
          <w:i/>
          <w:iCs/>
          <w:color w:val="000000"/>
          <w:u w:val="single"/>
        </w:rPr>
        <w:t>Kerr v DSDNI</w:t>
      </w:r>
      <w:r>
        <w:rPr>
          <w:rFonts w:cs="Calibri Light"/>
          <w:i/>
          <w:iCs/>
          <w:color w:val="000000"/>
        </w:rPr>
        <w:t xml:space="preserve"> </w:t>
      </w:r>
      <w:r>
        <w:rPr>
          <w:rFonts w:cs="Calibri Light"/>
          <w:color w:val="000000"/>
        </w:rPr>
        <w:t>[2004] UKHL 23 as follows:</w:t>
      </w:r>
    </w:p>
    <w:p w14:paraId="62E31830" w14:textId="77777777" w:rsidR="00FE122D" w:rsidRDefault="00FE122D" w:rsidP="00FE122D">
      <w:pPr>
        <w:spacing w:line="360" w:lineRule="auto"/>
        <w:ind w:left="1134"/>
        <w:jc w:val="both"/>
        <w:rPr>
          <w:rFonts w:cs="Calibri Light"/>
          <w:i/>
          <w:iCs/>
          <w:color w:val="000000"/>
        </w:rPr>
      </w:pPr>
    </w:p>
    <w:p w14:paraId="55EDBDF4" w14:textId="2FA4011C" w:rsidR="00FE122D" w:rsidRDefault="00FE122D" w:rsidP="00FE122D">
      <w:pPr>
        <w:spacing w:line="360" w:lineRule="auto"/>
        <w:ind w:left="1134"/>
        <w:jc w:val="both"/>
        <w:rPr>
          <w:rFonts w:cs="Calibri Light"/>
          <w:i/>
          <w:iCs/>
          <w:color w:val="000000"/>
        </w:rPr>
      </w:pPr>
      <w:r>
        <w:rPr>
          <w:rFonts w:cs="Calibri Light"/>
          <w:i/>
          <w:iCs/>
          <w:color w:val="000000"/>
        </w:rPr>
        <w:t>“The department is the one which knows what questions it needs to ask and what information it needs to have in order to determine whether the conditions of entitlement have been met.”</w:t>
      </w:r>
    </w:p>
    <w:p w14:paraId="41CB4D5D" w14:textId="77777777" w:rsidR="00FE122D" w:rsidRDefault="00FE122D" w:rsidP="00FE122D">
      <w:pPr>
        <w:spacing w:line="360" w:lineRule="auto"/>
        <w:ind w:left="1134"/>
        <w:jc w:val="both"/>
        <w:rPr>
          <w:rFonts w:cs="Calibri Light"/>
          <w:i/>
          <w:iCs/>
          <w:color w:val="000000"/>
        </w:rPr>
      </w:pPr>
    </w:p>
    <w:p w14:paraId="1C9D15E1" w14:textId="77777777" w:rsidR="00FE122D" w:rsidRDefault="00FE122D">
      <w:pPr>
        <w:pStyle w:val="ListParagraph"/>
        <w:numPr>
          <w:ilvl w:val="0"/>
          <w:numId w:val="7"/>
        </w:numPr>
        <w:spacing w:after="200" w:line="360" w:lineRule="auto"/>
        <w:ind w:left="567" w:hanging="567"/>
        <w:jc w:val="both"/>
        <w:rPr>
          <w:rFonts w:cs="Calibri Light"/>
          <w:color w:val="000000"/>
        </w:rPr>
      </w:pPr>
      <w:r>
        <w:rPr>
          <w:rFonts w:cs="Calibri Light"/>
          <w:color w:val="000000"/>
        </w:rPr>
        <w:t xml:space="preserve">In the specific circumstance of a person who is a student getting PIP who will have LCWRA when assessed, then </w:t>
      </w:r>
      <w:proofErr w:type="gramStart"/>
      <w:r>
        <w:rPr>
          <w:rFonts w:cs="Calibri Light"/>
          <w:color w:val="000000"/>
        </w:rPr>
        <w:t>in order to</w:t>
      </w:r>
      <w:proofErr w:type="gramEnd"/>
      <w:r>
        <w:rPr>
          <w:rFonts w:cs="Calibri Light"/>
          <w:color w:val="000000"/>
        </w:rPr>
        <w:t xml:space="preserve"> work out if that person meets the basic condition of entitlement of not receiving education under s.4 WRA, D will need to determine if the person has LCWRA or not.</w:t>
      </w:r>
    </w:p>
    <w:p w14:paraId="515D2337" w14:textId="77777777" w:rsidR="00FE122D" w:rsidRDefault="00FE122D">
      <w:pPr>
        <w:pStyle w:val="ListParagraph"/>
        <w:numPr>
          <w:ilvl w:val="0"/>
          <w:numId w:val="7"/>
        </w:numPr>
        <w:autoSpaceDE w:val="0"/>
        <w:autoSpaceDN w:val="0"/>
        <w:spacing w:after="0" w:line="360" w:lineRule="auto"/>
        <w:ind w:left="567" w:hanging="567"/>
        <w:jc w:val="both"/>
        <w:rPr>
          <w:rFonts w:cs="Calibri Light"/>
          <w:color w:val="000000"/>
        </w:rPr>
      </w:pPr>
      <w:r>
        <w:rPr>
          <w:rFonts w:cs="Calibri Light"/>
          <w:color w:val="000000"/>
        </w:rPr>
        <w:t>That determination must be made when UC is claimed by way of an assessment under Part 5 of the UC Regs.</w:t>
      </w:r>
    </w:p>
    <w:p w14:paraId="7D1CE3F2" w14:textId="057E1434" w:rsidR="00FE122D" w:rsidRDefault="00FE122D">
      <w:pPr>
        <w:pStyle w:val="ListParagraph"/>
        <w:numPr>
          <w:ilvl w:val="0"/>
          <w:numId w:val="7"/>
        </w:numPr>
        <w:autoSpaceDE w:val="0"/>
        <w:autoSpaceDN w:val="0"/>
        <w:spacing w:after="0" w:line="360" w:lineRule="auto"/>
        <w:ind w:left="567" w:hanging="567"/>
        <w:jc w:val="both"/>
        <w:rPr>
          <w:rFonts w:cs="Calibri Light"/>
          <w:b/>
          <w:bCs/>
          <w:i/>
          <w:iCs/>
          <w:color w:val="000000"/>
          <w:u w:val="single"/>
        </w:rPr>
      </w:pPr>
      <w:r>
        <w:rPr>
          <w:rFonts w:cs="Calibri Light"/>
          <w:color w:val="000000"/>
        </w:rPr>
        <w:t>The caselaw from analogous legacy benefits is clear. A claim cannot be determined where eligibility is dependent on an assessment which has not yet been carried out (</w:t>
      </w:r>
      <w:proofErr w:type="spellStart"/>
      <w:r>
        <w:rPr>
          <w:rFonts w:cs="Calibri Light"/>
          <w:color w:val="000000"/>
        </w:rPr>
        <w:t>eg.</w:t>
      </w:r>
      <w:proofErr w:type="spellEnd"/>
      <w:r>
        <w:rPr>
          <w:rFonts w:cs="Calibri Light"/>
          <w:color w:val="000000"/>
        </w:rPr>
        <w:t xml:space="preserve"> </w:t>
      </w:r>
      <w:r>
        <w:rPr>
          <w:rFonts w:cs="Calibri Light"/>
          <w:color w:val="000000"/>
          <w:u w:val="single"/>
        </w:rPr>
        <w:t>R(IB)8/04</w:t>
      </w:r>
      <w:r w:rsidR="001129E2">
        <w:rPr>
          <w:rFonts w:cs="Calibri Light"/>
          <w:color w:val="000000"/>
          <w:u w:val="single"/>
        </w:rPr>
        <w:t>)</w:t>
      </w:r>
      <w:r w:rsidRPr="001129E2">
        <w:rPr>
          <w:rFonts w:cs="Calibri Light"/>
          <w:color w:val="000000"/>
        </w:rPr>
        <w:t>.</w:t>
      </w:r>
    </w:p>
    <w:p w14:paraId="5861BB7D" w14:textId="77777777" w:rsidR="00FE122D" w:rsidRDefault="00FE122D">
      <w:pPr>
        <w:pStyle w:val="ListParagraph"/>
        <w:numPr>
          <w:ilvl w:val="0"/>
          <w:numId w:val="7"/>
        </w:numPr>
        <w:autoSpaceDE w:val="0"/>
        <w:autoSpaceDN w:val="0"/>
        <w:spacing w:after="0" w:line="360" w:lineRule="auto"/>
        <w:ind w:left="567" w:hanging="567"/>
        <w:jc w:val="both"/>
        <w:rPr>
          <w:rFonts w:cs="Calibri Light"/>
          <w:color w:val="000000"/>
        </w:rPr>
      </w:pPr>
      <w:r>
        <w:rPr>
          <w:rFonts w:cs="Calibri Light"/>
          <w:color w:val="000000"/>
        </w:rPr>
        <w:t xml:space="preserve">It is of note that </w:t>
      </w:r>
      <w:proofErr w:type="gramStart"/>
      <w:r>
        <w:rPr>
          <w:rFonts w:cs="Calibri Light"/>
          <w:color w:val="000000"/>
        </w:rPr>
        <w:t>with regard to</w:t>
      </w:r>
      <w:proofErr w:type="gramEnd"/>
      <w:r>
        <w:rPr>
          <w:rFonts w:cs="Calibri Light"/>
          <w:color w:val="000000"/>
        </w:rPr>
        <w:t xml:space="preserve"> every other condition of entitlement, the Secretary of State asks for information and evidence to enable her to work out whether the condition </w:t>
      </w:r>
      <w:r>
        <w:rPr>
          <w:rFonts w:cs="Calibri Light"/>
          <w:color w:val="000000"/>
        </w:rPr>
        <w:lastRenderedPageBreak/>
        <w:t xml:space="preserve">is met. However, for this one </w:t>
      </w:r>
      <w:proofErr w:type="gramStart"/>
      <w:r>
        <w:rPr>
          <w:rFonts w:cs="Calibri Light"/>
          <w:color w:val="000000"/>
        </w:rPr>
        <w:t>particular group</w:t>
      </w:r>
      <w:proofErr w:type="gramEnd"/>
      <w:r>
        <w:rPr>
          <w:rFonts w:cs="Calibri Light"/>
          <w:color w:val="000000"/>
        </w:rPr>
        <w:t xml:space="preserve"> - disabled students, the Defendant simply declares they are not entitled prior to gathering the evidence needed to determine whether that is correct.</w:t>
      </w:r>
    </w:p>
    <w:p w14:paraId="38629EED" w14:textId="5FDAB8AE" w:rsidR="00FE122D" w:rsidRDefault="00FE122D">
      <w:pPr>
        <w:pStyle w:val="ListParagraph"/>
        <w:numPr>
          <w:ilvl w:val="0"/>
          <w:numId w:val="7"/>
        </w:numPr>
        <w:autoSpaceDE w:val="0"/>
        <w:autoSpaceDN w:val="0"/>
        <w:spacing w:after="0" w:line="360" w:lineRule="auto"/>
        <w:ind w:left="567" w:hanging="567"/>
        <w:jc w:val="both"/>
        <w:rPr>
          <w:rFonts w:cs="Calibri Light"/>
          <w:color w:val="000000"/>
        </w:rPr>
      </w:pPr>
      <w:r>
        <w:rPr>
          <w:rFonts w:cs="Calibri Light"/>
          <w:color w:val="000000"/>
        </w:rPr>
        <w:t xml:space="preserve">In this case, D has refused to make an award of UC to C on the ground that </w:t>
      </w:r>
      <w:r w:rsidR="006364C5">
        <w:rPr>
          <w:rFonts w:cs="Calibri Light"/>
          <w:color w:val="000000"/>
        </w:rPr>
        <w:t>[</w:t>
      </w:r>
      <w:r w:rsidRPr="006364C5">
        <w:rPr>
          <w:rFonts w:cs="Calibri Light"/>
        </w:rPr>
        <w:t>s/he</w:t>
      </w:r>
      <w:r w:rsidR="006364C5">
        <w:rPr>
          <w:rFonts w:cs="Calibri Light"/>
          <w:color w:val="000000"/>
        </w:rPr>
        <w:t>]</w:t>
      </w:r>
      <w:r>
        <w:rPr>
          <w:rFonts w:cs="Calibri Light"/>
          <w:color w:val="000000"/>
        </w:rPr>
        <w:t xml:space="preserve"> does not meet a basic condition of entitlement. However, in doing so, D has unlawfully failed to ask herself the following questions:</w:t>
      </w:r>
    </w:p>
    <w:p w14:paraId="3A77AEE2" w14:textId="0D59235E" w:rsidR="00FE122D" w:rsidRDefault="00FE122D">
      <w:pPr>
        <w:pStyle w:val="ListParagraph"/>
        <w:numPr>
          <w:ilvl w:val="0"/>
          <w:numId w:val="8"/>
        </w:numPr>
        <w:autoSpaceDE w:val="0"/>
        <w:autoSpaceDN w:val="0"/>
        <w:spacing w:before="120" w:after="200" w:line="360" w:lineRule="auto"/>
        <w:contextualSpacing w:val="0"/>
        <w:jc w:val="both"/>
        <w:rPr>
          <w:rFonts w:eastAsia="Times New Roman" w:cs="Calibri Light"/>
          <w:color w:val="000000"/>
        </w:rPr>
      </w:pPr>
      <w:r>
        <w:rPr>
          <w:rFonts w:eastAsia="Times New Roman" w:cs="Calibri Light"/>
          <w:color w:val="000000"/>
        </w:rPr>
        <w:t xml:space="preserve">Is C’s education </w:t>
      </w:r>
      <w:proofErr w:type="gramStart"/>
      <w:r>
        <w:rPr>
          <w:rFonts w:eastAsia="Times New Roman" w:cs="Calibri Light"/>
          <w:color w:val="000000"/>
        </w:rPr>
        <w:t>is</w:t>
      </w:r>
      <w:proofErr w:type="gramEnd"/>
      <w:r>
        <w:rPr>
          <w:rFonts w:eastAsia="Times New Roman" w:cs="Calibri Light"/>
          <w:color w:val="000000"/>
        </w:rPr>
        <w:t xml:space="preserve"> compatible with C’s </w:t>
      </w:r>
      <w:r w:rsidR="006364C5">
        <w:rPr>
          <w:rFonts w:eastAsia="Times New Roman" w:cs="Calibri Light"/>
          <w:color w:val="000000"/>
        </w:rPr>
        <w:t>work-related</w:t>
      </w:r>
      <w:r>
        <w:rPr>
          <w:rFonts w:eastAsia="Times New Roman" w:cs="Calibri Light"/>
          <w:color w:val="000000"/>
        </w:rPr>
        <w:t xml:space="preserve"> activities, and</w:t>
      </w:r>
    </w:p>
    <w:p w14:paraId="1C7CE434" w14:textId="5627392C" w:rsidR="00FE122D" w:rsidRDefault="00FE122D">
      <w:pPr>
        <w:pStyle w:val="ListParagraph"/>
        <w:numPr>
          <w:ilvl w:val="0"/>
          <w:numId w:val="8"/>
        </w:numPr>
        <w:autoSpaceDE w:val="0"/>
        <w:autoSpaceDN w:val="0"/>
        <w:spacing w:before="120" w:after="200" w:line="360" w:lineRule="auto"/>
        <w:contextualSpacing w:val="0"/>
        <w:jc w:val="both"/>
        <w:rPr>
          <w:rFonts w:eastAsia="Times New Roman" w:cs="Calibri Light"/>
          <w:color w:val="000000"/>
        </w:rPr>
      </w:pPr>
      <w:r>
        <w:rPr>
          <w:rFonts w:eastAsia="Times New Roman" w:cs="Calibri Light"/>
          <w:color w:val="000000"/>
        </w:rPr>
        <w:t xml:space="preserve">What will C’s </w:t>
      </w:r>
      <w:r w:rsidR="006364C5">
        <w:rPr>
          <w:rFonts w:eastAsia="Times New Roman" w:cs="Calibri Light"/>
          <w:color w:val="000000"/>
        </w:rPr>
        <w:t>work-related</w:t>
      </w:r>
      <w:r>
        <w:rPr>
          <w:rFonts w:eastAsia="Times New Roman" w:cs="Calibri Light"/>
          <w:color w:val="000000"/>
        </w:rPr>
        <w:t xml:space="preserve"> activities be given C’s specific circumstances?</w:t>
      </w:r>
    </w:p>
    <w:p w14:paraId="7E4B5908" w14:textId="77DFDBEC" w:rsidR="00FE122D" w:rsidRDefault="00FE122D">
      <w:pPr>
        <w:pStyle w:val="ListParagraph"/>
        <w:numPr>
          <w:ilvl w:val="0"/>
          <w:numId w:val="7"/>
        </w:numPr>
        <w:autoSpaceDE w:val="0"/>
        <w:autoSpaceDN w:val="0"/>
        <w:spacing w:before="120" w:after="0" w:line="360" w:lineRule="auto"/>
        <w:ind w:left="567" w:hanging="567"/>
        <w:jc w:val="both"/>
        <w:rPr>
          <w:rFonts w:eastAsia="Times New Roman" w:cs="Calibri Light"/>
          <w:color w:val="000000"/>
        </w:rPr>
      </w:pPr>
      <w:r>
        <w:rPr>
          <w:rFonts w:eastAsia="Times New Roman" w:cs="Calibri Light"/>
          <w:color w:val="000000"/>
        </w:rPr>
        <w:t xml:space="preserve">D has failed to consider, or to decide whether, C has or will have once assessed LCWRA and will not therefore be subject to any </w:t>
      </w:r>
      <w:r w:rsidR="006364C5">
        <w:rPr>
          <w:rFonts w:eastAsia="Times New Roman" w:cs="Calibri Light"/>
          <w:color w:val="000000"/>
        </w:rPr>
        <w:t>work-related</w:t>
      </w:r>
      <w:r>
        <w:rPr>
          <w:rFonts w:eastAsia="Times New Roman" w:cs="Calibri Light"/>
          <w:color w:val="000000"/>
        </w:rPr>
        <w:t xml:space="preserve"> requirements, such that there is no way that C’s studies could be incompatible with </w:t>
      </w:r>
      <w:proofErr w:type="gramStart"/>
      <w:r>
        <w:rPr>
          <w:rFonts w:eastAsia="Times New Roman" w:cs="Calibri Light"/>
          <w:color w:val="000000"/>
        </w:rPr>
        <w:t>them</w:t>
      </w:r>
      <w:proofErr w:type="gramEnd"/>
      <w:r>
        <w:rPr>
          <w:rFonts w:eastAsia="Times New Roman" w:cs="Calibri Light"/>
          <w:color w:val="000000"/>
        </w:rPr>
        <w:t xml:space="preserve"> and C is eligible for UC under reg 12(4) UC Regs.</w:t>
      </w:r>
    </w:p>
    <w:p w14:paraId="6C2CEE81" w14:textId="12C6BB69" w:rsidR="00FE122D" w:rsidRDefault="00FE122D" w:rsidP="00FE122D">
      <w:pPr>
        <w:pStyle w:val="NoSpacing"/>
        <w:tabs>
          <w:tab w:val="left" w:pos="851"/>
        </w:tabs>
        <w:spacing w:before="120" w:line="360" w:lineRule="auto"/>
        <w:jc w:val="both"/>
        <w:rPr>
          <w:rStyle w:val="Strong"/>
          <w:rFonts w:ascii="Calibri Light" w:hAnsi="Calibri Light" w:cs="Calibri Light"/>
          <w:b w:val="0"/>
          <w:bCs w:val="0"/>
        </w:rPr>
      </w:pPr>
    </w:p>
    <w:p w14:paraId="4CA62149" w14:textId="77777777" w:rsidR="007F59CD" w:rsidRDefault="007F59CD" w:rsidP="00824080">
      <w:pPr>
        <w:pStyle w:val="ListParagraph"/>
        <w:spacing w:line="360" w:lineRule="auto"/>
        <w:ind w:left="0"/>
        <w:jc w:val="both"/>
        <w:rPr>
          <w:rFonts w:asciiTheme="majorHAnsi" w:hAnsiTheme="majorHAnsi" w:cstheme="majorHAnsi"/>
          <w:b/>
          <w:color w:val="000000" w:themeColor="text1"/>
          <w:szCs w:val="24"/>
        </w:rPr>
      </w:pPr>
      <w:r>
        <w:rPr>
          <w:rFonts w:asciiTheme="majorHAnsi" w:hAnsiTheme="majorHAnsi" w:cstheme="majorHAnsi"/>
          <w:b/>
          <w:color w:val="000000" w:themeColor="text1"/>
          <w:szCs w:val="24"/>
        </w:rPr>
        <w:t>Alternative Remedies</w:t>
      </w:r>
    </w:p>
    <w:p w14:paraId="5C7C8411" w14:textId="66AB15A8" w:rsidR="007F59CD" w:rsidRPr="007F59CD" w:rsidRDefault="007F59CD" w:rsidP="00A766BB">
      <w:pPr>
        <w:pStyle w:val="ListParagraph"/>
        <w:numPr>
          <w:ilvl w:val="0"/>
          <w:numId w:val="9"/>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t xml:space="preserve">C acknowledges that </w:t>
      </w:r>
      <w:r w:rsidR="006364C5">
        <w:rPr>
          <w:rFonts w:asciiTheme="majorHAnsi" w:hAnsiTheme="majorHAnsi" w:cstheme="majorHAnsi"/>
          <w:color w:val="000000" w:themeColor="text1"/>
          <w:szCs w:val="24"/>
        </w:rPr>
        <w:t xml:space="preserve">[s/he] </w:t>
      </w:r>
      <w:r w:rsidRPr="007F59CD">
        <w:rPr>
          <w:rFonts w:asciiTheme="majorHAnsi" w:hAnsiTheme="majorHAnsi" w:cstheme="majorHAnsi"/>
          <w:color w:val="000000" w:themeColor="text1"/>
          <w:szCs w:val="24"/>
        </w:rPr>
        <w:t xml:space="preserve">has a right of appeal in respect of the decision to refuse </w:t>
      </w:r>
      <w:r w:rsidR="006364C5">
        <w:rPr>
          <w:rFonts w:asciiTheme="majorHAnsi" w:hAnsiTheme="majorHAnsi" w:cstheme="majorHAnsi"/>
          <w:color w:val="000000" w:themeColor="text1"/>
          <w:szCs w:val="24"/>
        </w:rPr>
        <w:t>[her/him]</w:t>
      </w:r>
      <w:r w:rsidRPr="007F59CD">
        <w:rPr>
          <w:rFonts w:asciiTheme="majorHAnsi" w:hAnsiTheme="majorHAnsi" w:cstheme="majorHAnsi"/>
          <w:color w:val="000000" w:themeColor="text1"/>
          <w:szCs w:val="24"/>
        </w:rPr>
        <w:t xml:space="preserve"> UC and has exercised this by submitting an appeal. However, until C’s appeal is decided, C has no UC. UC is a subsistence benefit and without UC, C is unable to meet </w:t>
      </w:r>
      <w:r w:rsidR="006364C5">
        <w:rPr>
          <w:rFonts w:asciiTheme="majorHAnsi" w:hAnsiTheme="majorHAnsi" w:cstheme="majorHAnsi"/>
          <w:color w:val="000000" w:themeColor="text1"/>
          <w:szCs w:val="24"/>
        </w:rPr>
        <w:t>[her/his]</w:t>
      </w:r>
      <w:r w:rsidRPr="007F59CD">
        <w:rPr>
          <w:rFonts w:asciiTheme="majorHAnsi" w:hAnsiTheme="majorHAnsi" w:cstheme="majorHAnsi"/>
          <w:color w:val="000000" w:themeColor="text1"/>
          <w:szCs w:val="24"/>
        </w:rPr>
        <w:t xml:space="preserve"> </w:t>
      </w:r>
      <w:r w:rsidR="00E06E62">
        <w:rPr>
          <w:rFonts w:asciiTheme="majorHAnsi" w:hAnsiTheme="majorHAnsi" w:cstheme="majorHAnsi"/>
          <w:color w:val="000000" w:themeColor="text1"/>
          <w:szCs w:val="24"/>
        </w:rPr>
        <w:t xml:space="preserve">basic </w:t>
      </w:r>
      <w:r w:rsidRPr="007F59CD">
        <w:rPr>
          <w:rFonts w:asciiTheme="majorHAnsi" w:hAnsiTheme="majorHAnsi" w:cstheme="majorHAnsi"/>
          <w:color w:val="000000" w:themeColor="text1"/>
          <w:szCs w:val="24"/>
        </w:rPr>
        <w:t xml:space="preserve">housing and living costs. </w:t>
      </w:r>
    </w:p>
    <w:p w14:paraId="7513D2C7" w14:textId="765B01D6" w:rsidR="00E06E62" w:rsidRDefault="007F59CD" w:rsidP="00A766BB">
      <w:pPr>
        <w:pStyle w:val="ListParagraph"/>
        <w:numPr>
          <w:ilvl w:val="0"/>
          <w:numId w:val="9"/>
        </w:numPr>
        <w:spacing w:line="360" w:lineRule="auto"/>
        <w:jc w:val="both"/>
        <w:rPr>
          <w:rFonts w:asciiTheme="majorHAnsi" w:hAnsiTheme="majorHAnsi" w:cstheme="majorHAnsi"/>
          <w:color w:val="000000" w:themeColor="text1"/>
          <w:szCs w:val="24"/>
        </w:rPr>
      </w:pPr>
      <w:r w:rsidRPr="00E06E62">
        <w:rPr>
          <w:rFonts w:asciiTheme="majorHAnsi" w:hAnsiTheme="majorHAnsi" w:cstheme="majorHAnsi"/>
          <w:color w:val="000000" w:themeColor="text1"/>
          <w:szCs w:val="24"/>
        </w:rPr>
        <w:t xml:space="preserve">Further, </w:t>
      </w:r>
      <w:r w:rsidR="00242B01">
        <w:rPr>
          <w:rFonts w:asciiTheme="majorHAnsi" w:hAnsiTheme="majorHAnsi" w:cstheme="majorHAnsi"/>
          <w:color w:val="000000" w:themeColor="text1"/>
          <w:szCs w:val="24"/>
        </w:rPr>
        <w:t xml:space="preserve">this issue has been reported to </w:t>
      </w:r>
      <w:r w:rsidRPr="00E06E62">
        <w:rPr>
          <w:rFonts w:asciiTheme="majorHAnsi" w:hAnsiTheme="majorHAnsi" w:cstheme="majorHAnsi"/>
          <w:color w:val="000000" w:themeColor="text1"/>
          <w:szCs w:val="24"/>
        </w:rPr>
        <w:t xml:space="preserve">Child Poverty Action Group </w:t>
      </w:r>
      <w:r w:rsidR="00242B01">
        <w:rPr>
          <w:rFonts w:asciiTheme="majorHAnsi" w:hAnsiTheme="majorHAnsi" w:cstheme="majorHAnsi"/>
          <w:color w:val="000000" w:themeColor="text1"/>
          <w:szCs w:val="24"/>
        </w:rPr>
        <w:t xml:space="preserve">in </w:t>
      </w:r>
      <w:r w:rsidR="00E06E62">
        <w:rPr>
          <w:rFonts w:asciiTheme="majorHAnsi" w:hAnsiTheme="majorHAnsi" w:cstheme="majorHAnsi"/>
          <w:color w:val="000000" w:themeColor="text1"/>
          <w:szCs w:val="24"/>
        </w:rPr>
        <w:t>other cases. T</w:t>
      </w:r>
      <w:r w:rsidRPr="00E06E62">
        <w:rPr>
          <w:rFonts w:asciiTheme="majorHAnsi" w:hAnsiTheme="majorHAnsi" w:cstheme="majorHAnsi"/>
          <w:color w:val="000000" w:themeColor="text1"/>
          <w:szCs w:val="24"/>
        </w:rPr>
        <w:t xml:space="preserve">here is therefore concern that </w:t>
      </w:r>
      <w:r w:rsidR="00AF5F40" w:rsidRPr="00E06E62">
        <w:rPr>
          <w:rFonts w:asciiTheme="majorHAnsi" w:hAnsiTheme="majorHAnsi" w:cstheme="majorHAnsi"/>
          <w:color w:val="000000" w:themeColor="text1"/>
          <w:szCs w:val="24"/>
        </w:rPr>
        <w:t xml:space="preserve">decision makers </w:t>
      </w:r>
      <w:r w:rsidR="00242B01">
        <w:rPr>
          <w:rFonts w:asciiTheme="majorHAnsi" w:hAnsiTheme="majorHAnsi" w:cstheme="majorHAnsi"/>
          <w:color w:val="000000" w:themeColor="text1"/>
          <w:szCs w:val="24"/>
        </w:rPr>
        <w:t>a</w:t>
      </w:r>
      <w:r w:rsidR="00A1402A">
        <w:rPr>
          <w:rFonts w:asciiTheme="majorHAnsi" w:hAnsiTheme="majorHAnsi" w:cstheme="majorHAnsi"/>
          <w:color w:val="000000" w:themeColor="text1"/>
          <w:szCs w:val="24"/>
        </w:rPr>
        <w:t xml:space="preserve">re failing </w:t>
      </w:r>
      <w:r w:rsidR="00E06E62">
        <w:rPr>
          <w:rFonts w:asciiTheme="majorHAnsi" w:hAnsiTheme="majorHAnsi" w:cstheme="majorHAnsi"/>
          <w:color w:val="000000" w:themeColor="text1"/>
          <w:szCs w:val="24"/>
        </w:rPr>
        <w:t xml:space="preserve">to </w:t>
      </w:r>
      <w:r w:rsidR="00AF5F40" w:rsidRPr="00E06E62">
        <w:rPr>
          <w:rFonts w:asciiTheme="majorHAnsi" w:hAnsiTheme="majorHAnsi" w:cstheme="majorHAnsi"/>
          <w:color w:val="000000" w:themeColor="text1"/>
          <w:szCs w:val="24"/>
        </w:rPr>
        <w:t>exercise the discretion available to them when</w:t>
      </w:r>
      <w:r w:rsidR="00E06E62">
        <w:rPr>
          <w:rFonts w:asciiTheme="majorHAnsi" w:hAnsiTheme="majorHAnsi" w:cstheme="majorHAnsi"/>
          <w:color w:val="000000" w:themeColor="text1"/>
          <w:szCs w:val="24"/>
        </w:rPr>
        <w:t xml:space="preserve"> claimants who:</w:t>
      </w:r>
    </w:p>
    <w:p w14:paraId="0BA89F35" w14:textId="3492B25F" w:rsidR="00E06E62" w:rsidRDefault="00E06E62" w:rsidP="00E06E62">
      <w:pPr>
        <w:pStyle w:val="ListParagraph"/>
        <w:spacing w:line="360" w:lineRule="auto"/>
        <w:ind w:left="1440"/>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are </w:t>
      </w:r>
      <w:r w:rsidR="003B65EC">
        <w:rPr>
          <w:rFonts w:asciiTheme="majorHAnsi" w:hAnsiTheme="majorHAnsi" w:cstheme="majorHAnsi"/>
          <w:color w:val="000000" w:themeColor="text1"/>
          <w:szCs w:val="24"/>
        </w:rPr>
        <w:t>19+ years of age</w:t>
      </w:r>
      <w:r>
        <w:rPr>
          <w:rFonts w:asciiTheme="majorHAnsi" w:hAnsiTheme="majorHAnsi" w:cstheme="majorHAnsi"/>
          <w:color w:val="000000" w:themeColor="text1"/>
          <w:szCs w:val="24"/>
        </w:rPr>
        <w:t>,</w:t>
      </w:r>
    </w:p>
    <w:p w14:paraId="6014C34D" w14:textId="02492C41" w:rsidR="00E06E62" w:rsidRDefault="00E06E62" w:rsidP="00E06E62">
      <w:pPr>
        <w:pStyle w:val="ListParagraph"/>
        <w:spacing w:line="360" w:lineRule="auto"/>
        <w:ind w:left="1440"/>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have </w:t>
      </w:r>
      <w:r w:rsidR="00AF5F40" w:rsidRPr="00E06E62">
        <w:rPr>
          <w:rFonts w:asciiTheme="majorHAnsi" w:hAnsiTheme="majorHAnsi" w:cstheme="majorHAnsi"/>
          <w:color w:val="000000" w:themeColor="text1"/>
          <w:szCs w:val="24"/>
        </w:rPr>
        <w:t>disabilities</w:t>
      </w:r>
      <w:r>
        <w:rPr>
          <w:rFonts w:asciiTheme="majorHAnsi" w:hAnsiTheme="majorHAnsi" w:cstheme="majorHAnsi"/>
          <w:color w:val="000000" w:themeColor="text1"/>
          <w:szCs w:val="24"/>
        </w:rPr>
        <w:t xml:space="preserve">, </w:t>
      </w:r>
      <w:r w:rsidRPr="00E06E62">
        <w:rPr>
          <w:rFonts w:asciiTheme="majorHAnsi" w:hAnsiTheme="majorHAnsi" w:cstheme="majorHAnsi"/>
          <w:i/>
          <w:color w:val="000000" w:themeColor="text1"/>
          <w:szCs w:val="24"/>
        </w:rPr>
        <w:t xml:space="preserve">and </w:t>
      </w:r>
    </w:p>
    <w:p w14:paraId="1EF21B30" w14:textId="4F8BA9BC" w:rsidR="00E06E62" w:rsidRDefault="00E06E62" w:rsidP="00E06E62">
      <w:pPr>
        <w:pStyle w:val="ListParagraph"/>
        <w:spacing w:line="360" w:lineRule="auto"/>
        <w:ind w:left="1440"/>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are </w:t>
      </w:r>
      <w:r w:rsidR="00AF5F40" w:rsidRPr="00E06E62">
        <w:rPr>
          <w:rFonts w:asciiTheme="majorHAnsi" w:hAnsiTheme="majorHAnsi" w:cstheme="majorHAnsi"/>
          <w:color w:val="000000" w:themeColor="text1"/>
          <w:szCs w:val="24"/>
        </w:rPr>
        <w:t xml:space="preserve">in non-advanced education </w:t>
      </w:r>
    </w:p>
    <w:p w14:paraId="070D8E40" w14:textId="77777777" w:rsidR="00242B01" w:rsidRDefault="00A1402A" w:rsidP="00E06E62">
      <w:pPr>
        <w:pStyle w:val="ListParagraph"/>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claim </w:t>
      </w:r>
      <w:r w:rsidR="00E06E62">
        <w:rPr>
          <w:rFonts w:asciiTheme="majorHAnsi" w:hAnsiTheme="majorHAnsi" w:cstheme="majorHAnsi"/>
          <w:color w:val="000000" w:themeColor="text1"/>
          <w:szCs w:val="24"/>
        </w:rPr>
        <w:t xml:space="preserve">UC. </w:t>
      </w:r>
    </w:p>
    <w:p w14:paraId="20580AEB" w14:textId="3409C980" w:rsidR="00E06E62" w:rsidRDefault="00E06E62" w:rsidP="00A766BB">
      <w:pPr>
        <w:pStyle w:val="ListParagraph"/>
        <w:numPr>
          <w:ilvl w:val="0"/>
          <w:numId w:val="9"/>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The concern is that decision makers </w:t>
      </w:r>
      <w:r w:rsidR="003B65EC">
        <w:rPr>
          <w:rFonts w:asciiTheme="majorHAnsi" w:hAnsiTheme="majorHAnsi" w:cstheme="majorHAnsi"/>
          <w:color w:val="000000" w:themeColor="text1"/>
          <w:szCs w:val="24"/>
        </w:rPr>
        <w:t>(‘</w:t>
      </w:r>
      <w:r w:rsidR="003B65EC" w:rsidRPr="006364C5">
        <w:rPr>
          <w:rFonts w:asciiTheme="majorHAnsi" w:hAnsiTheme="majorHAnsi" w:cstheme="majorHAnsi"/>
          <w:b/>
          <w:bCs/>
          <w:color w:val="000000" w:themeColor="text1"/>
          <w:szCs w:val="24"/>
        </w:rPr>
        <w:t>DMs</w:t>
      </w:r>
      <w:r w:rsidR="003B65EC">
        <w:rPr>
          <w:rFonts w:asciiTheme="majorHAnsi" w:hAnsiTheme="majorHAnsi" w:cstheme="majorHAnsi"/>
          <w:color w:val="000000" w:themeColor="text1"/>
          <w:szCs w:val="24"/>
        </w:rPr>
        <w:t xml:space="preserve">’) </w:t>
      </w:r>
      <w:r w:rsidRPr="003B65EC">
        <w:rPr>
          <w:rFonts w:asciiTheme="majorHAnsi" w:hAnsiTheme="majorHAnsi" w:cstheme="majorHAnsi"/>
          <w:color w:val="000000" w:themeColor="text1"/>
          <w:szCs w:val="24"/>
        </w:rPr>
        <w:t>are</w:t>
      </w:r>
      <w:r>
        <w:rPr>
          <w:rFonts w:asciiTheme="majorHAnsi" w:hAnsiTheme="majorHAnsi" w:cstheme="majorHAnsi"/>
          <w:color w:val="000000" w:themeColor="text1"/>
          <w:szCs w:val="24"/>
        </w:rPr>
        <w:t xml:space="preserve"> not considering appropriate </w:t>
      </w:r>
      <w:r w:rsidR="00AF5F40" w:rsidRPr="00E06E62">
        <w:rPr>
          <w:rFonts w:asciiTheme="majorHAnsi" w:hAnsiTheme="majorHAnsi" w:cstheme="majorHAnsi"/>
          <w:color w:val="000000" w:themeColor="text1"/>
          <w:szCs w:val="24"/>
        </w:rPr>
        <w:t>limitations to</w:t>
      </w:r>
      <w:r>
        <w:rPr>
          <w:rFonts w:asciiTheme="majorHAnsi" w:hAnsiTheme="majorHAnsi" w:cstheme="majorHAnsi"/>
          <w:color w:val="000000" w:themeColor="text1"/>
          <w:szCs w:val="24"/>
        </w:rPr>
        <w:t xml:space="preserve"> </w:t>
      </w:r>
      <w:r w:rsidR="00AF5F40" w:rsidRPr="00E06E62">
        <w:rPr>
          <w:rFonts w:asciiTheme="majorHAnsi" w:hAnsiTheme="majorHAnsi" w:cstheme="majorHAnsi"/>
          <w:color w:val="000000" w:themeColor="text1"/>
          <w:szCs w:val="24"/>
        </w:rPr>
        <w:t>work search and availability requirements</w:t>
      </w:r>
      <w:r>
        <w:rPr>
          <w:rFonts w:asciiTheme="majorHAnsi" w:hAnsiTheme="majorHAnsi" w:cstheme="majorHAnsi"/>
          <w:color w:val="000000" w:themeColor="text1"/>
          <w:szCs w:val="24"/>
        </w:rPr>
        <w:t xml:space="preserve"> </w:t>
      </w:r>
      <w:r w:rsidRPr="00242B01">
        <w:rPr>
          <w:rFonts w:asciiTheme="majorHAnsi" w:hAnsiTheme="majorHAnsi" w:cstheme="majorHAnsi"/>
          <w:i/>
          <w:color w:val="000000" w:themeColor="text1"/>
          <w:szCs w:val="24"/>
        </w:rPr>
        <w:t xml:space="preserve">before </w:t>
      </w:r>
      <w:r>
        <w:rPr>
          <w:rFonts w:asciiTheme="majorHAnsi" w:hAnsiTheme="majorHAnsi" w:cstheme="majorHAnsi"/>
          <w:color w:val="000000" w:themeColor="text1"/>
          <w:szCs w:val="24"/>
        </w:rPr>
        <w:t xml:space="preserve">deciding </w:t>
      </w:r>
      <w:r w:rsidRPr="00E06E62">
        <w:rPr>
          <w:rFonts w:asciiTheme="majorHAnsi" w:hAnsiTheme="majorHAnsi" w:cstheme="majorHAnsi"/>
          <w:color w:val="000000" w:themeColor="text1"/>
          <w:szCs w:val="24"/>
        </w:rPr>
        <w:t>claims</w:t>
      </w:r>
      <w:r w:rsidR="003B65EC">
        <w:rPr>
          <w:rFonts w:asciiTheme="majorHAnsi" w:hAnsiTheme="majorHAnsi" w:cstheme="majorHAnsi"/>
          <w:color w:val="000000" w:themeColor="text1"/>
          <w:szCs w:val="24"/>
        </w:rPr>
        <w:t xml:space="preserve"> from this group of disabled claimants</w:t>
      </w:r>
      <w:r w:rsidR="0098780B">
        <w:rPr>
          <w:rFonts w:asciiTheme="majorHAnsi" w:hAnsiTheme="majorHAnsi" w:cstheme="majorHAnsi"/>
          <w:color w:val="000000" w:themeColor="text1"/>
          <w:szCs w:val="24"/>
        </w:rPr>
        <w:t>;</w:t>
      </w:r>
      <w:r w:rsidR="00A1402A">
        <w:rPr>
          <w:rFonts w:asciiTheme="majorHAnsi" w:hAnsiTheme="majorHAnsi" w:cstheme="majorHAnsi"/>
          <w:color w:val="000000" w:themeColor="text1"/>
          <w:szCs w:val="24"/>
        </w:rPr>
        <w:t xml:space="preserve"> </w:t>
      </w:r>
      <w:r w:rsidR="0098780B">
        <w:rPr>
          <w:rFonts w:asciiTheme="majorHAnsi" w:hAnsiTheme="majorHAnsi" w:cstheme="majorHAnsi"/>
          <w:color w:val="000000" w:themeColor="text1"/>
          <w:szCs w:val="24"/>
        </w:rPr>
        <w:t>t</w:t>
      </w:r>
      <w:r w:rsidR="00242B01">
        <w:rPr>
          <w:rFonts w:asciiTheme="majorHAnsi" w:hAnsiTheme="majorHAnsi" w:cstheme="majorHAnsi"/>
          <w:color w:val="000000" w:themeColor="text1"/>
          <w:szCs w:val="24"/>
        </w:rPr>
        <w:t xml:space="preserve">hat </w:t>
      </w:r>
      <w:r w:rsidR="003B65EC">
        <w:rPr>
          <w:rFonts w:asciiTheme="majorHAnsi" w:hAnsiTheme="majorHAnsi" w:cstheme="majorHAnsi"/>
          <w:color w:val="000000" w:themeColor="text1"/>
          <w:szCs w:val="24"/>
        </w:rPr>
        <w:t xml:space="preserve">DMs are </w:t>
      </w:r>
      <w:r>
        <w:rPr>
          <w:rFonts w:asciiTheme="majorHAnsi" w:hAnsiTheme="majorHAnsi" w:cstheme="majorHAnsi"/>
          <w:color w:val="000000" w:themeColor="text1"/>
          <w:szCs w:val="24"/>
        </w:rPr>
        <w:t>failing to a</w:t>
      </w:r>
      <w:r w:rsidRPr="00E06E62">
        <w:rPr>
          <w:rFonts w:asciiTheme="majorHAnsi" w:hAnsiTheme="majorHAnsi" w:cstheme="majorHAnsi"/>
          <w:color w:val="000000" w:themeColor="text1"/>
          <w:szCs w:val="24"/>
        </w:rPr>
        <w:t>ssess wh</w:t>
      </w:r>
      <w:r w:rsidR="00A1402A">
        <w:rPr>
          <w:rFonts w:asciiTheme="majorHAnsi" w:hAnsiTheme="majorHAnsi" w:cstheme="majorHAnsi"/>
          <w:color w:val="000000" w:themeColor="text1"/>
          <w:szCs w:val="24"/>
        </w:rPr>
        <w:t>ether</w:t>
      </w:r>
      <w:r w:rsidRPr="00E06E62">
        <w:rPr>
          <w:rFonts w:asciiTheme="majorHAnsi" w:hAnsiTheme="majorHAnsi" w:cstheme="majorHAnsi"/>
          <w:color w:val="000000" w:themeColor="text1"/>
          <w:szCs w:val="24"/>
        </w:rPr>
        <w:t xml:space="preserve"> course</w:t>
      </w:r>
      <w:r w:rsidR="00A1402A">
        <w:rPr>
          <w:rFonts w:asciiTheme="majorHAnsi" w:hAnsiTheme="majorHAnsi" w:cstheme="majorHAnsi"/>
          <w:color w:val="000000" w:themeColor="text1"/>
          <w:szCs w:val="24"/>
        </w:rPr>
        <w:t>s</w:t>
      </w:r>
      <w:r w:rsidRPr="00E06E62">
        <w:rPr>
          <w:rFonts w:asciiTheme="majorHAnsi" w:hAnsiTheme="majorHAnsi" w:cstheme="majorHAnsi"/>
          <w:color w:val="000000" w:themeColor="text1"/>
          <w:szCs w:val="24"/>
        </w:rPr>
        <w:t xml:space="preserve"> of study or training would in fact </w:t>
      </w:r>
      <w:r w:rsidR="00A1402A">
        <w:rPr>
          <w:rFonts w:asciiTheme="majorHAnsi" w:hAnsiTheme="majorHAnsi" w:cstheme="majorHAnsi"/>
          <w:color w:val="000000" w:themeColor="text1"/>
          <w:szCs w:val="24"/>
        </w:rPr>
        <w:t>impact the c</w:t>
      </w:r>
      <w:r>
        <w:rPr>
          <w:rFonts w:asciiTheme="majorHAnsi" w:hAnsiTheme="majorHAnsi" w:cstheme="majorHAnsi"/>
          <w:color w:val="000000" w:themeColor="text1"/>
          <w:szCs w:val="24"/>
        </w:rPr>
        <w:t>laimants</w:t>
      </w:r>
      <w:r w:rsidR="00A1402A">
        <w:rPr>
          <w:rFonts w:asciiTheme="majorHAnsi" w:hAnsiTheme="majorHAnsi" w:cstheme="majorHAnsi"/>
          <w:color w:val="000000" w:themeColor="text1"/>
          <w:szCs w:val="24"/>
        </w:rPr>
        <w:t>’</w:t>
      </w:r>
      <w:r w:rsidRPr="00E06E62">
        <w:rPr>
          <w:rFonts w:asciiTheme="majorHAnsi" w:hAnsiTheme="majorHAnsi" w:cstheme="majorHAnsi"/>
          <w:color w:val="000000" w:themeColor="text1"/>
          <w:szCs w:val="24"/>
        </w:rPr>
        <w:t xml:space="preserve"> ability to comply </w:t>
      </w:r>
      <w:r w:rsidR="006364C5">
        <w:rPr>
          <w:rFonts w:asciiTheme="majorHAnsi" w:hAnsiTheme="majorHAnsi" w:cstheme="majorHAnsi"/>
          <w:color w:val="000000" w:themeColor="text1"/>
          <w:szCs w:val="24"/>
        </w:rPr>
        <w:t>work-related</w:t>
      </w:r>
      <w:r>
        <w:rPr>
          <w:rFonts w:asciiTheme="majorHAnsi" w:hAnsiTheme="majorHAnsi" w:cstheme="majorHAnsi"/>
          <w:color w:val="000000" w:themeColor="text1"/>
          <w:szCs w:val="24"/>
        </w:rPr>
        <w:t xml:space="preserve"> requirements </w:t>
      </w:r>
      <w:r w:rsidR="00A1402A">
        <w:rPr>
          <w:rFonts w:asciiTheme="majorHAnsi" w:hAnsiTheme="majorHAnsi" w:cstheme="majorHAnsi"/>
          <w:color w:val="000000" w:themeColor="text1"/>
          <w:szCs w:val="24"/>
        </w:rPr>
        <w:t xml:space="preserve">if those requirements were </w:t>
      </w:r>
      <w:r w:rsidR="00242B01">
        <w:rPr>
          <w:rFonts w:asciiTheme="majorHAnsi" w:hAnsiTheme="majorHAnsi" w:cstheme="majorHAnsi"/>
          <w:color w:val="000000" w:themeColor="text1"/>
          <w:szCs w:val="24"/>
        </w:rPr>
        <w:t xml:space="preserve">appropriately </w:t>
      </w:r>
      <w:r w:rsidR="00A1402A">
        <w:rPr>
          <w:rFonts w:asciiTheme="majorHAnsi" w:hAnsiTheme="majorHAnsi" w:cstheme="majorHAnsi"/>
          <w:color w:val="000000" w:themeColor="text1"/>
          <w:szCs w:val="24"/>
        </w:rPr>
        <w:t>reduced un</w:t>
      </w:r>
      <w:r>
        <w:rPr>
          <w:rFonts w:asciiTheme="majorHAnsi" w:hAnsiTheme="majorHAnsi" w:cstheme="majorHAnsi"/>
          <w:color w:val="000000" w:themeColor="text1"/>
          <w:szCs w:val="24"/>
        </w:rPr>
        <w:t>der reg 88 and 97 UC Regs</w:t>
      </w:r>
      <w:r w:rsidR="00242B01">
        <w:rPr>
          <w:rFonts w:asciiTheme="majorHAnsi" w:hAnsiTheme="majorHAnsi" w:cstheme="majorHAnsi"/>
          <w:color w:val="000000" w:themeColor="text1"/>
          <w:szCs w:val="24"/>
        </w:rPr>
        <w:t xml:space="preserve">. </w:t>
      </w:r>
      <w:proofErr w:type="spellStart"/>
      <w:r w:rsidR="00242B01">
        <w:rPr>
          <w:rFonts w:asciiTheme="majorHAnsi" w:hAnsiTheme="majorHAnsi" w:cstheme="majorHAnsi"/>
          <w:color w:val="000000" w:themeColor="text1"/>
          <w:szCs w:val="24"/>
        </w:rPr>
        <w:t>I</w:t>
      </w:r>
      <w:r w:rsidRPr="00E06E62">
        <w:rPr>
          <w:rFonts w:asciiTheme="majorHAnsi" w:hAnsiTheme="majorHAnsi" w:cstheme="majorHAnsi"/>
          <w:color w:val="000000" w:themeColor="text1"/>
          <w:szCs w:val="24"/>
        </w:rPr>
        <w:t>e</w:t>
      </w:r>
      <w:proofErr w:type="spellEnd"/>
      <w:r w:rsidRPr="00E06E62">
        <w:rPr>
          <w:rFonts w:asciiTheme="majorHAnsi" w:hAnsiTheme="majorHAnsi" w:cstheme="majorHAnsi"/>
          <w:color w:val="000000" w:themeColor="text1"/>
          <w:szCs w:val="24"/>
        </w:rPr>
        <w:t>, whether</w:t>
      </w:r>
      <w:r w:rsidR="00A1402A">
        <w:rPr>
          <w:rFonts w:asciiTheme="majorHAnsi" w:hAnsiTheme="majorHAnsi" w:cstheme="majorHAnsi"/>
          <w:color w:val="000000" w:themeColor="text1"/>
          <w:szCs w:val="24"/>
        </w:rPr>
        <w:t xml:space="preserve"> such </w:t>
      </w:r>
      <w:r w:rsidR="00A1402A" w:rsidRPr="00E06E62">
        <w:rPr>
          <w:rFonts w:asciiTheme="majorHAnsi" w:hAnsiTheme="majorHAnsi" w:cstheme="majorHAnsi"/>
          <w:color w:val="000000" w:themeColor="text1"/>
          <w:szCs w:val="24"/>
        </w:rPr>
        <w:lastRenderedPageBreak/>
        <w:t>course</w:t>
      </w:r>
      <w:r w:rsidR="00A1402A">
        <w:rPr>
          <w:rFonts w:asciiTheme="majorHAnsi" w:hAnsiTheme="majorHAnsi" w:cstheme="majorHAnsi"/>
          <w:color w:val="000000" w:themeColor="text1"/>
          <w:szCs w:val="24"/>
        </w:rPr>
        <w:t>s</w:t>
      </w:r>
      <w:r w:rsidR="00A1402A" w:rsidRPr="00E06E62">
        <w:rPr>
          <w:rFonts w:asciiTheme="majorHAnsi" w:hAnsiTheme="majorHAnsi" w:cstheme="majorHAnsi"/>
          <w:color w:val="000000" w:themeColor="text1"/>
          <w:szCs w:val="24"/>
        </w:rPr>
        <w:t xml:space="preserve"> of study or training</w:t>
      </w:r>
      <w:r w:rsidRPr="00E06E62">
        <w:rPr>
          <w:rFonts w:asciiTheme="majorHAnsi" w:hAnsiTheme="majorHAnsi" w:cstheme="majorHAnsi"/>
          <w:color w:val="000000" w:themeColor="text1"/>
          <w:szCs w:val="24"/>
        </w:rPr>
        <w:t xml:space="preserve"> </w:t>
      </w:r>
      <w:r w:rsidR="00A1402A">
        <w:rPr>
          <w:rFonts w:asciiTheme="majorHAnsi" w:hAnsiTheme="majorHAnsi" w:cstheme="majorHAnsi"/>
          <w:color w:val="000000" w:themeColor="text1"/>
          <w:szCs w:val="24"/>
        </w:rPr>
        <w:t>are or are not</w:t>
      </w:r>
      <w:r w:rsidRPr="00E06E62">
        <w:rPr>
          <w:rFonts w:asciiTheme="majorHAnsi" w:hAnsiTheme="majorHAnsi" w:cstheme="majorHAnsi"/>
          <w:color w:val="000000" w:themeColor="text1"/>
          <w:szCs w:val="24"/>
        </w:rPr>
        <w:t xml:space="preserve"> compatible</w:t>
      </w:r>
      <w:r w:rsidR="00242B01">
        <w:rPr>
          <w:rFonts w:asciiTheme="majorHAnsi" w:hAnsiTheme="majorHAnsi" w:cstheme="majorHAnsi"/>
          <w:color w:val="000000" w:themeColor="text1"/>
          <w:szCs w:val="24"/>
        </w:rPr>
        <w:t xml:space="preserve"> with</w:t>
      </w:r>
      <w:r w:rsidR="0098780B">
        <w:rPr>
          <w:rFonts w:asciiTheme="majorHAnsi" w:hAnsiTheme="majorHAnsi" w:cstheme="majorHAnsi"/>
          <w:color w:val="000000" w:themeColor="text1"/>
          <w:szCs w:val="24"/>
        </w:rPr>
        <w:t xml:space="preserve"> individually set </w:t>
      </w:r>
      <w:r w:rsidR="006364C5">
        <w:rPr>
          <w:rFonts w:asciiTheme="majorHAnsi" w:hAnsiTheme="majorHAnsi" w:cstheme="majorHAnsi"/>
          <w:color w:val="000000" w:themeColor="text1"/>
          <w:szCs w:val="24"/>
        </w:rPr>
        <w:t>work-related</w:t>
      </w:r>
      <w:r w:rsidR="00242B01">
        <w:rPr>
          <w:rFonts w:asciiTheme="majorHAnsi" w:hAnsiTheme="majorHAnsi" w:cstheme="majorHAnsi"/>
          <w:color w:val="000000" w:themeColor="text1"/>
          <w:szCs w:val="24"/>
        </w:rPr>
        <w:t xml:space="preserve"> requirements</w:t>
      </w:r>
      <w:r w:rsidRPr="00E06E62">
        <w:rPr>
          <w:rFonts w:asciiTheme="majorHAnsi" w:hAnsiTheme="majorHAnsi" w:cstheme="majorHAnsi"/>
          <w:color w:val="000000" w:themeColor="text1"/>
          <w:szCs w:val="24"/>
        </w:rPr>
        <w:t xml:space="preserve">. </w:t>
      </w:r>
    </w:p>
    <w:p w14:paraId="579AEA30" w14:textId="77777777" w:rsidR="007F59CD" w:rsidRPr="007F59CD" w:rsidRDefault="007F59CD" w:rsidP="007F59CD">
      <w:pPr>
        <w:pStyle w:val="ListParagraph"/>
        <w:spacing w:line="360" w:lineRule="auto"/>
        <w:ind w:left="567"/>
        <w:jc w:val="both"/>
        <w:rPr>
          <w:rFonts w:asciiTheme="majorHAnsi" w:hAnsiTheme="majorHAnsi" w:cstheme="majorHAnsi"/>
          <w:color w:val="000000" w:themeColor="text1"/>
          <w:szCs w:val="24"/>
        </w:rPr>
      </w:pPr>
    </w:p>
    <w:p w14:paraId="4015006C" w14:textId="1C57CAA8" w:rsidR="00721ADB" w:rsidRPr="00FC33D5" w:rsidRDefault="00721ADB" w:rsidP="00824080">
      <w:pPr>
        <w:pStyle w:val="ListParagraph"/>
        <w:spacing w:line="360" w:lineRule="auto"/>
        <w:ind w:left="0"/>
        <w:jc w:val="both"/>
        <w:rPr>
          <w:rFonts w:asciiTheme="majorHAnsi" w:hAnsiTheme="majorHAnsi" w:cstheme="majorHAnsi"/>
          <w:b/>
          <w:color w:val="000000" w:themeColor="text1"/>
          <w:szCs w:val="24"/>
        </w:rPr>
      </w:pPr>
      <w:r w:rsidRPr="00FC33D5">
        <w:rPr>
          <w:rFonts w:asciiTheme="majorHAnsi" w:hAnsiTheme="majorHAnsi" w:cstheme="majorHAnsi"/>
          <w:b/>
          <w:color w:val="000000" w:themeColor="text1"/>
          <w:szCs w:val="24"/>
        </w:rPr>
        <w:t>Details of the action that the Defendant is expected to take</w:t>
      </w:r>
    </w:p>
    <w:p w14:paraId="00BE0CF9" w14:textId="10C5F990" w:rsidR="00721ADB" w:rsidRPr="007F59CD" w:rsidRDefault="00721ADB" w:rsidP="00A766BB">
      <w:pPr>
        <w:pStyle w:val="ListParagraph"/>
        <w:numPr>
          <w:ilvl w:val="0"/>
          <w:numId w:val="9"/>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t xml:space="preserve">D is asked to: </w:t>
      </w:r>
    </w:p>
    <w:p w14:paraId="160468DA" w14:textId="13EFC470" w:rsidR="0096795E" w:rsidRPr="007F59CD" w:rsidRDefault="00EF4473">
      <w:pPr>
        <w:pStyle w:val="ListParagraph"/>
        <w:numPr>
          <w:ilvl w:val="0"/>
          <w:numId w:val="2"/>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t xml:space="preserve">Revise the decision dated </w:t>
      </w:r>
      <w:r w:rsidR="00824080" w:rsidRPr="007F59CD">
        <w:rPr>
          <w:rFonts w:asciiTheme="majorHAnsi" w:hAnsiTheme="majorHAnsi" w:cstheme="majorHAnsi"/>
          <w:color w:val="000000" w:themeColor="text1"/>
          <w:szCs w:val="24"/>
        </w:rPr>
        <w:t>[date] and award C UC from [date]</w:t>
      </w:r>
      <w:r w:rsidRPr="007F59CD">
        <w:rPr>
          <w:rFonts w:asciiTheme="majorHAnsi" w:hAnsiTheme="majorHAnsi" w:cstheme="majorHAnsi"/>
          <w:color w:val="000000" w:themeColor="text1"/>
          <w:szCs w:val="24"/>
        </w:rPr>
        <w:t>.</w:t>
      </w:r>
    </w:p>
    <w:p w14:paraId="4237361C" w14:textId="5BE6B92C" w:rsidR="00EF4473" w:rsidRDefault="00EF4473">
      <w:pPr>
        <w:pStyle w:val="ListParagraph"/>
        <w:numPr>
          <w:ilvl w:val="0"/>
          <w:numId w:val="2"/>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t>Ensure that C has appropriate conditionality applied and make reasonable adjustments to ensure that any conditions are co</w:t>
      </w:r>
      <w:r w:rsidR="0098780B">
        <w:rPr>
          <w:rFonts w:asciiTheme="majorHAnsi" w:hAnsiTheme="majorHAnsi" w:cstheme="majorHAnsi"/>
          <w:color w:val="000000" w:themeColor="text1"/>
          <w:szCs w:val="24"/>
        </w:rPr>
        <w:t xml:space="preserve">mpatible with C’s disabilities, including </w:t>
      </w:r>
      <w:r w:rsidR="005D71E5" w:rsidRPr="007F59CD">
        <w:rPr>
          <w:rFonts w:asciiTheme="majorHAnsi" w:hAnsiTheme="majorHAnsi" w:cstheme="majorHAnsi"/>
          <w:color w:val="000000" w:themeColor="text1"/>
          <w:szCs w:val="24"/>
        </w:rPr>
        <w:t>reduc</w:t>
      </w:r>
      <w:r w:rsidR="0098780B">
        <w:rPr>
          <w:rFonts w:asciiTheme="majorHAnsi" w:hAnsiTheme="majorHAnsi" w:cstheme="majorHAnsi"/>
          <w:color w:val="000000" w:themeColor="text1"/>
          <w:szCs w:val="24"/>
        </w:rPr>
        <w:t xml:space="preserve">ing appointments to </w:t>
      </w:r>
      <w:r w:rsidR="005D71E5" w:rsidRPr="007F59CD">
        <w:rPr>
          <w:rFonts w:asciiTheme="majorHAnsi" w:hAnsiTheme="majorHAnsi" w:cstheme="majorHAnsi"/>
          <w:color w:val="000000" w:themeColor="text1"/>
          <w:szCs w:val="24"/>
        </w:rPr>
        <w:t xml:space="preserve">the bare minimum and </w:t>
      </w:r>
      <w:r w:rsidR="0098780B">
        <w:rPr>
          <w:rFonts w:asciiTheme="majorHAnsi" w:hAnsiTheme="majorHAnsi" w:cstheme="majorHAnsi"/>
          <w:color w:val="000000" w:themeColor="text1"/>
          <w:szCs w:val="24"/>
        </w:rPr>
        <w:t>conducting them</w:t>
      </w:r>
      <w:r w:rsidRPr="007F59CD">
        <w:rPr>
          <w:rFonts w:asciiTheme="majorHAnsi" w:hAnsiTheme="majorHAnsi" w:cstheme="majorHAnsi"/>
          <w:color w:val="000000" w:themeColor="text1"/>
          <w:szCs w:val="24"/>
        </w:rPr>
        <w:t xml:space="preserve"> by telephone rather than in person. </w:t>
      </w:r>
    </w:p>
    <w:p w14:paraId="630D95F9" w14:textId="74551068" w:rsidR="00242B01" w:rsidRPr="007F59CD" w:rsidRDefault="00242B01">
      <w:pPr>
        <w:pStyle w:val="ListParagraph"/>
        <w:numPr>
          <w:ilvl w:val="0"/>
          <w:numId w:val="2"/>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Issue guidance to decision makers making clear that relevant conditionality must be considered before a claim from a </w:t>
      </w:r>
      <w:proofErr w:type="gramStart"/>
      <w:r>
        <w:rPr>
          <w:rFonts w:asciiTheme="majorHAnsi" w:hAnsiTheme="majorHAnsi" w:cstheme="majorHAnsi"/>
          <w:color w:val="000000" w:themeColor="text1"/>
          <w:szCs w:val="24"/>
        </w:rPr>
        <w:t>19/20 year</w:t>
      </w:r>
      <w:r w:rsidR="006364C5">
        <w:rPr>
          <w:rFonts w:asciiTheme="majorHAnsi" w:hAnsiTheme="majorHAnsi" w:cstheme="majorHAnsi"/>
          <w:color w:val="000000" w:themeColor="text1"/>
          <w:szCs w:val="24"/>
        </w:rPr>
        <w:t>-</w:t>
      </w:r>
      <w:r>
        <w:rPr>
          <w:rFonts w:asciiTheme="majorHAnsi" w:hAnsiTheme="majorHAnsi" w:cstheme="majorHAnsi"/>
          <w:color w:val="000000" w:themeColor="text1"/>
          <w:szCs w:val="24"/>
        </w:rPr>
        <w:t>old</w:t>
      </w:r>
      <w:proofErr w:type="gramEnd"/>
      <w:r>
        <w:rPr>
          <w:rFonts w:asciiTheme="majorHAnsi" w:hAnsiTheme="majorHAnsi" w:cstheme="majorHAnsi"/>
          <w:color w:val="000000" w:themeColor="text1"/>
          <w:szCs w:val="24"/>
        </w:rPr>
        <w:t xml:space="preserve"> in non-advanced education is decided. </w:t>
      </w:r>
    </w:p>
    <w:p w14:paraId="5B239704" w14:textId="4062D269" w:rsidR="00276BB4" w:rsidRPr="007F59CD" w:rsidRDefault="00276BB4">
      <w:pPr>
        <w:pStyle w:val="ListParagraph"/>
        <w:numPr>
          <w:ilvl w:val="0"/>
          <w:numId w:val="2"/>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t xml:space="preserve">Carry out an assessment as to whether C has limited capability for work and limited capability for </w:t>
      </w:r>
      <w:r w:rsidR="006364C5">
        <w:rPr>
          <w:rFonts w:asciiTheme="majorHAnsi" w:hAnsiTheme="majorHAnsi" w:cstheme="majorHAnsi"/>
          <w:color w:val="000000" w:themeColor="text1"/>
          <w:szCs w:val="24"/>
        </w:rPr>
        <w:t>work-related</w:t>
      </w:r>
      <w:r w:rsidRPr="007F59CD">
        <w:rPr>
          <w:rFonts w:asciiTheme="majorHAnsi" w:hAnsiTheme="majorHAnsi" w:cstheme="majorHAnsi"/>
          <w:color w:val="000000" w:themeColor="text1"/>
          <w:szCs w:val="24"/>
        </w:rPr>
        <w:t xml:space="preserve"> activity.</w:t>
      </w:r>
    </w:p>
    <w:p w14:paraId="7F655781" w14:textId="7A2A1BF1" w:rsidR="007B1FCA" w:rsidRPr="007F59CD" w:rsidRDefault="00721ADB">
      <w:pPr>
        <w:pStyle w:val="ListParagraph"/>
        <w:numPr>
          <w:ilvl w:val="0"/>
          <w:numId w:val="2"/>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t>Compensate C for the poor handling</w:t>
      </w:r>
      <w:r w:rsidR="00EF4473" w:rsidRPr="007F59CD">
        <w:rPr>
          <w:rFonts w:asciiTheme="majorHAnsi" w:hAnsiTheme="majorHAnsi" w:cstheme="majorHAnsi"/>
          <w:color w:val="000000" w:themeColor="text1"/>
          <w:szCs w:val="24"/>
        </w:rPr>
        <w:t>, by D,</w:t>
      </w:r>
      <w:r w:rsidRPr="007F59CD">
        <w:rPr>
          <w:rFonts w:asciiTheme="majorHAnsi" w:hAnsiTheme="majorHAnsi" w:cstheme="majorHAnsi"/>
          <w:color w:val="000000" w:themeColor="text1"/>
          <w:szCs w:val="24"/>
        </w:rPr>
        <w:t xml:space="preserve"> of</w:t>
      </w:r>
      <w:r w:rsidR="00A919F4" w:rsidRPr="007F59CD">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sidRPr="007F59CD">
        <w:rPr>
          <w:rFonts w:asciiTheme="majorHAnsi" w:hAnsiTheme="majorHAnsi" w:cstheme="majorHAnsi"/>
          <w:color w:val="000000" w:themeColor="text1"/>
          <w:szCs w:val="24"/>
        </w:rPr>
        <w:t xml:space="preserve"> </w:t>
      </w:r>
      <w:r w:rsidRPr="007F59CD">
        <w:rPr>
          <w:rFonts w:asciiTheme="majorHAnsi" w:hAnsiTheme="majorHAnsi" w:cstheme="majorHAnsi"/>
          <w:color w:val="000000" w:themeColor="text1"/>
          <w:szCs w:val="24"/>
        </w:rPr>
        <w:t xml:space="preserve">UC </w:t>
      </w:r>
      <w:r w:rsidR="0096795E" w:rsidRPr="007F59CD">
        <w:rPr>
          <w:rFonts w:asciiTheme="majorHAnsi" w:hAnsiTheme="majorHAnsi" w:cstheme="majorHAnsi"/>
          <w:color w:val="000000" w:themeColor="text1"/>
          <w:szCs w:val="24"/>
        </w:rPr>
        <w:t xml:space="preserve">claim </w:t>
      </w:r>
      <w:r w:rsidRPr="007F59CD">
        <w:rPr>
          <w:rFonts w:asciiTheme="majorHAnsi" w:hAnsiTheme="majorHAnsi" w:cstheme="majorHAnsi"/>
          <w:color w:val="000000" w:themeColor="text1"/>
          <w:szCs w:val="24"/>
        </w:rPr>
        <w:t>which has added to</w:t>
      </w:r>
      <w:r w:rsidR="00A919F4" w:rsidRPr="007F59CD">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sidRPr="007F59CD">
        <w:rPr>
          <w:rFonts w:asciiTheme="majorHAnsi" w:hAnsiTheme="majorHAnsi" w:cstheme="majorHAnsi"/>
          <w:color w:val="000000" w:themeColor="text1"/>
          <w:szCs w:val="24"/>
        </w:rPr>
        <w:t xml:space="preserve"> </w:t>
      </w:r>
      <w:r w:rsidRPr="007F59CD">
        <w:rPr>
          <w:rFonts w:asciiTheme="majorHAnsi" w:hAnsiTheme="majorHAnsi" w:cstheme="majorHAnsi"/>
          <w:color w:val="000000" w:themeColor="text1"/>
          <w:szCs w:val="24"/>
        </w:rPr>
        <w:t>overall stress and anxiety</w:t>
      </w:r>
      <w:r w:rsidR="00EF4473" w:rsidRPr="007F59CD">
        <w:rPr>
          <w:rFonts w:asciiTheme="majorHAnsi" w:hAnsiTheme="majorHAnsi" w:cstheme="majorHAnsi"/>
          <w:color w:val="000000" w:themeColor="text1"/>
          <w:szCs w:val="24"/>
        </w:rPr>
        <w:t xml:space="preserve"> and has, by causing</w:t>
      </w:r>
      <w:r w:rsidR="00A919F4" w:rsidRPr="007F59CD">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[her/him]</w:t>
      </w:r>
      <w:r w:rsidR="00A919F4" w:rsidRPr="007F59CD">
        <w:rPr>
          <w:rFonts w:asciiTheme="majorHAnsi" w:hAnsiTheme="majorHAnsi" w:cstheme="majorHAnsi"/>
          <w:color w:val="000000" w:themeColor="text1"/>
          <w:szCs w:val="24"/>
        </w:rPr>
        <w:t xml:space="preserve"> </w:t>
      </w:r>
      <w:r w:rsidR="00EF4473" w:rsidRPr="007F59CD">
        <w:rPr>
          <w:rFonts w:asciiTheme="majorHAnsi" w:hAnsiTheme="majorHAnsi" w:cstheme="majorHAnsi"/>
          <w:color w:val="000000" w:themeColor="text1"/>
          <w:szCs w:val="24"/>
        </w:rPr>
        <w:t>financial difficulties</w:t>
      </w:r>
      <w:r w:rsidR="00824080" w:rsidRPr="007F59CD">
        <w:rPr>
          <w:rFonts w:asciiTheme="majorHAnsi" w:hAnsiTheme="majorHAnsi" w:cstheme="majorHAnsi"/>
          <w:color w:val="000000" w:themeColor="text1"/>
          <w:szCs w:val="24"/>
        </w:rPr>
        <w:t xml:space="preserve"> [details]</w:t>
      </w:r>
      <w:r w:rsidR="00EF4473" w:rsidRPr="007F59CD">
        <w:rPr>
          <w:rFonts w:asciiTheme="majorHAnsi" w:hAnsiTheme="majorHAnsi" w:cstheme="majorHAnsi"/>
          <w:color w:val="000000" w:themeColor="text1"/>
          <w:szCs w:val="24"/>
        </w:rPr>
        <w:t>.</w:t>
      </w:r>
      <w:r w:rsidRPr="007F59CD">
        <w:rPr>
          <w:rFonts w:asciiTheme="majorHAnsi" w:hAnsiTheme="majorHAnsi" w:cstheme="majorHAnsi"/>
          <w:color w:val="000000" w:themeColor="text1"/>
          <w:szCs w:val="24"/>
        </w:rPr>
        <w:t xml:space="preserve"> </w:t>
      </w:r>
      <w:r w:rsidR="005D71E5" w:rsidRPr="007F59CD">
        <w:rPr>
          <w:rFonts w:asciiTheme="majorHAnsi" w:hAnsiTheme="majorHAnsi" w:cstheme="majorHAnsi"/>
          <w:color w:val="000000" w:themeColor="text1"/>
          <w:szCs w:val="24"/>
        </w:rPr>
        <w:t xml:space="preserve"> The compensation should </w:t>
      </w:r>
      <w:r w:rsidR="00141B3F" w:rsidRPr="007F59CD">
        <w:rPr>
          <w:rFonts w:asciiTheme="majorHAnsi" w:hAnsiTheme="majorHAnsi" w:cstheme="majorHAnsi"/>
          <w:color w:val="000000" w:themeColor="text1"/>
          <w:szCs w:val="24"/>
        </w:rPr>
        <w:t>include recogni</w:t>
      </w:r>
      <w:r w:rsidR="00665B1B" w:rsidRPr="007F59CD">
        <w:rPr>
          <w:rFonts w:asciiTheme="majorHAnsi" w:hAnsiTheme="majorHAnsi" w:cstheme="majorHAnsi"/>
          <w:color w:val="000000" w:themeColor="text1"/>
          <w:szCs w:val="24"/>
        </w:rPr>
        <w:t xml:space="preserve">tion </w:t>
      </w:r>
      <w:r w:rsidR="00141B3F" w:rsidRPr="007F59CD">
        <w:rPr>
          <w:rFonts w:asciiTheme="majorHAnsi" w:hAnsiTheme="majorHAnsi" w:cstheme="majorHAnsi"/>
          <w:color w:val="000000" w:themeColor="text1"/>
          <w:szCs w:val="24"/>
        </w:rPr>
        <w:t xml:space="preserve">of </w:t>
      </w:r>
      <w:r w:rsidR="005D71E5" w:rsidRPr="007F59CD">
        <w:rPr>
          <w:rFonts w:asciiTheme="majorHAnsi" w:hAnsiTheme="majorHAnsi" w:cstheme="majorHAnsi"/>
          <w:color w:val="000000" w:themeColor="text1"/>
          <w:szCs w:val="24"/>
        </w:rPr>
        <w:t>the extra expense incurred by C and</w:t>
      </w:r>
      <w:r w:rsidR="00A919F4" w:rsidRPr="007F59CD">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sidRPr="007F59CD">
        <w:rPr>
          <w:rFonts w:asciiTheme="majorHAnsi" w:hAnsiTheme="majorHAnsi" w:cstheme="majorHAnsi"/>
          <w:color w:val="000000" w:themeColor="text1"/>
          <w:szCs w:val="24"/>
        </w:rPr>
        <w:t xml:space="preserve"> </w:t>
      </w:r>
      <w:r w:rsidR="005D71E5" w:rsidRPr="007F59CD">
        <w:rPr>
          <w:rFonts w:asciiTheme="majorHAnsi" w:hAnsiTheme="majorHAnsi" w:cstheme="majorHAnsi"/>
          <w:color w:val="000000" w:themeColor="text1"/>
          <w:szCs w:val="24"/>
        </w:rPr>
        <w:t xml:space="preserve">appointee </w:t>
      </w:r>
      <w:proofErr w:type="gramStart"/>
      <w:r w:rsidR="005D71E5" w:rsidRPr="007F59CD">
        <w:rPr>
          <w:rFonts w:asciiTheme="majorHAnsi" w:hAnsiTheme="majorHAnsi" w:cstheme="majorHAnsi"/>
          <w:color w:val="000000" w:themeColor="text1"/>
          <w:szCs w:val="24"/>
        </w:rPr>
        <w:t>as a result of</w:t>
      </w:r>
      <w:proofErr w:type="gramEnd"/>
      <w:r w:rsidR="005D71E5" w:rsidRPr="007F59CD">
        <w:rPr>
          <w:rFonts w:asciiTheme="majorHAnsi" w:hAnsiTheme="majorHAnsi" w:cstheme="majorHAnsi"/>
          <w:color w:val="000000" w:themeColor="text1"/>
          <w:szCs w:val="24"/>
        </w:rPr>
        <w:t xml:space="preserve"> D’s poor handling of</w:t>
      </w:r>
      <w:r w:rsidR="00A919F4" w:rsidRPr="007F59CD">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sidRPr="007F59CD">
        <w:rPr>
          <w:rFonts w:asciiTheme="majorHAnsi" w:hAnsiTheme="majorHAnsi" w:cstheme="majorHAnsi"/>
          <w:color w:val="000000" w:themeColor="text1"/>
          <w:szCs w:val="24"/>
        </w:rPr>
        <w:t xml:space="preserve"> </w:t>
      </w:r>
      <w:r w:rsidR="005D71E5" w:rsidRPr="007F59CD">
        <w:rPr>
          <w:rFonts w:asciiTheme="majorHAnsi" w:hAnsiTheme="majorHAnsi" w:cstheme="majorHAnsi"/>
          <w:color w:val="000000" w:themeColor="text1"/>
          <w:szCs w:val="24"/>
        </w:rPr>
        <w:t>claims.</w:t>
      </w:r>
    </w:p>
    <w:p w14:paraId="6DDAF502" w14:textId="77777777" w:rsidR="00721ADB" w:rsidRPr="007F59CD" w:rsidRDefault="00721ADB">
      <w:pPr>
        <w:pStyle w:val="ListParagraph"/>
        <w:numPr>
          <w:ilvl w:val="0"/>
          <w:numId w:val="2"/>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t>Provide a full explanation for the failures in C’s case, and reassurance that systems and training are in place to prevent them from being repeated.</w:t>
      </w:r>
    </w:p>
    <w:p w14:paraId="03F64564" w14:textId="77777777" w:rsidR="00D168DB" w:rsidRPr="007F59CD" w:rsidRDefault="00D168DB">
      <w:pPr>
        <w:pStyle w:val="ListParagraph"/>
        <w:numPr>
          <w:ilvl w:val="0"/>
          <w:numId w:val="2"/>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t>Pay C damages in consequence of the discrimination caused by the failure to make reasonable adjustments in line with the Equality Act 2010- to include an element for injury to feelings. C is of the view that under the Vento scale the discrimination falls in the middle band. That is argued on the basis that:</w:t>
      </w:r>
    </w:p>
    <w:p w14:paraId="19D0C3F4" w14:textId="6B36A67A" w:rsidR="00D168DB" w:rsidRPr="007F59CD" w:rsidRDefault="00D168DB">
      <w:pPr>
        <w:pStyle w:val="ListParagraph"/>
        <w:numPr>
          <w:ilvl w:val="1"/>
          <w:numId w:val="1"/>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t>The treatment was serious in that C was without a basic income intended to provide for</w:t>
      </w:r>
      <w:r w:rsidR="00A919F4" w:rsidRPr="007F59CD">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sidRPr="007F59CD">
        <w:rPr>
          <w:rFonts w:asciiTheme="majorHAnsi" w:hAnsiTheme="majorHAnsi" w:cstheme="majorHAnsi"/>
          <w:color w:val="000000" w:themeColor="text1"/>
          <w:szCs w:val="24"/>
        </w:rPr>
        <w:t xml:space="preserve"> </w:t>
      </w:r>
      <w:r w:rsidRPr="007F59CD">
        <w:rPr>
          <w:rFonts w:asciiTheme="majorHAnsi" w:hAnsiTheme="majorHAnsi" w:cstheme="majorHAnsi"/>
          <w:color w:val="000000" w:themeColor="text1"/>
          <w:szCs w:val="24"/>
        </w:rPr>
        <w:t>subsistence needs for a prolonged period. The consequences of that are set out in the facts above.</w:t>
      </w:r>
    </w:p>
    <w:p w14:paraId="78FA2B13" w14:textId="795413A1" w:rsidR="00D168DB" w:rsidRPr="007F59CD" w:rsidRDefault="00D168DB">
      <w:pPr>
        <w:pStyle w:val="ListParagraph"/>
        <w:numPr>
          <w:ilvl w:val="1"/>
          <w:numId w:val="1"/>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t xml:space="preserve">The treatment was severe in that it should have been absolutely obvious to D that C was under significant disability and needed adaptations made as D had awarded C PIP and </w:t>
      </w:r>
      <w:proofErr w:type="gramStart"/>
      <w:r w:rsidRPr="007F59CD">
        <w:rPr>
          <w:rFonts w:asciiTheme="majorHAnsi" w:hAnsiTheme="majorHAnsi" w:cstheme="majorHAnsi"/>
          <w:color w:val="000000" w:themeColor="text1"/>
          <w:szCs w:val="24"/>
        </w:rPr>
        <w:t>accepted</w:t>
      </w:r>
      <w:proofErr w:type="gramEnd"/>
      <w:r w:rsidRPr="007F59CD">
        <w:rPr>
          <w:rFonts w:asciiTheme="majorHAnsi" w:hAnsiTheme="majorHAnsi" w:cstheme="majorHAnsi"/>
          <w:color w:val="000000" w:themeColor="text1"/>
          <w:szCs w:val="24"/>
        </w:rPr>
        <w:t xml:space="preserve"> he could not manage</w:t>
      </w:r>
      <w:r w:rsidR="00A919F4" w:rsidRPr="007F59CD">
        <w:rPr>
          <w:rFonts w:asciiTheme="majorHAnsi" w:hAnsiTheme="majorHAnsi" w:cstheme="majorHAnsi"/>
          <w:color w:val="000000" w:themeColor="text1"/>
          <w:szCs w:val="24"/>
        </w:rPr>
        <w:t xml:space="preserve"> </w:t>
      </w:r>
      <w:r w:rsidR="006364C5">
        <w:rPr>
          <w:rFonts w:asciiTheme="majorHAnsi" w:hAnsiTheme="majorHAnsi" w:cstheme="majorHAnsi"/>
          <w:color w:val="000000" w:themeColor="text1"/>
          <w:szCs w:val="24"/>
        </w:rPr>
        <w:t>[her/his]</w:t>
      </w:r>
      <w:r w:rsidR="00A919F4" w:rsidRPr="007F59CD">
        <w:rPr>
          <w:rFonts w:asciiTheme="majorHAnsi" w:hAnsiTheme="majorHAnsi" w:cstheme="majorHAnsi"/>
          <w:color w:val="000000" w:themeColor="text1"/>
          <w:szCs w:val="24"/>
        </w:rPr>
        <w:t xml:space="preserve"> </w:t>
      </w:r>
      <w:r w:rsidRPr="007F59CD">
        <w:rPr>
          <w:rFonts w:asciiTheme="majorHAnsi" w:hAnsiTheme="majorHAnsi" w:cstheme="majorHAnsi"/>
          <w:color w:val="000000" w:themeColor="text1"/>
          <w:szCs w:val="24"/>
        </w:rPr>
        <w:t>affairs.</w:t>
      </w:r>
    </w:p>
    <w:p w14:paraId="30536406" w14:textId="77777777" w:rsidR="00D168DB" w:rsidRPr="007F59CD" w:rsidRDefault="00BF1AE2">
      <w:pPr>
        <w:pStyle w:val="ListParagraph"/>
        <w:numPr>
          <w:ilvl w:val="1"/>
          <w:numId w:val="1"/>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t xml:space="preserve">The treatment was </w:t>
      </w:r>
      <w:r w:rsidR="00D168DB" w:rsidRPr="007F59CD">
        <w:rPr>
          <w:rFonts w:asciiTheme="majorHAnsi" w:hAnsiTheme="majorHAnsi" w:cstheme="majorHAnsi"/>
          <w:color w:val="000000" w:themeColor="text1"/>
          <w:szCs w:val="24"/>
        </w:rPr>
        <w:t xml:space="preserve">repeated over 3 separate </w:t>
      </w:r>
      <w:commentRangeStart w:id="8"/>
      <w:r w:rsidR="00D168DB" w:rsidRPr="007F59CD">
        <w:rPr>
          <w:rFonts w:asciiTheme="majorHAnsi" w:hAnsiTheme="majorHAnsi" w:cstheme="majorHAnsi"/>
          <w:color w:val="000000" w:themeColor="text1"/>
          <w:szCs w:val="24"/>
        </w:rPr>
        <w:t>claims</w:t>
      </w:r>
      <w:commentRangeEnd w:id="8"/>
      <w:r w:rsidR="00824080" w:rsidRPr="007F59CD">
        <w:rPr>
          <w:rStyle w:val="CommentReference"/>
          <w:sz w:val="24"/>
          <w:szCs w:val="24"/>
        </w:rPr>
        <w:commentReference w:id="8"/>
      </w:r>
      <w:r w:rsidR="00D168DB" w:rsidRPr="007F59CD">
        <w:rPr>
          <w:rFonts w:asciiTheme="majorHAnsi" w:hAnsiTheme="majorHAnsi" w:cstheme="majorHAnsi"/>
          <w:color w:val="000000" w:themeColor="text1"/>
          <w:szCs w:val="24"/>
        </w:rPr>
        <w:t>.</w:t>
      </w:r>
    </w:p>
    <w:p w14:paraId="0A311838" w14:textId="77777777" w:rsidR="00D168DB" w:rsidRPr="007F59CD" w:rsidRDefault="00D168DB">
      <w:pPr>
        <w:pStyle w:val="ListParagraph"/>
        <w:numPr>
          <w:ilvl w:val="1"/>
          <w:numId w:val="1"/>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lastRenderedPageBreak/>
        <w:t>The treatment was maintained in the mandatory reconsideration decision.</w:t>
      </w:r>
    </w:p>
    <w:p w14:paraId="187ACE40" w14:textId="652B4E6D" w:rsidR="00D168DB" w:rsidRPr="007F59CD" w:rsidRDefault="00D168DB">
      <w:pPr>
        <w:pStyle w:val="ListParagraph"/>
        <w:numPr>
          <w:ilvl w:val="1"/>
          <w:numId w:val="1"/>
        </w:numPr>
        <w:spacing w:line="360" w:lineRule="auto"/>
        <w:jc w:val="both"/>
        <w:rPr>
          <w:rFonts w:asciiTheme="majorHAnsi" w:hAnsiTheme="majorHAnsi" w:cstheme="majorHAnsi"/>
          <w:color w:val="000000" w:themeColor="text1"/>
          <w:szCs w:val="24"/>
        </w:rPr>
      </w:pPr>
      <w:r w:rsidRPr="007F59CD">
        <w:rPr>
          <w:rFonts w:asciiTheme="majorHAnsi" w:hAnsiTheme="majorHAnsi" w:cstheme="majorHAnsi"/>
          <w:color w:val="000000" w:themeColor="text1"/>
          <w:szCs w:val="24"/>
        </w:rPr>
        <w:t xml:space="preserve">Given this issue falls within the medium level on the </w:t>
      </w:r>
      <w:r w:rsidRPr="007F59CD">
        <w:rPr>
          <w:rFonts w:asciiTheme="majorHAnsi" w:hAnsiTheme="majorHAnsi" w:cstheme="majorHAnsi"/>
          <w:i/>
          <w:color w:val="000000" w:themeColor="text1"/>
          <w:szCs w:val="24"/>
        </w:rPr>
        <w:t>Vento</w:t>
      </w:r>
      <w:r w:rsidRPr="007F59CD">
        <w:rPr>
          <w:rFonts w:asciiTheme="majorHAnsi" w:hAnsiTheme="majorHAnsi" w:cstheme="majorHAnsi"/>
          <w:color w:val="000000" w:themeColor="text1"/>
          <w:szCs w:val="24"/>
        </w:rPr>
        <w:t xml:space="preserve"> scale,</w:t>
      </w:r>
      <w:r w:rsidR="007F59CD">
        <w:rPr>
          <w:rFonts w:asciiTheme="majorHAnsi" w:hAnsiTheme="majorHAnsi" w:cstheme="majorHAnsi"/>
          <w:color w:val="000000" w:themeColor="text1"/>
          <w:szCs w:val="24"/>
        </w:rPr>
        <w:t xml:space="preserve"> D should offer C damages of £9</w:t>
      </w:r>
      <w:r w:rsidRPr="007F59CD">
        <w:rPr>
          <w:rFonts w:asciiTheme="majorHAnsi" w:hAnsiTheme="majorHAnsi" w:cstheme="majorHAnsi"/>
          <w:color w:val="000000" w:themeColor="text1"/>
          <w:szCs w:val="24"/>
        </w:rPr>
        <w:t>,000.</w:t>
      </w:r>
    </w:p>
    <w:p w14:paraId="3A471FAD" w14:textId="77777777" w:rsidR="00B86D0E" w:rsidRDefault="00B86D0E" w:rsidP="00915FCD">
      <w:pPr>
        <w:spacing w:line="360" w:lineRule="auto"/>
        <w:jc w:val="both"/>
        <w:rPr>
          <w:rFonts w:asciiTheme="majorHAnsi" w:hAnsiTheme="majorHAnsi" w:cstheme="majorHAnsi"/>
          <w:color w:val="000000" w:themeColor="text1"/>
          <w:szCs w:val="24"/>
        </w:rPr>
      </w:pPr>
    </w:p>
    <w:p w14:paraId="5597130D" w14:textId="77777777" w:rsidR="00721ADB" w:rsidRPr="00FC33D5" w:rsidRDefault="00721ADB" w:rsidP="00824080">
      <w:pPr>
        <w:pStyle w:val="ListParagraph"/>
        <w:spacing w:line="360" w:lineRule="auto"/>
        <w:ind w:left="0"/>
        <w:jc w:val="both"/>
        <w:rPr>
          <w:rFonts w:asciiTheme="majorHAnsi" w:hAnsiTheme="majorHAnsi" w:cstheme="majorHAnsi"/>
          <w:b/>
          <w:color w:val="000000" w:themeColor="text1"/>
          <w:szCs w:val="24"/>
        </w:rPr>
      </w:pPr>
      <w:r w:rsidRPr="00FC33D5">
        <w:rPr>
          <w:rFonts w:asciiTheme="majorHAnsi" w:hAnsiTheme="majorHAnsi" w:cstheme="majorHAnsi"/>
          <w:b/>
          <w:color w:val="000000" w:themeColor="text1"/>
          <w:szCs w:val="24"/>
        </w:rPr>
        <w:t>ADR proposals</w:t>
      </w:r>
    </w:p>
    <w:p w14:paraId="1FC2C672" w14:textId="77777777" w:rsidR="00FC33D5" w:rsidRDefault="00FC33D5" w:rsidP="00A766BB">
      <w:pPr>
        <w:pStyle w:val="NormalWeb"/>
        <w:numPr>
          <w:ilvl w:val="0"/>
          <w:numId w:val="9"/>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We are not aware of any alternative dispute resolution mechanism- we would be happy to consider any suggestions made by D. </w:t>
      </w:r>
    </w:p>
    <w:p w14:paraId="0E43CC66" w14:textId="77777777" w:rsidR="00276BB4" w:rsidRPr="007B6217" w:rsidRDefault="00276BB4" w:rsidP="004678AE">
      <w:pPr>
        <w:pStyle w:val="NormalWeb"/>
        <w:spacing w:before="120" w:beforeAutospacing="0" w:after="0" w:afterAutospacing="0" w:line="360" w:lineRule="auto"/>
        <w:ind w:left="567"/>
        <w:jc w:val="both"/>
        <w:rPr>
          <w:rStyle w:val="Strong"/>
          <w:rFonts w:ascii="Calibri Light" w:hAnsi="Calibri Light" w:cs="Calibri Light"/>
          <w:b w:val="0"/>
        </w:rPr>
      </w:pPr>
    </w:p>
    <w:p w14:paraId="5A051562" w14:textId="77777777" w:rsidR="00FC33D5" w:rsidRPr="007B6217" w:rsidRDefault="00FC33D5" w:rsidP="00824080">
      <w:pPr>
        <w:pStyle w:val="NormalWeb"/>
        <w:spacing w:before="120" w:beforeAutospacing="0" w:after="0" w:afterAutospacing="0" w:line="360" w:lineRule="auto"/>
        <w:jc w:val="both"/>
        <w:rPr>
          <w:rStyle w:val="Strong"/>
          <w:rFonts w:ascii="Calibri Light" w:hAnsi="Calibri Light" w:cs="Calibri Light"/>
        </w:rPr>
      </w:pPr>
      <w:r w:rsidRPr="007B6217">
        <w:rPr>
          <w:rStyle w:val="Strong"/>
          <w:rFonts w:ascii="Calibri Light" w:hAnsi="Calibri Light" w:cs="Calibri Light"/>
        </w:rPr>
        <w:t>The details of any information sought</w:t>
      </w:r>
    </w:p>
    <w:p w14:paraId="10123083" w14:textId="77777777" w:rsidR="00FC33D5" w:rsidRPr="00276BB4" w:rsidRDefault="00C06151" w:rsidP="00A766BB">
      <w:pPr>
        <w:pStyle w:val="ListParagraph"/>
        <w:numPr>
          <w:ilvl w:val="0"/>
          <w:numId w:val="9"/>
        </w:numPr>
        <w:spacing w:line="360" w:lineRule="auto"/>
        <w:jc w:val="both"/>
        <w:rPr>
          <w:rFonts w:asciiTheme="majorHAnsi" w:hAnsiTheme="majorHAnsi" w:cstheme="majorHAnsi"/>
          <w:color w:val="000000" w:themeColor="text1"/>
          <w:szCs w:val="24"/>
        </w:rPr>
      </w:pPr>
      <w:r w:rsidRPr="00276BB4">
        <w:rPr>
          <w:rFonts w:asciiTheme="majorHAnsi" w:hAnsiTheme="majorHAnsi" w:cstheme="majorHAnsi"/>
          <w:color w:val="000000" w:themeColor="text1"/>
          <w:szCs w:val="24"/>
        </w:rPr>
        <w:t>Please provide us with the full UC file including full copies of decisions not notified to C (see chronology above).</w:t>
      </w:r>
    </w:p>
    <w:p w14:paraId="24DBD840" w14:textId="77777777" w:rsidR="00FC33D5" w:rsidRDefault="00FC33D5" w:rsidP="00915FCD">
      <w:pPr>
        <w:spacing w:line="360" w:lineRule="auto"/>
        <w:jc w:val="both"/>
        <w:rPr>
          <w:rFonts w:asciiTheme="majorHAnsi" w:hAnsiTheme="majorHAnsi" w:cstheme="majorHAnsi"/>
          <w:b/>
          <w:color w:val="000000" w:themeColor="text1"/>
          <w:szCs w:val="24"/>
        </w:rPr>
      </w:pPr>
    </w:p>
    <w:p w14:paraId="697F59C4" w14:textId="77777777" w:rsidR="00824080" w:rsidRDefault="00FC33D5" w:rsidP="00824080">
      <w:pPr>
        <w:pStyle w:val="ListParagraph"/>
        <w:spacing w:line="360" w:lineRule="auto"/>
        <w:ind w:left="0"/>
        <w:jc w:val="both"/>
        <w:rPr>
          <w:rFonts w:asciiTheme="majorHAnsi" w:hAnsiTheme="majorHAnsi" w:cstheme="majorHAnsi"/>
          <w:b/>
          <w:color w:val="000000" w:themeColor="text1"/>
          <w:szCs w:val="24"/>
        </w:rPr>
      </w:pPr>
      <w:r w:rsidRPr="00FC33D5">
        <w:rPr>
          <w:rFonts w:asciiTheme="majorHAnsi" w:hAnsiTheme="majorHAnsi" w:cstheme="majorHAnsi"/>
          <w:b/>
          <w:color w:val="000000" w:themeColor="text1"/>
          <w:szCs w:val="24"/>
        </w:rPr>
        <w:t>The details of documents that are considered relevant and necessary</w:t>
      </w:r>
    </w:p>
    <w:p w14:paraId="29F8B83C" w14:textId="5F0F5010" w:rsidR="00FC33D5" w:rsidRPr="00824080" w:rsidRDefault="00FC33D5" w:rsidP="00A766BB">
      <w:pPr>
        <w:pStyle w:val="ListParagraph"/>
        <w:numPr>
          <w:ilvl w:val="0"/>
          <w:numId w:val="9"/>
        </w:numPr>
        <w:spacing w:line="360" w:lineRule="auto"/>
        <w:jc w:val="both"/>
        <w:rPr>
          <w:rFonts w:asciiTheme="majorHAnsi" w:hAnsiTheme="majorHAnsi" w:cstheme="majorHAnsi"/>
          <w:b/>
          <w:color w:val="000000" w:themeColor="text1"/>
          <w:szCs w:val="24"/>
        </w:rPr>
      </w:pPr>
      <w:r w:rsidRPr="00FC33D5">
        <w:rPr>
          <w:rFonts w:asciiTheme="majorHAnsi" w:hAnsiTheme="majorHAnsi" w:cstheme="majorHAnsi"/>
          <w:color w:val="000000" w:themeColor="text1"/>
          <w:szCs w:val="24"/>
        </w:rPr>
        <w:t>Please find enclosed copies of the following documents:</w:t>
      </w:r>
    </w:p>
    <w:p w14:paraId="2F8D8516" w14:textId="77777777" w:rsidR="00824080" w:rsidRPr="00FC33D5" w:rsidRDefault="00824080" w:rsidP="00824080">
      <w:pPr>
        <w:pStyle w:val="ListParagraph"/>
        <w:spacing w:line="360" w:lineRule="auto"/>
        <w:ind w:left="567"/>
        <w:jc w:val="both"/>
        <w:rPr>
          <w:rFonts w:asciiTheme="majorHAnsi" w:hAnsiTheme="majorHAnsi" w:cstheme="majorHAnsi"/>
          <w:color w:val="000000" w:themeColor="text1"/>
          <w:szCs w:val="24"/>
        </w:rPr>
      </w:pPr>
    </w:p>
    <w:p w14:paraId="5A27862D" w14:textId="7611765C" w:rsidR="00824080" w:rsidRDefault="00FC33D5">
      <w:pPr>
        <w:pStyle w:val="ListParagraph"/>
        <w:numPr>
          <w:ilvl w:val="0"/>
          <w:numId w:val="4"/>
        </w:numPr>
        <w:spacing w:line="360" w:lineRule="auto"/>
        <w:jc w:val="both"/>
        <w:rPr>
          <w:rFonts w:asciiTheme="majorHAnsi" w:hAnsiTheme="majorHAnsi" w:cstheme="majorHAnsi"/>
          <w:color w:val="000000" w:themeColor="text1"/>
          <w:szCs w:val="24"/>
        </w:rPr>
      </w:pPr>
      <w:r w:rsidRPr="00276BB4">
        <w:rPr>
          <w:rFonts w:asciiTheme="majorHAnsi" w:hAnsiTheme="majorHAnsi" w:cstheme="majorHAnsi"/>
          <w:color w:val="000000" w:themeColor="text1"/>
          <w:szCs w:val="24"/>
        </w:rPr>
        <w:t>Client’s form of authority</w:t>
      </w:r>
    </w:p>
    <w:p w14:paraId="16F69711" w14:textId="27D3FA55" w:rsidR="00824080" w:rsidRDefault="00824080">
      <w:pPr>
        <w:pStyle w:val="ListParagraph"/>
        <w:numPr>
          <w:ilvl w:val="0"/>
          <w:numId w:val="4"/>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All other documents available via C’s online UC journal </w:t>
      </w:r>
    </w:p>
    <w:p w14:paraId="4BA146A2" w14:textId="77777777" w:rsidR="00824080" w:rsidRDefault="00824080" w:rsidP="00824080">
      <w:pPr>
        <w:pStyle w:val="ListParagraph"/>
        <w:spacing w:line="360" w:lineRule="auto"/>
        <w:jc w:val="both"/>
        <w:rPr>
          <w:rFonts w:asciiTheme="majorHAnsi" w:hAnsiTheme="majorHAnsi" w:cstheme="majorHAnsi"/>
          <w:color w:val="000000" w:themeColor="text1"/>
          <w:szCs w:val="24"/>
        </w:rPr>
      </w:pPr>
    </w:p>
    <w:p w14:paraId="0A5AC9CC" w14:textId="39534C42" w:rsidR="00FC33D5" w:rsidRPr="00824080" w:rsidRDefault="00721ADB" w:rsidP="00824080">
      <w:pPr>
        <w:pStyle w:val="ListParagraph"/>
        <w:spacing w:line="360" w:lineRule="auto"/>
        <w:ind w:left="0"/>
        <w:jc w:val="both"/>
        <w:rPr>
          <w:rFonts w:asciiTheme="majorHAnsi" w:hAnsiTheme="majorHAnsi" w:cstheme="majorHAnsi"/>
          <w:color w:val="000000" w:themeColor="text1"/>
          <w:szCs w:val="24"/>
        </w:rPr>
      </w:pPr>
      <w:r w:rsidRPr="00824080">
        <w:rPr>
          <w:rFonts w:asciiTheme="majorHAnsi" w:hAnsiTheme="majorHAnsi" w:cstheme="majorHAnsi"/>
          <w:b/>
          <w:color w:val="000000" w:themeColor="text1"/>
          <w:szCs w:val="24"/>
        </w:rPr>
        <w:t>The address for reply and service of court documents</w:t>
      </w:r>
    </w:p>
    <w:p w14:paraId="02F4831E" w14:textId="35A2D88D" w:rsidR="00721ADB" w:rsidRPr="00824080" w:rsidRDefault="00824080" w:rsidP="00A766BB">
      <w:pPr>
        <w:pStyle w:val="ListParagraph"/>
        <w:numPr>
          <w:ilvl w:val="0"/>
          <w:numId w:val="9"/>
        </w:numPr>
        <w:spacing w:line="360" w:lineRule="auto"/>
        <w:jc w:val="both"/>
        <w:rPr>
          <w:rFonts w:asciiTheme="majorHAnsi" w:hAnsiTheme="majorHAnsi" w:cstheme="majorHAnsi"/>
          <w:color w:val="000000" w:themeColor="text1"/>
          <w:szCs w:val="24"/>
        </w:rPr>
      </w:pPr>
      <w:r w:rsidRPr="00824080">
        <w:rPr>
          <w:rFonts w:asciiTheme="majorHAnsi" w:hAnsiTheme="majorHAnsi" w:cstheme="majorHAnsi"/>
          <w:color w:val="000000" w:themeColor="text1"/>
          <w:szCs w:val="24"/>
        </w:rPr>
        <w:t xml:space="preserve">[Advice agency name, </w:t>
      </w:r>
      <w:proofErr w:type="gramStart"/>
      <w:r w:rsidRPr="00824080">
        <w:rPr>
          <w:rFonts w:asciiTheme="majorHAnsi" w:hAnsiTheme="majorHAnsi" w:cstheme="majorHAnsi"/>
          <w:color w:val="000000" w:themeColor="text1"/>
          <w:szCs w:val="24"/>
        </w:rPr>
        <w:t>address</w:t>
      </w:r>
      <w:proofErr w:type="gramEnd"/>
      <w:r w:rsidRPr="00824080">
        <w:rPr>
          <w:rFonts w:asciiTheme="majorHAnsi" w:hAnsiTheme="majorHAnsi" w:cstheme="majorHAnsi"/>
          <w:color w:val="000000" w:themeColor="text1"/>
          <w:szCs w:val="24"/>
        </w:rPr>
        <w:t xml:space="preserve"> and email]</w:t>
      </w:r>
    </w:p>
    <w:p w14:paraId="4C40EC20" w14:textId="77777777" w:rsidR="00824080" w:rsidRDefault="00824080" w:rsidP="00824080">
      <w:pPr>
        <w:pStyle w:val="ListParagraph"/>
        <w:spacing w:line="360" w:lineRule="auto"/>
        <w:ind w:left="360"/>
        <w:jc w:val="both"/>
        <w:rPr>
          <w:rFonts w:asciiTheme="majorHAnsi" w:hAnsiTheme="majorHAnsi" w:cstheme="majorHAnsi"/>
          <w:b/>
          <w:color w:val="000000" w:themeColor="text1"/>
          <w:szCs w:val="24"/>
        </w:rPr>
      </w:pPr>
    </w:p>
    <w:p w14:paraId="460CB8EE" w14:textId="77777777" w:rsidR="00824080" w:rsidRDefault="00721ADB" w:rsidP="00824080">
      <w:pPr>
        <w:spacing w:line="360" w:lineRule="auto"/>
        <w:jc w:val="both"/>
        <w:rPr>
          <w:rFonts w:asciiTheme="majorHAnsi" w:hAnsiTheme="majorHAnsi" w:cstheme="majorHAnsi"/>
          <w:b/>
          <w:color w:val="000000" w:themeColor="text1"/>
          <w:szCs w:val="24"/>
        </w:rPr>
      </w:pPr>
      <w:r w:rsidRPr="00824080">
        <w:rPr>
          <w:rFonts w:asciiTheme="majorHAnsi" w:hAnsiTheme="majorHAnsi" w:cstheme="majorHAnsi"/>
          <w:b/>
          <w:color w:val="000000" w:themeColor="text1"/>
          <w:szCs w:val="24"/>
        </w:rPr>
        <w:t>Proposed reply date</w:t>
      </w:r>
    </w:p>
    <w:p w14:paraId="13B71FB0" w14:textId="79E730DA" w:rsidR="00721ADB" w:rsidRPr="00824080" w:rsidRDefault="00824080" w:rsidP="00824080">
      <w:pPr>
        <w:spacing w:line="360" w:lineRule="auto"/>
        <w:jc w:val="both"/>
        <w:rPr>
          <w:rFonts w:asciiTheme="majorHAnsi" w:hAnsiTheme="majorHAnsi" w:cstheme="majorHAnsi"/>
          <w:b/>
          <w:color w:val="000000" w:themeColor="text1"/>
          <w:szCs w:val="24"/>
        </w:rPr>
      </w:pPr>
      <w:r w:rsidRPr="00824080">
        <w:rPr>
          <w:rFonts w:asciiTheme="majorHAnsi" w:hAnsiTheme="majorHAnsi" w:cstheme="majorHAnsi"/>
          <w:color w:val="000000" w:themeColor="text1"/>
          <w:szCs w:val="24"/>
        </w:rPr>
        <w:t>45.</w:t>
      </w:r>
      <w:r>
        <w:rPr>
          <w:rFonts w:asciiTheme="majorHAnsi" w:hAnsiTheme="majorHAnsi" w:cstheme="majorHAnsi"/>
          <w:b/>
          <w:color w:val="000000" w:themeColor="text1"/>
          <w:szCs w:val="24"/>
        </w:rPr>
        <w:t xml:space="preserve"> </w:t>
      </w:r>
      <w:r w:rsidR="00721ADB" w:rsidRPr="00824080">
        <w:rPr>
          <w:rFonts w:asciiTheme="majorHAnsi" w:hAnsiTheme="majorHAnsi" w:cstheme="majorHAnsi"/>
          <w:color w:val="000000" w:themeColor="text1"/>
          <w:szCs w:val="24"/>
        </w:rPr>
        <w:t xml:space="preserve">We expect a reply promptly and in any event no later than 4pm on </w:t>
      </w:r>
      <w:r>
        <w:rPr>
          <w:rFonts w:asciiTheme="majorHAnsi" w:hAnsiTheme="majorHAnsi" w:cstheme="majorHAnsi"/>
          <w:color w:val="000000" w:themeColor="text1"/>
          <w:szCs w:val="24"/>
        </w:rPr>
        <w:t>[date]</w:t>
      </w:r>
      <w:r w:rsidR="00721ADB" w:rsidRPr="00824080">
        <w:rPr>
          <w:rFonts w:asciiTheme="majorHAnsi" w:hAnsiTheme="majorHAnsi" w:cstheme="majorHAnsi"/>
          <w:color w:val="000000" w:themeColor="text1"/>
          <w:szCs w:val="24"/>
        </w:rPr>
        <w:t xml:space="preserve">(14 days). </w:t>
      </w:r>
    </w:p>
    <w:p w14:paraId="73475A75" w14:textId="77777777" w:rsidR="00721ADB" w:rsidRPr="00824080" w:rsidRDefault="00721ADB" w:rsidP="00A766BB">
      <w:pPr>
        <w:pStyle w:val="ListParagraph"/>
        <w:numPr>
          <w:ilvl w:val="0"/>
          <w:numId w:val="9"/>
        </w:numPr>
        <w:spacing w:line="360" w:lineRule="auto"/>
        <w:jc w:val="both"/>
        <w:rPr>
          <w:rFonts w:asciiTheme="majorHAnsi" w:hAnsiTheme="majorHAnsi" w:cstheme="majorHAnsi"/>
          <w:color w:val="000000" w:themeColor="text1"/>
          <w:szCs w:val="24"/>
        </w:rPr>
      </w:pPr>
      <w:r w:rsidRPr="00824080">
        <w:rPr>
          <w:rFonts w:asciiTheme="majorHAnsi" w:hAnsiTheme="majorHAnsi" w:cstheme="majorHAnsi"/>
          <w:color w:val="000000" w:themeColor="text1"/>
          <w:szCs w:val="24"/>
        </w:rPr>
        <w:t>Should we have not received a reply by this date we will issue proceedings for judicial review without further notice to you.</w:t>
      </w:r>
    </w:p>
    <w:p w14:paraId="13662B33" w14:textId="77777777" w:rsidR="00453C67" w:rsidRPr="00824080" w:rsidRDefault="00453C67" w:rsidP="00A766BB">
      <w:pPr>
        <w:pStyle w:val="ListParagraph"/>
        <w:numPr>
          <w:ilvl w:val="0"/>
          <w:numId w:val="9"/>
        </w:numPr>
        <w:spacing w:before="120" w:after="0" w:line="360" w:lineRule="auto"/>
        <w:jc w:val="both"/>
        <w:rPr>
          <w:rFonts w:cs="Calibri Light"/>
          <w:szCs w:val="24"/>
        </w:rPr>
      </w:pPr>
      <w:r w:rsidRPr="00824080">
        <w:rPr>
          <w:rFonts w:cs="Calibri Light"/>
          <w:szCs w:val="24"/>
        </w:rPr>
        <w:t xml:space="preserve">Please reply by return if D cannot manage to respond within the usual time frame. </w:t>
      </w:r>
    </w:p>
    <w:p w14:paraId="5193FE32" w14:textId="77777777" w:rsidR="00453C67" w:rsidRPr="00453C67" w:rsidRDefault="00453C67" w:rsidP="00453C67">
      <w:pPr>
        <w:spacing w:line="360" w:lineRule="auto"/>
        <w:jc w:val="both"/>
        <w:rPr>
          <w:rFonts w:asciiTheme="majorHAnsi" w:hAnsiTheme="majorHAnsi" w:cstheme="majorHAnsi"/>
          <w:color w:val="000000" w:themeColor="text1"/>
          <w:szCs w:val="24"/>
        </w:rPr>
      </w:pPr>
    </w:p>
    <w:p w14:paraId="358BA69F" w14:textId="77777777" w:rsidR="00721ADB" w:rsidRPr="00453C67" w:rsidRDefault="00721ADB" w:rsidP="00915FCD">
      <w:pPr>
        <w:spacing w:line="360" w:lineRule="auto"/>
        <w:jc w:val="both"/>
        <w:rPr>
          <w:rFonts w:asciiTheme="majorHAnsi" w:hAnsiTheme="majorHAnsi" w:cstheme="majorHAnsi"/>
          <w:color w:val="000000" w:themeColor="text1"/>
          <w:szCs w:val="24"/>
        </w:rPr>
      </w:pPr>
      <w:r w:rsidRPr="00453C67">
        <w:rPr>
          <w:rFonts w:asciiTheme="majorHAnsi" w:hAnsiTheme="majorHAnsi" w:cstheme="majorHAnsi"/>
          <w:color w:val="000000" w:themeColor="text1"/>
          <w:szCs w:val="24"/>
        </w:rPr>
        <w:t>Yours faithfully</w:t>
      </w:r>
    </w:p>
    <w:p w14:paraId="4983EF2A" w14:textId="77777777" w:rsidR="00721ADB" w:rsidRPr="009579E0" w:rsidRDefault="00721ADB" w:rsidP="00915FCD">
      <w:pPr>
        <w:spacing w:line="360" w:lineRule="auto"/>
        <w:jc w:val="both"/>
        <w:rPr>
          <w:rFonts w:asciiTheme="majorHAnsi" w:hAnsiTheme="majorHAnsi" w:cstheme="majorHAnsi"/>
          <w:color w:val="000000" w:themeColor="text1"/>
          <w:szCs w:val="24"/>
        </w:rPr>
      </w:pPr>
    </w:p>
    <w:p w14:paraId="377320F0" w14:textId="5CC74E45" w:rsidR="00721ADB" w:rsidRPr="009579E0" w:rsidRDefault="00721ADB" w:rsidP="009579E0">
      <w:pPr>
        <w:shd w:val="clear" w:color="auto" w:fill="FFFFFF" w:themeFill="background1"/>
        <w:spacing w:line="360" w:lineRule="auto"/>
        <w:jc w:val="both"/>
        <w:rPr>
          <w:rFonts w:asciiTheme="majorHAnsi" w:hAnsiTheme="majorHAnsi" w:cstheme="majorHAnsi"/>
          <w:color w:val="000000" w:themeColor="text1"/>
          <w:szCs w:val="24"/>
        </w:rPr>
      </w:pPr>
    </w:p>
    <w:sectPr w:rsidR="00721ADB" w:rsidRPr="009579E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2-06-27T11:31:00Z" w:initials="JS">
    <w:p w14:paraId="055650EA" w14:textId="67CECDC4" w:rsidR="00A919F4" w:rsidRDefault="00A919F4">
      <w:pPr>
        <w:pStyle w:val="CommentText"/>
      </w:pPr>
      <w:r>
        <w:rPr>
          <w:rStyle w:val="CommentReference"/>
        </w:rPr>
        <w:annotationRef/>
      </w:r>
      <w:r>
        <w:t>DEL</w:t>
      </w:r>
      <w:r w:rsidR="00024F7E">
        <w:t>E</w:t>
      </w:r>
      <w:r>
        <w:t>TE IF NOT RELEVANT</w:t>
      </w:r>
    </w:p>
  </w:comment>
  <w:comment w:id="1" w:author="Jessica Strode" w:date="2022-06-27T14:33:00Z" w:initials="JS">
    <w:p w14:paraId="37059510" w14:textId="19CB8A66" w:rsidR="00F31962" w:rsidRDefault="00F31962">
      <w:pPr>
        <w:pStyle w:val="CommentText"/>
      </w:pPr>
      <w:r>
        <w:rPr>
          <w:rStyle w:val="CommentReference"/>
        </w:rPr>
        <w:annotationRef/>
      </w:r>
      <w:r>
        <w:t xml:space="preserve">Delete </w:t>
      </w:r>
      <w:r w:rsidR="00D477F2">
        <w:t xml:space="preserve">para </w:t>
      </w:r>
      <w:r>
        <w:t>if not true</w:t>
      </w:r>
    </w:p>
  </w:comment>
  <w:comment w:id="2" w:author="Jessica Strode" w:date="2022-06-27T14:12:00Z" w:initials="JS">
    <w:p w14:paraId="36D085C4" w14:textId="513D8059" w:rsidR="00AC5F2E" w:rsidRDefault="00AC5F2E">
      <w:pPr>
        <w:pStyle w:val="CommentText"/>
      </w:pPr>
      <w:r>
        <w:rPr>
          <w:rStyle w:val="CommentReference"/>
        </w:rPr>
        <w:annotationRef/>
      </w:r>
      <w:r>
        <w:t xml:space="preserve">Edit if this is not how notified </w:t>
      </w:r>
    </w:p>
  </w:comment>
  <w:comment w:id="3" w:author="Jessica Strode" w:date="2022-06-27T14:13:00Z" w:initials="JS">
    <w:p w14:paraId="3F71C5FA" w14:textId="6F2246EF" w:rsidR="00AC5F2E" w:rsidRDefault="00AC5F2E">
      <w:pPr>
        <w:pStyle w:val="CommentText"/>
      </w:pPr>
      <w:r>
        <w:rPr>
          <w:rStyle w:val="CommentReference"/>
        </w:rPr>
        <w:annotationRef/>
      </w:r>
      <w:r>
        <w:t>Edit to what has been said</w:t>
      </w:r>
    </w:p>
  </w:comment>
  <w:comment w:id="4" w:author="Jessica Strode" w:date="2022-06-27T14:53:00Z" w:initials="JS">
    <w:p w14:paraId="4EE90F44" w14:textId="07BAB5A9" w:rsidR="000C5AE2" w:rsidRDefault="000C5AE2">
      <w:pPr>
        <w:pStyle w:val="CommentText"/>
      </w:pPr>
      <w:r>
        <w:rPr>
          <w:rStyle w:val="CommentReference"/>
        </w:rPr>
        <w:annotationRef/>
      </w:r>
      <w:r>
        <w:t>Edit/delete if not true</w:t>
      </w:r>
    </w:p>
  </w:comment>
  <w:comment w:id="5" w:author="Jessica Strode" w:date="2022-06-27T12:31:00Z" w:initials="JS">
    <w:p w14:paraId="6C74AA14" w14:textId="77777777" w:rsidR="005E7738" w:rsidRDefault="005E7738" w:rsidP="005E7738">
      <w:pPr>
        <w:pStyle w:val="CommentText"/>
      </w:pPr>
      <w:r>
        <w:rPr>
          <w:rStyle w:val="CommentReference"/>
        </w:rPr>
        <w:annotationRef/>
      </w:r>
      <w:r>
        <w:t>Delete if not true</w:t>
      </w:r>
    </w:p>
  </w:comment>
  <w:comment w:id="6" w:author="Jessica Strode" w:date="2022-06-28T09:57:00Z" w:initials="JS">
    <w:p w14:paraId="5F04162F" w14:textId="564B6EC1" w:rsidR="0098780B" w:rsidRDefault="0098780B">
      <w:pPr>
        <w:pStyle w:val="CommentText"/>
      </w:pPr>
      <w:r>
        <w:rPr>
          <w:rStyle w:val="CommentReference"/>
        </w:rPr>
        <w:annotationRef/>
      </w:r>
      <w:r>
        <w:t>Check for accuracy for your client</w:t>
      </w:r>
    </w:p>
  </w:comment>
  <w:comment w:id="7" w:author="Jessica Strode" w:date="2022-06-28T09:59:00Z" w:initials="JS">
    <w:p w14:paraId="57128A5B" w14:textId="6FF66265" w:rsidR="0098780B" w:rsidRDefault="0098780B">
      <w:pPr>
        <w:pStyle w:val="CommentText"/>
      </w:pPr>
      <w:r>
        <w:rPr>
          <w:rStyle w:val="CommentReference"/>
        </w:rPr>
        <w:annotationRef/>
      </w:r>
      <w:r>
        <w:t>Check your client’s MRN and edit If not true</w:t>
      </w:r>
    </w:p>
  </w:comment>
  <w:comment w:id="8" w:author="Jessica Strode" w:date="2022-06-27T12:13:00Z" w:initials="JS">
    <w:p w14:paraId="69BC73E6" w14:textId="42EEF158" w:rsidR="00824080" w:rsidRDefault="00824080">
      <w:pPr>
        <w:pStyle w:val="CommentText"/>
      </w:pPr>
      <w:r>
        <w:rPr>
          <w:rStyle w:val="CommentReference"/>
        </w:rPr>
        <w:annotationRef/>
      </w:r>
      <w:r>
        <w:t>Edit or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5650EA" w15:done="0"/>
  <w15:commentEx w15:paraId="37059510" w15:done="0"/>
  <w15:commentEx w15:paraId="36D085C4" w15:done="0"/>
  <w15:commentEx w15:paraId="3F71C5FA" w15:done="0"/>
  <w15:commentEx w15:paraId="4EE90F44" w15:done="0"/>
  <w15:commentEx w15:paraId="6C74AA14" w15:done="0"/>
  <w15:commentEx w15:paraId="5F04162F" w15:done="0"/>
  <w15:commentEx w15:paraId="57128A5B" w15:done="0"/>
  <w15:commentEx w15:paraId="69BC73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650EA" w16cid:durableId="26BCAB69"/>
  <w16cid:commentId w16cid:paraId="37059510" w16cid:durableId="26BCAB6A"/>
  <w16cid:commentId w16cid:paraId="36D085C4" w16cid:durableId="26BCAB6B"/>
  <w16cid:commentId w16cid:paraId="3F71C5FA" w16cid:durableId="26BCAB6C"/>
  <w16cid:commentId w16cid:paraId="4EE90F44" w16cid:durableId="26BCAB6D"/>
  <w16cid:commentId w16cid:paraId="6C74AA14" w16cid:durableId="26BCAB6E"/>
  <w16cid:commentId w16cid:paraId="5F04162F" w16cid:durableId="26BCAB6F"/>
  <w16cid:commentId w16cid:paraId="57128A5B" w16cid:durableId="26BCAB70"/>
  <w16cid:commentId w16cid:paraId="69BC73E6" w16cid:durableId="26BCAB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2312" w14:textId="77777777" w:rsidR="00155655" w:rsidRDefault="00155655" w:rsidP="00187CC8">
      <w:pPr>
        <w:spacing w:after="0" w:line="240" w:lineRule="auto"/>
      </w:pPr>
      <w:r>
        <w:separator/>
      </w:r>
    </w:p>
  </w:endnote>
  <w:endnote w:type="continuationSeparator" w:id="0">
    <w:p w14:paraId="51768C7E" w14:textId="77777777" w:rsidR="00155655" w:rsidRDefault="00155655" w:rsidP="001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F8AF" w14:textId="77777777" w:rsidR="00155655" w:rsidRDefault="00155655" w:rsidP="00187CC8">
      <w:pPr>
        <w:spacing w:after="0" w:line="240" w:lineRule="auto"/>
      </w:pPr>
      <w:r>
        <w:separator/>
      </w:r>
    </w:p>
  </w:footnote>
  <w:footnote w:type="continuationSeparator" w:id="0">
    <w:p w14:paraId="4D8269FF" w14:textId="77777777" w:rsidR="00155655" w:rsidRDefault="00155655" w:rsidP="00187CC8">
      <w:pPr>
        <w:spacing w:after="0" w:line="240" w:lineRule="auto"/>
      </w:pPr>
      <w:r>
        <w:continuationSeparator/>
      </w:r>
    </w:p>
  </w:footnote>
  <w:footnote w:id="1">
    <w:p w14:paraId="6940E071" w14:textId="77777777" w:rsidR="00A766BB" w:rsidRPr="007D6C68" w:rsidRDefault="00A766BB" w:rsidP="00A766BB">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78EF3A0C" w14:textId="77777777" w:rsidR="00A766BB" w:rsidRPr="00F8134F" w:rsidRDefault="00A766BB" w:rsidP="00A766BB">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7FE"/>
    <w:multiLevelType w:val="hybridMultilevel"/>
    <w:tmpl w:val="A02C42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349E7"/>
    <w:multiLevelType w:val="hybridMultilevel"/>
    <w:tmpl w:val="47F4BFAA"/>
    <w:lvl w:ilvl="0" w:tplc="77705E78">
      <w:start w:val="1"/>
      <w:numFmt w:val="decimal"/>
      <w:lvlText w:val="%1."/>
      <w:lvlJc w:val="left"/>
      <w:pPr>
        <w:ind w:left="567" w:hanging="567"/>
      </w:pPr>
      <w:rPr>
        <w:rFonts w:hint="default"/>
        <w:b w:val="0"/>
        <w:i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A54AC"/>
    <w:multiLevelType w:val="hybridMultilevel"/>
    <w:tmpl w:val="0398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E163C"/>
    <w:multiLevelType w:val="hybridMultilevel"/>
    <w:tmpl w:val="B5F86860"/>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955356"/>
    <w:multiLevelType w:val="hybridMultilevel"/>
    <w:tmpl w:val="83E0D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37566"/>
    <w:multiLevelType w:val="hybridMultilevel"/>
    <w:tmpl w:val="51046D12"/>
    <w:lvl w:ilvl="0" w:tplc="77705E78">
      <w:start w:val="1"/>
      <w:numFmt w:val="decimal"/>
      <w:lvlText w:val="%1."/>
      <w:lvlJc w:val="left"/>
      <w:pPr>
        <w:ind w:left="567" w:hanging="567"/>
      </w:pPr>
      <w:rPr>
        <w:rFonts w:hint="default"/>
        <w:b w:val="0"/>
        <w:i w:val="0"/>
      </w:rPr>
    </w:lvl>
    <w:lvl w:ilvl="1" w:tplc="0809001B">
      <w:start w:val="1"/>
      <w:numFmt w:val="lowerRoman"/>
      <w:lvlText w:val="%2."/>
      <w:lvlJc w:val="righ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E18A7"/>
    <w:multiLevelType w:val="hybridMultilevel"/>
    <w:tmpl w:val="2C1C8B0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7" w15:restartNumberingAfterBreak="0">
    <w:nsid w:val="52C2145D"/>
    <w:multiLevelType w:val="hybridMultilevel"/>
    <w:tmpl w:val="3B0249A6"/>
    <w:lvl w:ilvl="0" w:tplc="08090019">
      <w:start w:val="1"/>
      <w:numFmt w:val="lowerLetter"/>
      <w:lvlText w:val="%1."/>
      <w:lvlJc w:val="left"/>
      <w:pPr>
        <w:ind w:left="927" w:hanging="360"/>
      </w:pPr>
      <w:rPr>
        <w:rFonts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B005A"/>
    <w:multiLevelType w:val="hybridMultilevel"/>
    <w:tmpl w:val="55E6E4C4"/>
    <w:lvl w:ilvl="0" w:tplc="D0F6F9FE">
      <w:start w:val="19"/>
      <w:numFmt w:val="decimal"/>
      <w:lvlText w:val="%1."/>
      <w:lvlJc w:val="left"/>
      <w:pPr>
        <w:ind w:left="36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DD51DE4"/>
    <w:multiLevelType w:val="hybridMultilevel"/>
    <w:tmpl w:val="C4A0BA8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1155799171">
    <w:abstractNumId w:val="1"/>
  </w:num>
  <w:num w:numId="2" w16cid:durableId="551506608">
    <w:abstractNumId w:val="7"/>
  </w:num>
  <w:num w:numId="3" w16cid:durableId="2110730084">
    <w:abstractNumId w:val="5"/>
  </w:num>
  <w:num w:numId="4" w16cid:durableId="403994659">
    <w:abstractNumId w:val="0"/>
  </w:num>
  <w:num w:numId="5" w16cid:durableId="1849101467">
    <w:abstractNumId w:val="2"/>
  </w:num>
  <w:num w:numId="6" w16cid:durableId="1646156657">
    <w:abstractNumId w:val="9"/>
  </w:num>
  <w:num w:numId="7" w16cid:durableId="662199893">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686224">
    <w:abstractNumId w:val="6"/>
  </w:num>
  <w:num w:numId="9" w16cid:durableId="208034404">
    <w:abstractNumId w:val="3"/>
  </w:num>
  <w:num w:numId="10" w16cid:durableId="858619643">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DB"/>
    <w:rsid w:val="00003270"/>
    <w:rsid w:val="00017C6C"/>
    <w:rsid w:val="0002225A"/>
    <w:rsid w:val="00024F7E"/>
    <w:rsid w:val="00046257"/>
    <w:rsid w:val="00047011"/>
    <w:rsid w:val="00050EBA"/>
    <w:rsid w:val="00053114"/>
    <w:rsid w:val="00054C44"/>
    <w:rsid w:val="00062594"/>
    <w:rsid w:val="00080111"/>
    <w:rsid w:val="000950DF"/>
    <w:rsid w:val="000A3C65"/>
    <w:rsid w:val="000C5AE2"/>
    <w:rsid w:val="000D5D5D"/>
    <w:rsid w:val="000E1ED7"/>
    <w:rsid w:val="000E7D73"/>
    <w:rsid w:val="000E7E9C"/>
    <w:rsid w:val="000F26D1"/>
    <w:rsid w:val="001002ED"/>
    <w:rsid w:val="00101F0B"/>
    <w:rsid w:val="001129E2"/>
    <w:rsid w:val="00124B71"/>
    <w:rsid w:val="00141B3F"/>
    <w:rsid w:val="00155655"/>
    <w:rsid w:val="00170168"/>
    <w:rsid w:val="001747A7"/>
    <w:rsid w:val="0018628A"/>
    <w:rsid w:val="00187CC8"/>
    <w:rsid w:val="00194A19"/>
    <w:rsid w:val="001B6E88"/>
    <w:rsid w:val="001E6DC2"/>
    <w:rsid w:val="001F2F4F"/>
    <w:rsid w:val="001F46D2"/>
    <w:rsid w:val="00202830"/>
    <w:rsid w:val="00221AA1"/>
    <w:rsid w:val="0022402B"/>
    <w:rsid w:val="00227DE3"/>
    <w:rsid w:val="00242B01"/>
    <w:rsid w:val="00251FD5"/>
    <w:rsid w:val="002603D7"/>
    <w:rsid w:val="00276BB4"/>
    <w:rsid w:val="0028292E"/>
    <w:rsid w:val="002A30E6"/>
    <w:rsid w:val="002B7F72"/>
    <w:rsid w:val="002C054D"/>
    <w:rsid w:val="00332F74"/>
    <w:rsid w:val="003334F5"/>
    <w:rsid w:val="003462E3"/>
    <w:rsid w:val="00371069"/>
    <w:rsid w:val="00392F38"/>
    <w:rsid w:val="00394821"/>
    <w:rsid w:val="003A4D58"/>
    <w:rsid w:val="003B65EC"/>
    <w:rsid w:val="003D2F8A"/>
    <w:rsid w:val="003D4712"/>
    <w:rsid w:val="003E655E"/>
    <w:rsid w:val="003F03F6"/>
    <w:rsid w:val="003F2028"/>
    <w:rsid w:val="0040093E"/>
    <w:rsid w:val="004231DB"/>
    <w:rsid w:val="00453C67"/>
    <w:rsid w:val="00464499"/>
    <w:rsid w:val="004678AE"/>
    <w:rsid w:val="00470510"/>
    <w:rsid w:val="00476920"/>
    <w:rsid w:val="004A2DCD"/>
    <w:rsid w:val="004A43A7"/>
    <w:rsid w:val="004A686B"/>
    <w:rsid w:val="004C626A"/>
    <w:rsid w:val="004D6202"/>
    <w:rsid w:val="004F2CE9"/>
    <w:rsid w:val="00532F1A"/>
    <w:rsid w:val="00554B9A"/>
    <w:rsid w:val="00582EF5"/>
    <w:rsid w:val="00586DCA"/>
    <w:rsid w:val="00596840"/>
    <w:rsid w:val="005C0F5C"/>
    <w:rsid w:val="005D3CEC"/>
    <w:rsid w:val="005D71E5"/>
    <w:rsid w:val="005D74C4"/>
    <w:rsid w:val="005E7738"/>
    <w:rsid w:val="006072DD"/>
    <w:rsid w:val="00610A17"/>
    <w:rsid w:val="00623EA3"/>
    <w:rsid w:val="006364C5"/>
    <w:rsid w:val="00665B1B"/>
    <w:rsid w:val="00670559"/>
    <w:rsid w:val="0067700A"/>
    <w:rsid w:val="006A630D"/>
    <w:rsid w:val="006B776F"/>
    <w:rsid w:val="006D4782"/>
    <w:rsid w:val="006F2423"/>
    <w:rsid w:val="006F6FCC"/>
    <w:rsid w:val="007043C1"/>
    <w:rsid w:val="007121CB"/>
    <w:rsid w:val="00712ECD"/>
    <w:rsid w:val="00715B1D"/>
    <w:rsid w:val="007200B1"/>
    <w:rsid w:val="00721ADB"/>
    <w:rsid w:val="00723CE8"/>
    <w:rsid w:val="00744947"/>
    <w:rsid w:val="0075025B"/>
    <w:rsid w:val="007514CE"/>
    <w:rsid w:val="00757789"/>
    <w:rsid w:val="0076428F"/>
    <w:rsid w:val="00767908"/>
    <w:rsid w:val="007735BC"/>
    <w:rsid w:val="00780839"/>
    <w:rsid w:val="00782F34"/>
    <w:rsid w:val="00795CA1"/>
    <w:rsid w:val="007B1FCA"/>
    <w:rsid w:val="007C7B2D"/>
    <w:rsid w:val="007D0526"/>
    <w:rsid w:val="007E0BC4"/>
    <w:rsid w:val="007F04CC"/>
    <w:rsid w:val="007F59CD"/>
    <w:rsid w:val="008130A2"/>
    <w:rsid w:val="00820CF9"/>
    <w:rsid w:val="00824080"/>
    <w:rsid w:val="008754A5"/>
    <w:rsid w:val="00875591"/>
    <w:rsid w:val="008812B7"/>
    <w:rsid w:val="00895D0D"/>
    <w:rsid w:val="008B55C7"/>
    <w:rsid w:val="008C7EDC"/>
    <w:rsid w:val="008D3094"/>
    <w:rsid w:val="008D679E"/>
    <w:rsid w:val="008D74C4"/>
    <w:rsid w:val="008E6A3B"/>
    <w:rsid w:val="009112D6"/>
    <w:rsid w:val="00913F11"/>
    <w:rsid w:val="00915FCD"/>
    <w:rsid w:val="00930F8B"/>
    <w:rsid w:val="00931991"/>
    <w:rsid w:val="00952AEA"/>
    <w:rsid w:val="009579E0"/>
    <w:rsid w:val="0096451C"/>
    <w:rsid w:val="0096795E"/>
    <w:rsid w:val="00974C39"/>
    <w:rsid w:val="009817C4"/>
    <w:rsid w:val="00982787"/>
    <w:rsid w:val="0098780B"/>
    <w:rsid w:val="00987CC2"/>
    <w:rsid w:val="00993E7D"/>
    <w:rsid w:val="009974DE"/>
    <w:rsid w:val="009A0877"/>
    <w:rsid w:val="009E08C4"/>
    <w:rsid w:val="009E78FA"/>
    <w:rsid w:val="00A04E94"/>
    <w:rsid w:val="00A1402A"/>
    <w:rsid w:val="00A176D4"/>
    <w:rsid w:val="00A17767"/>
    <w:rsid w:val="00A40FC2"/>
    <w:rsid w:val="00A519F0"/>
    <w:rsid w:val="00A61463"/>
    <w:rsid w:val="00A67DC7"/>
    <w:rsid w:val="00A75FDF"/>
    <w:rsid w:val="00A766BB"/>
    <w:rsid w:val="00A84D4B"/>
    <w:rsid w:val="00A919F4"/>
    <w:rsid w:val="00A92B84"/>
    <w:rsid w:val="00AC5F2E"/>
    <w:rsid w:val="00AC635E"/>
    <w:rsid w:val="00AD5E16"/>
    <w:rsid w:val="00AE0195"/>
    <w:rsid w:val="00AF5F40"/>
    <w:rsid w:val="00B03730"/>
    <w:rsid w:val="00B1001F"/>
    <w:rsid w:val="00B11C61"/>
    <w:rsid w:val="00B14789"/>
    <w:rsid w:val="00B20226"/>
    <w:rsid w:val="00B269B2"/>
    <w:rsid w:val="00B30B39"/>
    <w:rsid w:val="00B4756D"/>
    <w:rsid w:val="00B739F2"/>
    <w:rsid w:val="00B740B1"/>
    <w:rsid w:val="00B86D0E"/>
    <w:rsid w:val="00BA6BFA"/>
    <w:rsid w:val="00BA7DF7"/>
    <w:rsid w:val="00BD0C68"/>
    <w:rsid w:val="00BE6BBE"/>
    <w:rsid w:val="00BF1AE2"/>
    <w:rsid w:val="00BF663F"/>
    <w:rsid w:val="00C011CA"/>
    <w:rsid w:val="00C04CA6"/>
    <w:rsid w:val="00C06151"/>
    <w:rsid w:val="00C140AE"/>
    <w:rsid w:val="00C3649B"/>
    <w:rsid w:val="00C432B9"/>
    <w:rsid w:val="00C705CA"/>
    <w:rsid w:val="00C73136"/>
    <w:rsid w:val="00C73BBE"/>
    <w:rsid w:val="00CA2E3A"/>
    <w:rsid w:val="00CE1DB1"/>
    <w:rsid w:val="00D0287E"/>
    <w:rsid w:val="00D168DB"/>
    <w:rsid w:val="00D356A6"/>
    <w:rsid w:val="00D477F2"/>
    <w:rsid w:val="00D57176"/>
    <w:rsid w:val="00D62211"/>
    <w:rsid w:val="00D649BC"/>
    <w:rsid w:val="00D65004"/>
    <w:rsid w:val="00DB1728"/>
    <w:rsid w:val="00DB21F3"/>
    <w:rsid w:val="00DB4518"/>
    <w:rsid w:val="00DB5257"/>
    <w:rsid w:val="00DC5444"/>
    <w:rsid w:val="00DD20AC"/>
    <w:rsid w:val="00DD373B"/>
    <w:rsid w:val="00DE4D33"/>
    <w:rsid w:val="00DF02B8"/>
    <w:rsid w:val="00DF08E1"/>
    <w:rsid w:val="00DF3429"/>
    <w:rsid w:val="00E06E62"/>
    <w:rsid w:val="00E07D84"/>
    <w:rsid w:val="00E13C6B"/>
    <w:rsid w:val="00E152E3"/>
    <w:rsid w:val="00E2473B"/>
    <w:rsid w:val="00E50689"/>
    <w:rsid w:val="00E61B1B"/>
    <w:rsid w:val="00E625A0"/>
    <w:rsid w:val="00E6647B"/>
    <w:rsid w:val="00E829AD"/>
    <w:rsid w:val="00E86237"/>
    <w:rsid w:val="00EC506E"/>
    <w:rsid w:val="00ED3EC7"/>
    <w:rsid w:val="00EE4E3D"/>
    <w:rsid w:val="00EF4473"/>
    <w:rsid w:val="00F21F1C"/>
    <w:rsid w:val="00F31962"/>
    <w:rsid w:val="00F327B6"/>
    <w:rsid w:val="00F34E90"/>
    <w:rsid w:val="00F42E43"/>
    <w:rsid w:val="00F4347B"/>
    <w:rsid w:val="00F44016"/>
    <w:rsid w:val="00F63870"/>
    <w:rsid w:val="00F76747"/>
    <w:rsid w:val="00F927A7"/>
    <w:rsid w:val="00F92A0C"/>
    <w:rsid w:val="00FA1DD3"/>
    <w:rsid w:val="00FC33D5"/>
    <w:rsid w:val="00FD4211"/>
    <w:rsid w:val="00FE121E"/>
    <w:rsid w:val="00FE122D"/>
    <w:rsid w:val="00FE776A"/>
    <w:rsid w:val="00FF1184"/>
    <w:rsid w:val="00FF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044C"/>
  <w15:chartTrackingRefBased/>
  <w15:docId w15:val="{D8F989FF-C249-4AA2-9376-3415AE13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AEA"/>
    <w:rPr>
      <w:rFonts w:ascii="Calibri Light" w:hAnsi="Calibri Light"/>
      <w:sz w:val="24"/>
    </w:rPr>
  </w:style>
  <w:style w:type="paragraph" w:styleId="Heading1">
    <w:name w:val="heading 1"/>
    <w:basedOn w:val="Normal"/>
    <w:next w:val="Normal"/>
    <w:link w:val="Heading1Char"/>
    <w:uiPriority w:val="9"/>
    <w:qFormat/>
    <w:rsid w:val="00582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2A30E6"/>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next w:val="Normal"/>
    <w:link w:val="Heading5Char"/>
    <w:uiPriority w:val="9"/>
    <w:semiHidden/>
    <w:unhideWhenUsed/>
    <w:qFormat/>
    <w:rsid w:val="00C705C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87CC8"/>
    <w:pPr>
      <w:spacing w:after="0" w:line="240" w:lineRule="auto"/>
    </w:pPr>
    <w:rPr>
      <w:szCs w:val="20"/>
    </w:rPr>
  </w:style>
  <w:style w:type="character" w:customStyle="1" w:styleId="FootnoteTextChar">
    <w:name w:val="Footnote Text Char"/>
    <w:basedOn w:val="DefaultParagraphFont"/>
    <w:link w:val="FootnoteText"/>
    <w:rsid w:val="00187CC8"/>
    <w:rPr>
      <w:sz w:val="20"/>
      <w:szCs w:val="20"/>
    </w:rPr>
  </w:style>
  <w:style w:type="character" w:styleId="FootnoteReference">
    <w:name w:val="footnote reference"/>
    <w:basedOn w:val="DefaultParagraphFont"/>
    <w:unhideWhenUsed/>
    <w:rsid w:val="00187CC8"/>
    <w:rPr>
      <w:vertAlign w:val="superscript"/>
    </w:rPr>
  </w:style>
  <w:style w:type="character" w:customStyle="1" w:styleId="Heading4Char">
    <w:name w:val="Heading 4 Char"/>
    <w:basedOn w:val="DefaultParagraphFont"/>
    <w:link w:val="Heading4"/>
    <w:uiPriority w:val="9"/>
    <w:rsid w:val="002A30E6"/>
    <w:rPr>
      <w:rFonts w:ascii="Times New Roman" w:eastAsia="Times New Roman" w:hAnsi="Times New Roman" w:cs="Times New Roman"/>
      <w:b/>
      <w:bCs/>
      <w:sz w:val="24"/>
      <w:szCs w:val="24"/>
      <w:lang w:eastAsia="en-GB"/>
    </w:rPr>
  </w:style>
  <w:style w:type="paragraph" w:customStyle="1" w:styleId="legp1paratext">
    <w:name w:val="legp1paratext"/>
    <w:basedOn w:val="Normal"/>
    <w:rsid w:val="002A30E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p1no">
    <w:name w:val="legp1no"/>
    <w:basedOn w:val="DefaultParagraphFont"/>
    <w:rsid w:val="002A30E6"/>
  </w:style>
  <w:style w:type="paragraph" w:customStyle="1" w:styleId="legclearfix">
    <w:name w:val="legclearfix"/>
    <w:basedOn w:val="Normal"/>
    <w:rsid w:val="002A30E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2A30E6"/>
  </w:style>
  <w:style w:type="paragraph" w:customStyle="1" w:styleId="legp2paratext">
    <w:name w:val="legp2paratext"/>
    <w:basedOn w:val="Normal"/>
    <w:rsid w:val="002A30E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eglisttextstandard">
    <w:name w:val="leglisttextstandard"/>
    <w:basedOn w:val="Normal"/>
    <w:rsid w:val="002A30E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term">
    <w:name w:val="legterm"/>
    <w:basedOn w:val="DefaultParagraphFont"/>
    <w:rsid w:val="002A30E6"/>
  </w:style>
  <w:style w:type="character" w:styleId="Hyperlink">
    <w:name w:val="Hyperlink"/>
    <w:basedOn w:val="DefaultParagraphFont"/>
    <w:unhideWhenUsed/>
    <w:rsid w:val="002A30E6"/>
    <w:rPr>
      <w:color w:val="0000FF"/>
      <w:u w:val="single"/>
    </w:rPr>
  </w:style>
  <w:style w:type="character" w:customStyle="1" w:styleId="legchangedelimiter">
    <w:name w:val="legchangedelimiter"/>
    <w:basedOn w:val="DefaultParagraphFont"/>
    <w:rsid w:val="002A30E6"/>
  </w:style>
  <w:style w:type="character" w:customStyle="1" w:styleId="legsubstitution">
    <w:name w:val="legsubstitution"/>
    <w:basedOn w:val="DefaultParagraphFont"/>
    <w:rsid w:val="002A30E6"/>
  </w:style>
  <w:style w:type="paragraph" w:styleId="ListParagraph">
    <w:name w:val="List Paragraph"/>
    <w:basedOn w:val="Normal"/>
    <w:uiPriority w:val="34"/>
    <w:qFormat/>
    <w:rsid w:val="002A30E6"/>
    <w:pPr>
      <w:ind w:left="720"/>
      <w:contextualSpacing/>
    </w:pPr>
  </w:style>
  <w:style w:type="character" w:styleId="FollowedHyperlink">
    <w:name w:val="FollowedHyperlink"/>
    <w:basedOn w:val="DefaultParagraphFont"/>
    <w:uiPriority w:val="99"/>
    <w:semiHidden/>
    <w:unhideWhenUsed/>
    <w:rsid w:val="00C04CA6"/>
    <w:rPr>
      <w:color w:val="954F72" w:themeColor="followedHyperlink"/>
      <w:u w:val="single"/>
    </w:rPr>
  </w:style>
  <w:style w:type="paragraph" w:styleId="NormalWeb">
    <w:name w:val="Normal (Web)"/>
    <w:basedOn w:val="Normal"/>
    <w:uiPriority w:val="99"/>
    <w:rsid w:val="008D309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uiPriority w:val="22"/>
    <w:qFormat/>
    <w:rsid w:val="008D3094"/>
    <w:rPr>
      <w:b/>
      <w:bCs/>
    </w:rPr>
  </w:style>
  <w:style w:type="character" w:styleId="HTMLAcronym">
    <w:name w:val="HTML Acronym"/>
    <w:basedOn w:val="DefaultParagraphFont"/>
    <w:rsid w:val="00582EF5"/>
  </w:style>
  <w:style w:type="paragraph" w:customStyle="1" w:styleId="legclearfixlegp3container">
    <w:name w:val="legclearfix &#10;legp3container"/>
    <w:basedOn w:val="Normal"/>
    <w:rsid w:val="00582EF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582EF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F663F"/>
    <w:rPr>
      <w:sz w:val="16"/>
      <w:szCs w:val="16"/>
    </w:rPr>
  </w:style>
  <w:style w:type="paragraph" w:styleId="CommentText">
    <w:name w:val="annotation text"/>
    <w:basedOn w:val="Normal"/>
    <w:link w:val="CommentTextChar"/>
    <w:uiPriority w:val="99"/>
    <w:semiHidden/>
    <w:unhideWhenUsed/>
    <w:rsid w:val="00BF663F"/>
    <w:pPr>
      <w:spacing w:line="240" w:lineRule="auto"/>
    </w:pPr>
    <w:rPr>
      <w:sz w:val="20"/>
      <w:szCs w:val="20"/>
    </w:rPr>
  </w:style>
  <w:style w:type="character" w:customStyle="1" w:styleId="CommentTextChar">
    <w:name w:val="Comment Text Char"/>
    <w:basedOn w:val="DefaultParagraphFont"/>
    <w:link w:val="CommentText"/>
    <w:uiPriority w:val="99"/>
    <w:semiHidden/>
    <w:rsid w:val="00BF663F"/>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BF663F"/>
    <w:rPr>
      <w:b/>
      <w:bCs/>
    </w:rPr>
  </w:style>
  <w:style w:type="character" w:customStyle="1" w:styleId="CommentSubjectChar">
    <w:name w:val="Comment Subject Char"/>
    <w:basedOn w:val="CommentTextChar"/>
    <w:link w:val="CommentSubject"/>
    <w:uiPriority w:val="99"/>
    <w:semiHidden/>
    <w:rsid w:val="00BF663F"/>
    <w:rPr>
      <w:rFonts w:ascii="Calibri Light" w:hAnsi="Calibri Light"/>
      <w:b/>
      <w:bCs/>
      <w:sz w:val="20"/>
      <w:szCs w:val="20"/>
    </w:rPr>
  </w:style>
  <w:style w:type="paragraph" w:styleId="BalloonText">
    <w:name w:val="Balloon Text"/>
    <w:basedOn w:val="Normal"/>
    <w:link w:val="BalloonTextChar"/>
    <w:uiPriority w:val="99"/>
    <w:semiHidden/>
    <w:unhideWhenUsed/>
    <w:rsid w:val="00BF6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3F"/>
    <w:rPr>
      <w:rFonts w:ascii="Segoe UI" w:hAnsi="Segoe UI" w:cs="Segoe UI"/>
      <w:sz w:val="18"/>
      <w:szCs w:val="18"/>
    </w:rPr>
  </w:style>
  <w:style w:type="character" w:customStyle="1" w:styleId="Heading5Char">
    <w:name w:val="Heading 5 Char"/>
    <w:basedOn w:val="DefaultParagraphFont"/>
    <w:link w:val="Heading5"/>
    <w:uiPriority w:val="9"/>
    <w:semiHidden/>
    <w:rsid w:val="00C705CA"/>
    <w:rPr>
      <w:rFonts w:asciiTheme="majorHAnsi" w:eastAsiaTheme="majorEastAsia" w:hAnsiTheme="majorHAnsi" w:cstheme="majorBidi"/>
      <w:color w:val="2E74B5" w:themeColor="accent1" w:themeShade="BF"/>
      <w:sz w:val="24"/>
    </w:rPr>
  </w:style>
  <w:style w:type="paragraph" w:styleId="NoSpacing">
    <w:name w:val="No Spacing"/>
    <w:uiPriority w:val="1"/>
    <w:qFormat/>
    <w:rsid w:val="00C705CA"/>
    <w:pPr>
      <w:spacing w:after="0" w:line="240" w:lineRule="auto"/>
    </w:pPr>
    <w:rPr>
      <w:rFonts w:ascii="Times New Roman" w:eastAsia="Times New Roman" w:hAnsi="Times New Roman" w:cs="Times New Roman"/>
      <w:sz w:val="24"/>
      <w:szCs w:val="24"/>
      <w:lang w:eastAsia="en-GB"/>
    </w:rPr>
  </w:style>
  <w:style w:type="character" w:customStyle="1" w:styleId="sectionitemno">
    <w:name w:val="sectionitemno"/>
    <w:basedOn w:val="DefaultParagraphFont"/>
    <w:rsid w:val="009974DE"/>
  </w:style>
  <w:style w:type="paragraph" w:customStyle="1" w:styleId="TextBody">
    <w:name w:val="Text Body"/>
    <w:basedOn w:val="Normal"/>
    <w:rsid w:val="00BD0C68"/>
    <w:pPr>
      <w:widowControl w:val="0"/>
      <w:suppressAutoHyphens/>
      <w:spacing w:after="120" w:line="240" w:lineRule="auto"/>
    </w:pPr>
    <w:rPr>
      <w:rFonts w:ascii="Times New Roman" w:eastAsia="SimSun" w:hAnsi="Times New Roman" w:cs="Lucida Sans"/>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9313">
      <w:bodyDiv w:val="1"/>
      <w:marLeft w:val="0"/>
      <w:marRight w:val="0"/>
      <w:marTop w:val="0"/>
      <w:marBottom w:val="0"/>
      <w:divBdr>
        <w:top w:val="none" w:sz="0" w:space="0" w:color="auto"/>
        <w:left w:val="none" w:sz="0" w:space="0" w:color="auto"/>
        <w:bottom w:val="none" w:sz="0" w:space="0" w:color="auto"/>
        <w:right w:val="none" w:sz="0" w:space="0" w:color="auto"/>
      </w:divBdr>
    </w:div>
    <w:div w:id="241263202">
      <w:bodyDiv w:val="1"/>
      <w:marLeft w:val="0"/>
      <w:marRight w:val="0"/>
      <w:marTop w:val="0"/>
      <w:marBottom w:val="0"/>
      <w:divBdr>
        <w:top w:val="none" w:sz="0" w:space="0" w:color="auto"/>
        <w:left w:val="none" w:sz="0" w:space="0" w:color="auto"/>
        <w:bottom w:val="none" w:sz="0" w:space="0" w:color="auto"/>
        <w:right w:val="none" w:sz="0" w:space="0" w:color="auto"/>
      </w:divBdr>
    </w:div>
    <w:div w:id="429786126">
      <w:bodyDiv w:val="1"/>
      <w:marLeft w:val="0"/>
      <w:marRight w:val="0"/>
      <w:marTop w:val="0"/>
      <w:marBottom w:val="0"/>
      <w:divBdr>
        <w:top w:val="none" w:sz="0" w:space="0" w:color="auto"/>
        <w:left w:val="none" w:sz="0" w:space="0" w:color="auto"/>
        <w:bottom w:val="none" w:sz="0" w:space="0" w:color="auto"/>
        <w:right w:val="none" w:sz="0" w:space="0" w:color="auto"/>
      </w:divBdr>
    </w:div>
    <w:div w:id="543324039">
      <w:bodyDiv w:val="1"/>
      <w:marLeft w:val="0"/>
      <w:marRight w:val="0"/>
      <w:marTop w:val="0"/>
      <w:marBottom w:val="0"/>
      <w:divBdr>
        <w:top w:val="none" w:sz="0" w:space="0" w:color="auto"/>
        <w:left w:val="none" w:sz="0" w:space="0" w:color="auto"/>
        <w:bottom w:val="none" w:sz="0" w:space="0" w:color="auto"/>
        <w:right w:val="none" w:sz="0" w:space="0" w:color="auto"/>
      </w:divBdr>
    </w:div>
    <w:div w:id="570509019">
      <w:bodyDiv w:val="1"/>
      <w:marLeft w:val="0"/>
      <w:marRight w:val="0"/>
      <w:marTop w:val="0"/>
      <w:marBottom w:val="0"/>
      <w:divBdr>
        <w:top w:val="none" w:sz="0" w:space="0" w:color="auto"/>
        <w:left w:val="none" w:sz="0" w:space="0" w:color="auto"/>
        <w:bottom w:val="none" w:sz="0" w:space="0" w:color="auto"/>
        <w:right w:val="none" w:sz="0" w:space="0" w:color="auto"/>
      </w:divBdr>
    </w:div>
    <w:div w:id="579752072">
      <w:bodyDiv w:val="1"/>
      <w:marLeft w:val="0"/>
      <w:marRight w:val="0"/>
      <w:marTop w:val="0"/>
      <w:marBottom w:val="0"/>
      <w:divBdr>
        <w:top w:val="none" w:sz="0" w:space="0" w:color="auto"/>
        <w:left w:val="none" w:sz="0" w:space="0" w:color="auto"/>
        <w:bottom w:val="none" w:sz="0" w:space="0" w:color="auto"/>
        <w:right w:val="none" w:sz="0" w:space="0" w:color="auto"/>
      </w:divBdr>
    </w:div>
    <w:div w:id="744911657">
      <w:bodyDiv w:val="1"/>
      <w:marLeft w:val="0"/>
      <w:marRight w:val="0"/>
      <w:marTop w:val="0"/>
      <w:marBottom w:val="0"/>
      <w:divBdr>
        <w:top w:val="none" w:sz="0" w:space="0" w:color="auto"/>
        <w:left w:val="none" w:sz="0" w:space="0" w:color="auto"/>
        <w:bottom w:val="none" w:sz="0" w:space="0" w:color="auto"/>
        <w:right w:val="none" w:sz="0" w:space="0" w:color="auto"/>
      </w:divBdr>
    </w:div>
    <w:div w:id="821968034">
      <w:bodyDiv w:val="1"/>
      <w:marLeft w:val="0"/>
      <w:marRight w:val="0"/>
      <w:marTop w:val="0"/>
      <w:marBottom w:val="0"/>
      <w:divBdr>
        <w:top w:val="none" w:sz="0" w:space="0" w:color="auto"/>
        <w:left w:val="none" w:sz="0" w:space="0" w:color="auto"/>
        <w:bottom w:val="none" w:sz="0" w:space="0" w:color="auto"/>
        <w:right w:val="none" w:sz="0" w:space="0" w:color="auto"/>
      </w:divBdr>
    </w:div>
    <w:div w:id="920918133">
      <w:bodyDiv w:val="1"/>
      <w:marLeft w:val="0"/>
      <w:marRight w:val="0"/>
      <w:marTop w:val="0"/>
      <w:marBottom w:val="0"/>
      <w:divBdr>
        <w:top w:val="none" w:sz="0" w:space="0" w:color="auto"/>
        <w:left w:val="none" w:sz="0" w:space="0" w:color="auto"/>
        <w:bottom w:val="none" w:sz="0" w:space="0" w:color="auto"/>
        <w:right w:val="none" w:sz="0" w:space="0" w:color="auto"/>
      </w:divBdr>
    </w:div>
    <w:div w:id="1253591452">
      <w:bodyDiv w:val="1"/>
      <w:marLeft w:val="0"/>
      <w:marRight w:val="0"/>
      <w:marTop w:val="0"/>
      <w:marBottom w:val="0"/>
      <w:divBdr>
        <w:top w:val="none" w:sz="0" w:space="0" w:color="auto"/>
        <w:left w:val="none" w:sz="0" w:space="0" w:color="auto"/>
        <w:bottom w:val="none" w:sz="0" w:space="0" w:color="auto"/>
        <w:right w:val="none" w:sz="0" w:space="0" w:color="auto"/>
      </w:divBdr>
    </w:div>
    <w:div w:id="1258909015">
      <w:bodyDiv w:val="1"/>
      <w:marLeft w:val="0"/>
      <w:marRight w:val="0"/>
      <w:marTop w:val="0"/>
      <w:marBottom w:val="0"/>
      <w:divBdr>
        <w:top w:val="none" w:sz="0" w:space="0" w:color="auto"/>
        <w:left w:val="none" w:sz="0" w:space="0" w:color="auto"/>
        <w:bottom w:val="none" w:sz="0" w:space="0" w:color="auto"/>
        <w:right w:val="none" w:sz="0" w:space="0" w:color="auto"/>
      </w:divBdr>
    </w:div>
    <w:div w:id="1281258518">
      <w:bodyDiv w:val="1"/>
      <w:marLeft w:val="0"/>
      <w:marRight w:val="0"/>
      <w:marTop w:val="0"/>
      <w:marBottom w:val="0"/>
      <w:divBdr>
        <w:top w:val="none" w:sz="0" w:space="0" w:color="auto"/>
        <w:left w:val="none" w:sz="0" w:space="0" w:color="auto"/>
        <w:bottom w:val="none" w:sz="0" w:space="0" w:color="auto"/>
        <w:right w:val="none" w:sz="0" w:space="0" w:color="auto"/>
      </w:divBdr>
    </w:div>
    <w:div w:id="1620259525">
      <w:bodyDiv w:val="1"/>
      <w:marLeft w:val="0"/>
      <w:marRight w:val="0"/>
      <w:marTop w:val="0"/>
      <w:marBottom w:val="0"/>
      <w:divBdr>
        <w:top w:val="none" w:sz="0" w:space="0" w:color="auto"/>
        <w:left w:val="none" w:sz="0" w:space="0" w:color="auto"/>
        <w:bottom w:val="none" w:sz="0" w:space="0" w:color="auto"/>
        <w:right w:val="none" w:sz="0" w:space="0" w:color="auto"/>
      </w:divBdr>
    </w:div>
    <w:div w:id="1740516130">
      <w:bodyDiv w:val="1"/>
      <w:marLeft w:val="0"/>
      <w:marRight w:val="0"/>
      <w:marTop w:val="0"/>
      <w:marBottom w:val="0"/>
      <w:divBdr>
        <w:top w:val="none" w:sz="0" w:space="0" w:color="auto"/>
        <w:left w:val="none" w:sz="0" w:space="0" w:color="auto"/>
        <w:bottom w:val="none" w:sz="0" w:space="0" w:color="auto"/>
        <w:right w:val="none" w:sz="0" w:space="0" w:color="auto"/>
      </w:divBdr>
    </w:div>
    <w:div w:id="1902519836">
      <w:bodyDiv w:val="1"/>
      <w:marLeft w:val="0"/>
      <w:marRight w:val="0"/>
      <w:marTop w:val="0"/>
      <w:marBottom w:val="0"/>
      <w:divBdr>
        <w:top w:val="none" w:sz="0" w:space="0" w:color="auto"/>
        <w:left w:val="none" w:sz="0" w:space="0" w:color="auto"/>
        <w:bottom w:val="none" w:sz="0" w:space="0" w:color="auto"/>
        <w:right w:val="none" w:sz="0" w:space="0" w:color="auto"/>
      </w:divBdr>
    </w:div>
    <w:div w:id="1905022785">
      <w:bodyDiv w:val="1"/>
      <w:marLeft w:val="0"/>
      <w:marRight w:val="0"/>
      <w:marTop w:val="0"/>
      <w:marBottom w:val="0"/>
      <w:divBdr>
        <w:top w:val="none" w:sz="0" w:space="0" w:color="auto"/>
        <w:left w:val="none" w:sz="0" w:space="0" w:color="auto"/>
        <w:bottom w:val="none" w:sz="0" w:space="0" w:color="auto"/>
        <w:right w:val="none" w:sz="0" w:space="0" w:color="auto"/>
      </w:divBdr>
    </w:div>
    <w:div w:id="2007240252">
      <w:bodyDiv w:val="1"/>
      <w:marLeft w:val="0"/>
      <w:marRight w:val="0"/>
      <w:marTop w:val="0"/>
      <w:marBottom w:val="0"/>
      <w:divBdr>
        <w:top w:val="none" w:sz="0" w:space="0" w:color="auto"/>
        <w:left w:val="none" w:sz="0" w:space="0" w:color="auto"/>
        <w:bottom w:val="none" w:sz="0" w:space="0" w:color="auto"/>
        <w:right w:val="none" w:sz="0" w:space="0" w:color="auto"/>
      </w:divBdr>
      <w:divsChild>
        <w:div w:id="1797524698">
          <w:marLeft w:val="0"/>
          <w:marRight w:val="0"/>
          <w:marTop w:val="0"/>
          <w:marBottom w:val="0"/>
          <w:divBdr>
            <w:top w:val="none" w:sz="0" w:space="0" w:color="auto"/>
            <w:left w:val="none" w:sz="0" w:space="0" w:color="auto"/>
            <w:bottom w:val="none" w:sz="0" w:space="0" w:color="auto"/>
            <w:right w:val="none" w:sz="0" w:space="0" w:color="auto"/>
          </w:divBdr>
          <w:divsChild>
            <w:div w:id="1419794491">
              <w:marLeft w:val="0"/>
              <w:marRight w:val="0"/>
              <w:marTop w:val="0"/>
              <w:marBottom w:val="0"/>
              <w:divBdr>
                <w:top w:val="none" w:sz="0" w:space="0" w:color="auto"/>
                <w:left w:val="none" w:sz="0" w:space="0" w:color="auto"/>
                <w:bottom w:val="none" w:sz="0" w:space="0" w:color="auto"/>
                <w:right w:val="none" w:sz="0" w:space="0" w:color="auto"/>
              </w:divBdr>
              <w:divsChild>
                <w:div w:id="1210604466">
                  <w:marLeft w:val="0"/>
                  <w:marRight w:val="0"/>
                  <w:marTop w:val="0"/>
                  <w:marBottom w:val="0"/>
                  <w:divBdr>
                    <w:top w:val="none" w:sz="0" w:space="0" w:color="auto"/>
                    <w:left w:val="none" w:sz="0" w:space="0" w:color="auto"/>
                    <w:bottom w:val="none" w:sz="0" w:space="0" w:color="auto"/>
                    <w:right w:val="none" w:sz="0" w:space="0" w:color="auto"/>
                  </w:divBdr>
                </w:div>
                <w:div w:id="772747440">
                  <w:marLeft w:val="0"/>
                  <w:marRight w:val="0"/>
                  <w:marTop w:val="0"/>
                  <w:marBottom w:val="0"/>
                  <w:divBdr>
                    <w:top w:val="none" w:sz="0" w:space="0" w:color="auto"/>
                    <w:left w:val="none" w:sz="0" w:space="0" w:color="auto"/>
                    <w:bottom w:val="none" w:sz="0" w:space="0" w:color="auto"/>
                    <w:right w:val="none" w:sz="0" w:space="0" w:color="auto"/>
                  </w:divBdr>
                  <w:divsChild>
                    <w:div w:id="2142772531">
                      <w:marLeft w:val="0"/>
                      <w:marRight w:val="0"/>
                      <w:marTop w:val="0"/>
                      <w:marBottom w:val="0"/>
                      <w:divBdr>
                        <w:top w:val="none" w:sz="0" w:space="0" w:color="auto"/>
                        <w:left w:val="none" w:sz="0" w:space="0" w:color="auto"/>
                        <w:bottom w:val="none" w:sz="0" w:space="0" w:color="auto"/>
                        <w:right w:val="none" w:sz="0" w:space="0" w:color="auto"/>
                      </w:divBdr>
                      <w:divsChild>
                        <w:div w:id="468211211">
                          <w:marLeft w:val="0"/>
                          <w:marRight w:val="0"/>
                          <w:marTop w:val="0"/>
                          <w:marBottom w:val="0"/>
                          <w:divBdr>
                            <w:top w:val="none" w:sz="0" w:space="0" w:color="auto"/>
                            <w:left w:val="none" w:sz="0" w:space="0" w:color="auto"/>
                            <w:bottom w:val="none" w:sz="0" w:space="0" w:color="auto"/>
                            <w:right w:val="none" w:sz="0" w:space="0" w:color="auto"/>
                          </w:divBdr>
                          <w:divsChild>
                            <w:div w:id="1459372269">
                              <w:marLeft w:val="0"/>
                              <w:marRight w:val="0"/>
                              <w:marTop w:val="0"/>
                              <w:marBottom w:val="0"/>
                              <w:divBdr>
                                <w:top w:val="none" w:sz="0" w:space="0" w:color="auto"/>
                                <w:left w:val="none" w:sz="0" w:space="0" w:color="auto"/>
                                <w:bottom w:val="none" w:sz="0" w:space="0" w:color="auto"/>
                                <w:right w:val="none" w:sz="0" w:space="0" w:color="auto"/>
                              </w:divBdr>
                            </w:div>
                            <w:div w:id="13612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5541">
          <w:marLeft w:val="0"/>
          <w:marRight w:val="0"/>
          <w:marTop w:val="0"/>
          <w:marBottom w:val="0"/>
          <w:divBdr>
            <w:top w:val="none" w:sz="0" w:space="0" w:color="auto"/>
            <w:left w:val="none" w:sz="0" w:space="0" w:color="auto"/>
            <w:bottom w:val="none" w:sz="0" w:space="0" w:color="auto"/>
            <w:right w:val="none" w:sz="0" w:space="0" w:color="auto"/>
          </w:divBdr>
          <w:divsChild>
            <w:div w:id="852064773">
              <w:marLeft w:val="0"/>
              <w:marRight w:val="0"/>
              <w:marTop w:val="0"/>
              <w:marBottom w:val="0"/>
              <w:divBdr>
                <w:top w:val="none" w:sz="0" w:space="0" w:color="auto"/>
                <w:left w:val="none" w:sz="0" w:space="0" w:color="auto"/>
                <w:bottom w:val="none" w:sz="0" w:space="0" w:color="auto"/>
                <w:right w:val="none" w:sz="0" w:space="0" w:color="auto"/>
              </w:divBdr>
              <w:divsChild>
                <w:div w:id="148906499">
                  <w:marLeft w:val="0"/>
                  <w:marRight w:val="0"/>
                  <w:marTop w:val="0"/>
                  <w:marBottom w:val="0"/>
                  <w:divBdr>
                    <w:top w:val="none" w:sz="0" w:space="0" w:color="auto"/>
                    <w:left w:val="none" w:sz="0" w:space="0" w:color="auto"/>
                    <w:bottom w:val="none" w:sz="0" w:space="0" w:color="auto"/>
                    <w:right w:val="none" w:sz="0" w:space="0" w:color="auto"/>
                  </w:divBdr>
                </w:div>
                <w:div w:id="1644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1825">
      <w:bodyDiv w:val="1"/>
      <w:marLeft w:val="0"/>
      <w:marRight w:val="0"/>
      <w:marTop w:val="0"/>
      <w:marBottom w:val="0"/>
      <w:divBdr>
        <w:top w:val="none" w:sz="0" w:space="0" w:color="auto"/>
        <w:left w:val="none" w:sz="0" w:space="0" w:color="auto"/>
        <w:bottom w:val="none" w:sz="0" w:space="0" w:color="auto"/>
        <w:right w:val="none" w:sz="0" w:space="0" w:color="auto"/>
      </w:divBdr>
    </w:div>
    <w:div w:id="20793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mailto:thetreasurysolicitor@governmentlegal.gov.uk" TargetMode="Externa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rode\Documents\Custom%20Office%20Templates\Jess%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SharedWithUsers xmlns="73e1a587-7286-44c9-a1fe-3710516a651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9E6D-48B1-47E2-B8B8-0D9009EA2428}">
  <ds:schemaRefs>
    <ds:schemaRef ds:uri="http://schemas.microsoft.com/sharepoint/v3/contenttype/forms"/>
  </ds:schemaRefs>
</ds:datastoreItem>
</file>

<file path=customXml/itemProps2.xml><?xml version="1.0" encoding="utf-8"?>
<ds:datastoreItem xmlns:ds="http://schemas.openxmlformats.org/officeDocument/2006/customXml" ds:itemID="{A1CB21D6-E5C4-41D5-ACB5-B54768B0C4A2}">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AB0E40C8-9D7C-429D-88B4-7D60EBD69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8836C-6C4E-4846-8FE3-69DC8C96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Jess Word template</Template>
  <TotalTime>0</TotalTime>
  <Pages>16</Pages>
  <Words>3728</Words>
  <Characters>21251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NutbourneLtd</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Strode</dc:creator>
  <cp:keywords/>
  <dc:description/>
  <cp:lastModifiedBy>Philippa Bradnock</cp:lastModifiedBy>
  <cp:revision>2</cp:revision>
  <dcterms:created xsi:type="dcterms:W3CDTF">2024-02-29T11:07:00Z</dcterms:created>
  <dcterms:modified xsi:type="dcterms:W3CDTF">2024-02-29T11:07:00Z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5562000</vt:r8>
  </property>
  <property fmtid="{D5CDD505-2E9C-101B-9397-08002B2CF9AE}" pid="4" name="MediaServiceImageTags">
    <vt:lpwstr/>
  </property>
</Properties>
</file>