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F130" w14:textId="127BD3EB" w:rsidR="00B36CD6" w:rsidRDefault="00D97B3B" w:rsidP="00B36CD6">
      <w:pPr>
        <w:pStyle w:val="NormalWeb"/>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62336" behindDoc="0" locked="0" layoutInCell="1" allowOverlap="1" wp14:anchorId="572B9368" wp14:editId="7D24B88A">
                <wp:simplePos x="0" y="0"/>
                <wp:positionH relativeFrom="column">
                  <wp:posOffset>-501015</wp:posOffset>
                </wp:positionH>
                <wp:positionV relativeFrom="paragraph">
                  <wp:posOffset>-373380</wp:posOffset>
                </wp:positionV>
                <wp:extent cx="3124200" cy="4000500"/>
                <wp:effectExtent l="0" t="0" r="19050" b="19050"/>
                <wp:wrapNone/>
                <wp:docPr id="369753434" name="Text Box 1"/>
                <wp:cNvGraphicFramePr/>
                <a:graphic xmlns:a="http://schemas.openxmlformats.org/drawingml/2006/main">
                  <a:graphicData uri="http://schemas.microsoft.com/office/word/2010/wordprocessingShape">
                    <wps:wsp>
                      <wps:cNvSpPr txBox="1"/>
                      <wps:spPr>
                        <a:xfrm>
                          <a:off x="0" y="0"/>
                          <a:ext cx="3124200" cy="4000500"/>
                        </a:xfrm>
                        <a:prstGeom prst="rect">
                          <a:avLst/>
                        </a:prstGeom>
                        <a:solidFill>
                          <a:schemeClr val="lt1"/>
                        </a:solidFill>
                        <a:ln w="6350">
                          <a:solidFill>
                            <a:prstClr val="black"/>
                          </a:solidFill>
                        </a:ln>
                      </wps:spPr>
                      <wps:txbx>
                        <w:txbxContent>
                          <w:p w14:paraId="43B6C336" w14:textId="77777777" w:rsidR="00B36CD6" w:rsidRPr="00D97B3B" w:rsidRDefault="00B36CD6" w:rsidP="00B36CD6">
                            <w:pPr>
                              <w:rPr>
                                <w:rFonts w:asciiTheme="majorHAnsi" w:hAnsiTheme="majorHAnsi" w:cstheme="majorHAnsi"/>
                                <w:i/>
                                <w:iCs/>
                              </w:rPr>
                            </w:pPr>
                            <w:r w:rsidRPr="00D97B3B">
                              <w:rPr>
                                <w:rFonts w:asciiTheme="majorHAnsi" w:hAnsiTheme="majorHAnsi" w:cstheme="majorHAnsi"/>
                                <w:b/>
                                <w:bCs/>
                                <w:i/>
                                <w:iCs/>
                              </w:rPr>
                              <w:t>Only use this letter if</w:t>
                            </w:r>
                            <w:r w:rsidRPr="00D97B3B">
                              <w:rPr>
                                <w:rFonts w:asciiTheme="majorHAnsi" w:hAnsiTheme="majorHAnsi" w:cstheme="majorHAnsi"/>
                                <w:i/>
                                <w:iCs/>
                              </w:rPr>
                              <w:t xml:space="preserve"> your client: </w:t>
                            </w:r>
                          </w:p>
                          <w:p w14:paraId="556BB8B8" w14:textId="77777777" w:rsidR="00B36CD6" w:rsidRPr="00D97B3B" w:rsidRDefault="00B36CD6" w:rsidP="00B36CD6">
                            <w:pPr>
                              <w:rPr>
                                <w:rFonts w:asciiTheme="majorHAnsi" w:hAnsiTheme="majorHAnsi" w:cstheme="majorHAnsi"/>
                              </w:rPr>
                            </w:pPr>
                          </w:p>
                          <w:p w14:paraId="209A5D56" w14:textId="0E385FE6" w:rsidR="00B36CD6" w:rsidRPr="00D97B3B" w:rsidRDefault="00B36CD6" w:rsidP="00D97B3B">
                            <w:pPr>
                              <w:pStyle w:val="ListParagraph"/>
                              <w:numPr>
                                <w:ilvl w:val="0"/>
                                <w:numId w:val="39"/>
                              </w:numPr>
                              <w:rPr>
                                <w:rFonts w:asciiTheme="majorHAnsi" w:hAnsiTheme="majorHAnsi" w:cstheme="majorHAnsi"/>
                                <w:sz w:val="24"/>
                                <w:szCs w:val="24"/>
                              </w:rPr>
                            </w:pPr>
                            <w:r w:rsidRPr="00D97B3B">
                              <w:rPr>
                                <w:rFonts w:asciiTheme="majorHAnsi" w:hAnsiTheme="majorHAnsi" w:cstheme="majorHAnsi"/>
                                <w:sz w:val="24"/>
                                <w:szCs w:val="24"/>
                              </w:rPr>
                              <w:t>Ha</w:t>
                            </w:r>
                            <w:r w:rsidR="00D97B3B" w:rsidRPr="00D97B3B">
                              <w:rPr>
                                <w:rFonts w:asciiTheme="majorHAnsi" w:hAnsiTheme="majorHAnsi" w:cstheme="majorHAnsi"/>
                                <w:sz w:val="24"/>
                                <w:szCs w:val="24"/>
                              </w:rPr>
                              <w:t>s had</w:t>
                            </w:r>
                            <w:r w:rsidRPr="00D97B3B">
                              <w:rPr>
                                <w:rFonts w:asciiTheme="majorHAnsi" w:hAnsiTheme="majorHAnsi" w:cstheme="majorHAnsi"/>
                                <w:sz w:val="24"/>
                                <w:szCs w:val="24"/>
                              </w:rPr>
                              <w:t xml:space="preserve"> their claim for U</w:t>
                            </w:r>
                            <w:r w:rsidR="00D97B3B" w:rsidRPr="00D97B3B">
                              <w:rPr>
                                <w:rFonts w:asciiTheme="majorHAnsi" w:hAnsiTheme="majorHAnsi" w:cstheme="majorHAnsi"/>
                                <w:sz w:val="24"/>
                                <w:szCs w:val="24"/>
                              </w:rPr>
                              <w:t>C claim “</w:t>
                            </w:r>
                            <w:r w:rsidRPr="00D97B3B">
                              <w:rPr>
                                <w:rFonts w:asciiTheme="majorHAnsi" w:hAnsiTheme="majorHAnsi" w:cstheme="majorHAnsi"/>
                                <w:sz w:val="24"/>
                                <w:szCs w:val="24"/>
                              </w:rPr>
                              <w:t>closed</w:t>
                            </w:r>
                            <w:r w:rsidR="00D97B3B" w:rsidRPr="00D97B3B">
                              <w:rPr>
                                <w:rFonts w:asciiTheme="majorHAnsi" w:hAnsiTheme="majorHAnsi" w:cstheme="majorHAnsi"/>
                                <w:sz w:val="24"/>
                                <w:szCs w:val="24"/>
                              </w:rPr>
                              <w:t>”</w:t>
                            </w:r>
                            <w:r w:rsidRPr="00D97B3B">
                              <w:rPr>
                                <w:rFonts w:asciiTheme="majorHAnsi" w:hAnsiTheme="majorHAnsi" w:cstheme="majorHAnsi"/>
                                <w:sz w:val="24"/>
                                <w:szCs w:val="24"/>
                              </w:rPr>
                              <w:t xml:space="preserve"> and was told to make a new claim</w:t>
                            </w:r>
                            <w:r w:rsidR="00D97B3B">
                              <w:rPr>
                                <w:rFonts w:asciiTheme="majorHAnsi" w:hAnsiTheme="majorHAnsi" w:cstheme="majorHAnsi"/>
                                <w:sz w:val="24"/>
                                <w:szCs w:val="24"/>
                              </w:rPr>
                              <w:t>,</w:t>
                            </w:r>
                            <w:r w:rsidRPr="00D97B3B">
                              <w:rPr>
                                <w:rFonts w:asciiTheme="majorHAnsi" w:hAnsiTheme="majorHAnsi" w:cstheme="majorHAnsi"/>
                                <w:sz w:val="24"/>
                                <w:szCs w:val="24"/>
                              </w:rPr>
                              <w:t xml:space="preserve"> which resulted in the client not being able to access their original </w:t>
                            </w:r>
                            <w:r w:rsidR="00D97B3B" w:rsidRPr="00D97B3B">
                              <w:rPr>
                                <w:rFonts w:asciiTheme="majorHAnsi" w:hAnsiTheme="majorHAnsi" w:cstheme="majorHAnsi"/>
                                <w:sz w:val="24"/>
                                <w:szCs w:val="24"/>
                              </w:rPr>
                              <w:t>UC</w:t>
                            </w:r>
                            <w:r w:rsidRPr="00D97B3B">
                              <w:rPr>
                                <w:rFonts w:asciiTheme="majorHAnsi" w:hAnsiTheme="majorHAnsi" w:cstheme="majorHAnsi"/>
                                <w:sz w:val="24"/>
                                <w:szCs w:val="24"/>
                              </w:rPr>
                              <w:t xml:space="preserve"> journal</w:t>
                            </w:r>
                            <w:r w:rsidR="00D97B3B" w:rsidRPr="00D97B3B">
                              <w:rPr>
                                <w:rFonts w:asciiTheme="majorHAnsi" w:hAnsiTheme="majorHAnsi" w:cstheme="majorHAnsi"/>
                                <w:sz w:val="24"/>
                                <w:szCs w:val="24"/>
                              </w:rPr>
                              <w:t xml:space="preserve"> and so </w:t>
                            </w:r>
                            <w:r w:rsidRPr="00D97B3B">
                              <w:rPr>
                                <w:rFonts w:asciiTheme="majorHAnsi" w:hAnsiTheme="majorHAnsi" w:cstheme="majorHAnsi"/>
                                <w:sz w:val="24"/>
                                <w:szCs w:val="24"/>
                              </w:rPr>
                              <w:t>cannot access the decision notice or letter posted to their original journal including any information provided by DWP about the</w:t>
                            </w:r>
                            <w:r w:rsidR="00D97B3B" w:rsidRPr="00D97B3B">
                              <w:rPr>
                                <w:rFonts w:asciiTheme="majorHAnsi" w:hAnsiTheme="majorHAnsi" w:cstheme="majorHAnsi"/>
                                <w:sz w:val="24"/>
                                <w:szCs w:val="24"/>
                              </w:rPr>
                              <w:t>ir</w:t>
                            </w:r>
                            <w:r w:rsidRPr="00D97B3B">
                              <w:rPr>
                                <w:rFonts w:asciiTheme="majorHAnsi" w:hAnsiTheme="majorHAnsi" w:cstheme="majorHAnsi"/>
                                <w:sz w:val="24"/>
                                <w:szCs w:val="24"/>
                              </w:rPr>
                              <w:t xml:space="preserve"> appeal rights. </w:t>
                            </w:r>
                          </w:p>
                          <w:p w14:paraId="4889B77B" w14:textId="77777777" w:rsidR="00D97B3B" w:rsidRPr="00D97B3B" w:rsidRDefault="00D97B3B" w:rsidP="00D97B3B">
                            <w:pPr>
                              <w:rPr>
                                <w:rFonts w:asciiTheme="majorHAnsi" w:hAnsiTheme="majorHAnsi" w:cstheme="majorHAnsi"/>
                                <w:lang w:val="en-US"/>
                              </w:rPr>
                            </w:pPr>
                            <w:r w:rsidRPr="00D97B3B">
                              <w:rPr>
                                <w:rFonts w:asciiTheme="majorHAnsi" w:hAnsiTheme="majorHAnsi" w:cstheme="majorHAnsi"/>
                                <w:lang w:val="en-US"/>
                              </w:rPr>
                              <w:t xml:space="preserve">Read the whole letter carefully and edit as appropriate including all text in </w:t>
                            </w:r>
                            <w:r w:rsidRPr="00D97B3B">
                              <w:rPr>
                                <w:rFonts w:asciiTheme="majorHAnsi" w:hAnsiTheme="majorHAnsi" w:cstheme="majorHAnsi"/>
                                <w:color w:val="FF0000"/>
                                <w:lang w:val="en-US"/>
                              </w:rPr>
                              <w:t>red</w:t>
                            </w:r>
                            <w:r w:rsidRPr="00D97B3B">
                              <w:rPr>
                                <w:rFonts w:asciiTheme="majorHAnsi" w:hAnsiTheme="majorHAnsi" w:cstheme="majorHAnsi"/>
                                <w:lang w:val="en-US"/>
                              </w:rPr>
                              <w:t xml:space="preserve"> and/or [square brackets].</w:t>
                            </w:r>
                          </w:p>
                          <w:p w14:paraId="6650B97B" w14:textId="77777777" w:rsidR="00D97B3B" w:rsidRPr="00D97B3B" w:rsidRDefault="00D97B3B" w:rsidP="00D97B3B">
                            <w:pPr>
                              <w:rPr>
                                <w:rFonts w:asciiTheme="majorHAnsi" w:hAnsiTheme="majorHAnsi" w:cstheme="majorHAnsi"/>
                                <w:lang w:val="en-US"/>
                              </w:rPr>
                            </w:pPr>
                          </w:p>
                          <w:p w14:paraId="41E88EAE" w14:textId="6EFCA5AB" w:rsidR="00D97B3B" w:rsidRPr="00D97B3B" w:rsidRDefault="00D97B3B" w:rsidP="00D97B3B">
                            <w:pPr>
                              <w:rPr>
                                <w:rFonts w:asciiTheme="majorHAnsi" w:hAnsiTheme="majorHAnsi" w:cstheme="majorHAnsi"/>
                                <w:lang w:val="en-US"/>
                              </w:rPr>
                            </w:pPr>
                            <w:r w:rsidRPr="00D97B3B">
                              <w:rPr>
                                <w:rFonts w:asciiTheme="majorHAnsi" w:hAnsiTheme="majorHAnsi" w:cstheme="majorHAnsi"/>
                                <w:lang w:val="en-US"/>
                              </w:rPr>
                              <w:t xml:space="preserve">Delete any comments and return all text to </w:t>
                            </w:r>
                            <w:r w:rsidRPr="00D97B3B">
                              <w:rPr>
                                <w:rFonts w:asciiTheme="majorHAnsi" w:hAnsiTheme="majorHAnsi" w:cstheme="majorHAnsi"/>
                                <w:b/>
                                <w:bCs/>
                                <w:lang w:val="en-US"/>
                              </w:rPr>
                              <w:t>black</w:t>
                            </w:r>
                            <w:r>
                              <w:rPr>
                                <w:rFonts w:asciiTheme="majorHAnsi" w:hAnsiTheme="majorHAnsi" w:cstheme="majorHAnsi"/>
                                <w:b/>
                                <w:bCs/>
                                <w:lang w:val="en-US"/>
                              </w:rPr>
                              <w:t xml:space="preserve"> </w:t>
                            </w:r>
                            <w:r>
                              <w:rPr>
                                <w:rFonts w:asciiTheme="majorHAnsi" w:hAnsiTheme="majorHAnsi" w:cstheme="majorHAnsi"/>
                                <w:lang w:val="en-US"/>
                              </w:rPr>
                              <w:t>(and not bold)</w:t>
                            </w:r>
                            <w:r w:rsidRPr="00D97B3B">
                              <w:rPr>
                                <w:rFonts w:asciiTheme="majorHAnsi" w:hAnsiTheme="majorHAnsi" w:cstheme="majorHAnsi"/>
                                <w:b/>
                                <w:bCs/>
                                <w:lang w:val="en-US"/>
                              </w:rPr>
                              <w:t xml:space="preserve"> </w:t>
                            </w:r>
                            <w:r w:rsidRPr="00D97B3B">
                              <w:rPr>
                                <w:rFonts w:asciiTheme="majorHAnsi" w:hAnsiTheme="majorHAnsi" w:cstheme="majorHAnsi"/>
                                <w:lang w:val="en-US"/>
                              </w:rPr>
                              <w:t>before posting.</w:t>
                            </w:r>
                          </w:p>
                          <w:p w14:paraId="5DE22A9D" w14:textId="77777777" w:rsidR="00D97B3B" w:rsidRPr="00D97B3B" w:rsidRDefault="00D97B3B" w:rsidP="00B36CD6">
                            <w:pPr>
                              <w:rPr>
                                <w:rFonts w:asciiTheme="majorHAnsi" w:hAnsiTheme="majorHAnsi" w:cstheme="majorHAnsi"/>
                              </w:rPr>
                            </w:pPr>
                          </w:p>
                          <w:p w14:paraId="35B8C34E" w14:textId="77777777" w:rsidR="00B36CD6" w:rsidRPr="00D97B3B" w:rsidRDefault="00B36CD6" w:rsidP="00B36CD6">
                            <w:pPr>
                              <w:rPr>
                                <w:rFonts w:asciiTheme="majorHAnsi" w:hAnsiTheme="majorHAnsi" w:cstheme="majorHAnsi"/>
                                <w:b/>
                                <w:bCs/>
                                <w:color w:val="FF0000"/>
                              </w:rPr>
                            </w:pPr>
                            <w:r w:rsidRPr="00D97B3B">
                              <w:rPr>
                                <w:rFonts w:asciiTheme="majorHAnsi" w:hAnsiTheme="majorHAnsi" w:cstheme="majorHAnsi"/>
                                <w:b/>
                                <w:bCs/>
                                <w:color w:val="FF0000"/>
                              </w:rPr>
                              <w:t>DELETE BOX BEFORE POSTING</w:t>
                            </w:r>
                          </w:p>
                          <w:p w14:paraId="0C295DBB" w14:textId="77777777" w:rsidR="00B36CD6" w:rsidRPr="00656DEB" w:rsidRDefault="00B36CD6" w:rsidP="00B36CD6">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B9368" id="_x0000_t202" coordsize="21600,21600" o:spt="202" path="m,l,21600r21600,l21600,xe">
                <v:stroke joinstyle="miter"/>
                <v:path gradientshapeok="t" o:connecttype="rect"/>
              </v:shapetype>
              <v:shape id="Text Box 1" o:spid="_x0000_s1026" type="#_x0000_t202" style="position:absolute;margin-left:-39.45pt;margin-top:-29.4pt;width:246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" fillcolor="white [3201]" strokeweight=".5pt">
                <v:textbox>
                  <w:txbxContent>
                    <w:p w14:paraId="43B6C336" w14:textId="77777777" w:rsidR="00B36CD6" w:rsidRPr="00D97B3B" w:rsidRDefault="00B36CD6" w:rsidP="00B36CD6">
                      <w:pPr>
                        <w:rPr>
                          <w:rFonts w:asciiTheme="majorHAnsi" w:hAnsiTheme="majorHAnsi" w:cstheme="majorHAnsi"/>
                          <w:i/>
                          <w:iCs/>
                        </w:rPr>
                      </w:pPr>
                      <w:r w:rsidRPr="00D97B3B">
                        <w:rPr>
                          <w:rFonts w:asciiTheme="majorHAnsi" w:hAnsiTheme="majorHAnsi" w:cstheme="majorHAnsi"/>
                          <w:b/>
                          <w:bCs/>
                          <w:i/>
                          <w:iCs/>
                        </w:rPr>
                        <w:t>Only use this letter if</w:t>
                      </w:r>
                      <w:r w:rsidRPr="00D97B3B">
                        <w:rPr>
                          <w:rFonts w:asciiTheme="majorHAnsi" w:hAnsiTheme="majorHAnsi" w:cstheme="majorHAnsi"/>
                          <w:i/>
                          <w:iCs/>
                        </w:rPr>
                        <w:t xml:space="preserve"> your client: </w:t>
                      </w:r>
                    </w:p>
                    <w:p w14:paraId="556BB8B8" w14:textId="77777777" w:rsidR="00B36CD6" w:rsidRPr="00D97B3B" w:rsidRDefault="00B36CD6" w:rsidP="00B36CD6">
                      <w:pPr>
                        <w:rPr>
                          <w:rFonts w:asciiTheme="majorHAnsi" w:hAnsiTheme="majorHAnsi" w:cstheme="majorHAnsi"/>
                        </w:rPr>
                      </w:pPr>
                    </w:p>
                    <w:p w14:paraId="209A5D56" w14:textId="0E385FE6" w:rsidR="00B36CD6" w:rsidRPr="00D97B3B" w:rsidRDefault="00B36CD6" w:rsidP="00D97B3B">
                      <w:pPr>
                        <w:pStyle w:val="ListParagraph"/>
                        <w:numPr>
                          <w:ilvl w:val="0"/>
                          <w:numId w:val="39"/>
                        </w:numPr>
                        <w:rPr>
                          <w:rFonts w:asciiTheme="majorHAnsi" w:hAnsiTheme="majorHAnsi" w:cstheme="majorHAnsi"/>
                          <w:sz w:val="24"/>
                          <w:szCs w:val="24"/>
                        </w:rPr>
                      </w:pPr>
                      <w:r w:rsidRPr="00D97B3B">
                        <w:rPr>
                          <w:rFonts w:asciiTheme="majorHAnsi" w:hAnsiTheme="majorHAnsi" w:cstheme="majorHAnsi"/>
                          <w:sz w:val="24"/>
                          <w:szCs w:val="24"/>
                        </w:rPr>
                        <w:t>Ha</w:t>
                      </w:r>
                      <w:r w:rsidR="00D97B3B" w:rsidRPr="00D97B3B">
                        <w:rPr>
                          <w:rFonts w:asciiTheme="majorHAnsi" w:hAnsiTheme="majorHAnsi" w:cstheme="majorHAnsi"/>
                          <w:sz w:val="24"/>
                          <w:szCs w:val="24"/>
                        </w:rPr>
                        <w:t>s had</w:t>
                      </w:r>
                      <w:r w:rsidRPr="00D97B3B">
                        <w:rPr>
                          <w:rFonts w:asciiTheme="majorHAnsi" w:hAnsiTheme="majorHAnsi" w:cstheme="majorHAnsi"/>
                          <w:sz w:val="24"/>
                          <w:szCs w:val="24"/>
                        </w:rPr>
                        <w:t xml:space="preserve"> their claim for U</w:t>
                      </w:r>
                      <w:r w:rsidR="00D97B3B" w:rsidRPr="00D97B3B">
                        <w:rPr>
                          <w:rFonts w:asciiTheme="majorHAnsi" w:hAnsiTheme="majorHAnsi" w:cstheme="majorHAnsi"/>
                          <w:sz w:val="24"/>
                          <w:szCs w:val="24"/>
                        </w:rPr>
                        <w:t>C claim “</w:t>
                      </w:r>
                      <w:r w:rsidRPr="00D97B3B">
                        <w:rPr>
                          <w:rFonts w:asciiTheme="majorHAnsi" w:hAnsiTheme="majorHAnsi" w:cstheme="majorHAnsi"/>
                          <w:sz w:val="24"/>
                          <w:szCs w:val="24"/>
                        </w:rPr>
                        <w:t>closed</w:t>
                      </w:r>
                      <w:r w:rsidR="00D97B3B" w:rsidRPr="00D97B3B">
                        <w:rPr>
                          <w:rFonts w:asciiTheme="majorHAnsi" w:hAnsiTheme="majorHAnsi" w:cstheme="majorHAnsi"/>
                          <w:sz w:val="24"/>
                          <w:szCs w:val="24"/>
                        </w:rPr>
                        <w:t>”</w:t>
                      </w:r>
                      <w:r w:rsidRPr="00D97B3B">
                        <w:rPr>
                          <w:rFonts w:asciiTheme="majorHAnsi" w:hAnsiTheme="majorHAnsi" w:cstheme="majorHAnsi"/>
                          <w:sz w:val="24"/>
                          <w:szCs w:val="24"/>
                        </w:rPr>
                        <w:t xml:space="preserve"> and was told to make a new claim</w:t>
                      </w:r>
                      <w:r w:rsidR="00D97B3B">
                        <w:rPr>
                          <w:rFonts w:asciiTheme="majorHAnsi" w:hAnsiTheme="majorHAnsi" w:cstheme="majorHAnsi"/>
                          <w:sz w:val="24"/>
                          <w:szCs w:val="24"/>
                        </w:rPr>
                        <w:t>,</w:t>
                      </w:r>
                      <w:r w:rsidRPr="00D97B3B">
                        <w:rPr>
                          <w:rFonts w:asciiTheme="majorHAnsi" w:hAnsiTheme="majorHAnsi" w:cstheme="majorHAnsi"/>
                          <w:sz w:val="24"/>
                          <w:szCs w:val="24"/>
                        </w:rPr>
                        <w:t xml:space="preserve"> which resulted in the client not being able to access their original </w:t>
                      </w:r>
                      <w:r w:rsidR="00D97B3B" w:rsidRPr="00D97B3B">
                        <w:rPr>
                          <w:rFonts w:asciiTheme="majorHAnsi" w:hAnsiTheme="majorHAnsi" w:cstheme="majorHAnsi"/>
                          <w:sz w:val="24"/>
                          <w:szCs w:val="24"/>
                        </w:rPr>
                        <w:t>UC</w:t>
                      </w:r>
                      <w:r w:rsidRPr="00D97B3B">
                        <w:rPr>
                          <w:rFonts w:asciiTheme="majorHAnsi" w:hAnsiTheme="majorHAnsi" w:cstheme="majorHAnsi"/>
                          <w:sz w:val="24"/>
                          <w:szCs w:val="24"/>
                        </w:rPr>
                        <w:t xml:space="preserve"> journal</w:t>
                      </w:r>
                      <w:r w:rsidR="00D97B3B" w:rsidRPr="00D97B3B">
                        <w:rPr>
                          <w:rFonts w:asciiTheme="majorHAnsi" w:hAnsiTheme="majorHAnsi" w:cstheme="majorHAnsi"/>
                          <w:sz w:val="24"/>
                          <w:szCs w:val="24"/>
                        </w:rPr>
                        <w:t xml:space="preserve"> and so </w:t>
                      </w:r>
                      <w:r w:rsidRPr="00D97B3B">
                        <w:rPr>
                          <w:rFonts w:asciiTheme="majorHAnsi" w:hAnsiTheme="majorHAnsi" w:cstheme="majorHAnsi"/>
                          <w:sz w:val="24"/>
                          <w:szCs w:val="24"/>
                        </w:rPr>
                        <w:t>cannot access the decision notice or letter posted to their original journal including any information provided by DWP about the</w:t>
                      </w:r>
                      <w:r w:rsidR="00D97B3B" w:rsidRPr="00D97B3B">
                        <w:rPr>
                          <w:rFonts w:asciiTheme="majorHAnsi" w:hAnsiTheme="majorHAnsi" w:cstheme="majorHAnsi"/>
                          <w:sz w:val="24"/>
                          <w:szCs w:val="24"/>
                        </w:rPr>
                        <w:t>ir</w:t>
                      </w:r>
                      <w:r w:rsidRPr="00D97B3B">
                        <w:rPr>
                          <w:rFonts w:asciiTheme="majorHAnsi" w:hAnsiTheme="majorHAnsi" w:cstheme="majorHAnsi"/>
                          <w:sz w:val="24"/>
                          <w:szCs w:val="24"/>
                        </w:rPr>
                        <w:t xml:space="preserve"> appeal rights. </w:t>
                      </w:r>
                    </w:p>
                    <w:p w14:paraId="4889B77B" w14:textId="77777777" w:rsidR="00D97B3B" w:rsidRPr="00D97B3B" w:rsidRDefault="00D97B3B" w:rsidP="00D97B3B">
                      <w:pPr>
                        <w:rPr>
                          <w:rFonts w:asciiTheme="majorHAnsi" w:hAnsiTheme="majorHAnsi" w:cstheme="majorHAnsi"/>
                          <w:lang w:val="en-US"/>
                        </w:rPr>
                      </w:pPr>
                      <w:r w:rsidRPr="00D97B3B">
                        <w:rPr>
                          <w:rFonts w:asciiTheme="majorHAnsi" w:hAnsiTheme="majorHAnsi" w:cstheme="majorHAnsi"/>
                          <w:lang w:val="en-US"/>
                        </w:rPr>
                        <w:t xml:space="preserve">Read the whole letter carefully and edit as appropriate including all text in </w:t>
                      </w:r>
                      <w:r w:rsidRPr="00D97B3B">
                        <w:rPr>
                          <w:rFonts w:asciiTheme="majorHAnsi" w:hAnsiTheme="majorHAnsi" w:cstheme="majorHAnsi"/>
                          <w:color w:val="FF0000"/>
                          <w:lang w:val="en-US"/>
                        </w:rPr>
                        <w:t>red</w:t>
                      </w:r>
                      <w:r w:rsidRPr="00D97B3B">
                        <w:rPr>
                          <w:rFonts w:asciiTheme="majorHAnsi" w:hAnsiTheme="majorHAnsi" w:cstheme="majorHAnsi"/>
                          <w:lang w:val="en-US"/>
                        </w:rPr>
                        <w:t xml:space="preserve"> and/or [square brackets].</w:t>
                      </w:r>
                    </w:p>
                    <w:p w14:paraId="6650B97B" w14:textId="77777777" w:rsidR="00D97B3B" w:rsidRPr="00D97B3B" w:rsidRDefault="00D97B3B" w:rsidP="00D97B3B">
                      <w:pPr>
                        <w:rPr>
                          <w:rFonts w:asciiTheme="majorHAnsi" w:hAnsiTheme="majorHAnsi" w:cstheme="majorHAnsi"/>
                          <w:lang w:val="en-US"/>
                        </w:rPr>
                      </w:pPr>
                    </w:p>
                    <w:p w14:paraId="41E88EAE" w14:textId="6EFCA5AB" w:rsidR="00D97B3B" w:rsidRPr="00D97B3B" w:rsidRDefault="00D97B3B" w:rsidP="00D97B3B">
                      <w:pPr>
                        <w:rPr>
                          <w:rFonts w:asciiTheme="majorHAnsi" w:hAnsiTheme="majorHAnsi" w:cstheme="majorHAnsi"/>
                          <w:lang w:val="en-US"/>
                        </w:rPr>
                      </w:pPr>
                      <w:r w:rsidRPr="00D97B3B">
                        <w:rPr>
                          <w:rFonts w:asciiTheme="majorHAnsi" w:hAnsiTheme="majorHAnsi" w:cstheme="majorHAnsi"/>
                          <w:lang w:val="en-US"/>
                        </w:rPr>
                        <w:t xml:space="preserve">Delete any comments and return all text to </w:t>
                      </w:r>
                      <w:r w:rsidRPr="00D97B3B">
                        <w:rPr>
                          <w:rFonts w:asciiTheme="majorHAnsi" w:hAnsiTheme="majorHAnsi" w:cstheme="majorHAnsi"/>
                          <w:b/>
                          <w:bCs/>
                          <w:lang w:val="en-US"/>
                        </w:rPr>
                        <w:t>black</w:t>
                      </w:r>
                      <w:r>
                        <w:rPr>
                          <w:rFonts w:asciiTheme="majorHAnsi" w:hAnsiTheme="majorHAnsi" w:cstheme="majorHAnsi"/>
                          <w:b/>
                          <w:bCs/>
                          <w:lang w:val="en-US"/>
                        </w:rPr>
                        <w:t xml:space="preserve"> </w:t>
                      </w:r>
                      <w:r>
                        <w:rPr>
                          <w:rFonts w:asciiTheme="majorHAnsi" w:hAnsiTheme="majorHAnsi" w:cstheme="majorHAnsi"/>
                          <w:lang w:val="en-US"/>
                        </w:rPr>
                        <w:t>(and not bold)</w:t>
                      </w:r>
                      <w:r w:rsidRPr="00D97B3B">
                        <w:rPr>
                          <w:rFonts w:asciiTheme="majorHAnsi" w:hAnsiTheme="majorHAnsi" w:cstheme="majorHAnsi"/>
                          <w:b/>
                          <w:bCs/>
                          <w:lang w:val="en-US"/>
                        </w:rPr>
                        <w:t xml:space="preserve"> </w:t>
                      </w:r>
                      <w:r w:rsidRPr="00D97B3B">
                        <w:rPr>
                          <w:rFonts w:asciiTheme="majorHAnsi" w:hAnsiTheme="majorHAnsi" w:cstheme="majorHAnsi"/>
                          <w:lang w:val="en-US"/>
                        </w:rPr>
                        <w:t>before posting.</w:t>
                      </w:r>
                    </w:p>
                    <w:p w14:paraId="5DE22A9D" w14:textId="77777777" w:rsidR="00D97B3B" w:rsidRPr="00D97B3B" w:rsidRDefault="00D97B3B" w:rsidP="00B36CD6">
                      <w:pPr>
                        <w:rPr>
                          <w:rFonts w:asciiTheme="majorHAnsi" w:hAnsiTheme="majorHAnsi" w:cstheme="majorHAnsi"/>
                        </w:rPr>
                      </w:pPr>
                    </w:p>
                    <w:p w14:paraId="35B8C34E" w14:textId="77777777" w:rsidR="00B36CD6" w:rsidRPr="00D97B3B" w:rsidRDefault="00B36CD6" w:rsidP="00B36CD6">
                      <w:pPr>
                        <w:rPr>
                          <w:rFonts w:asciiTheme="majorHAnsi" w:hAnsiTheme="majorHAnsi" w:cstheme="majorHAnsi"/>
                          <w:b/>
                          <w:bCs/>
                          <w:color w:val="FF0000"/>
                        </w:rPr>
                      </w:pPr>
                      <w:r w:rsidRPr="00D97B3B">
                        <w:rPr>
                          <w:rFonts w:asciiTheme="majorHAnsi" w:hAnsiTheme="majorHAnsi" w:cstheme="majorHAnsi"/>
                          <w:b/>
                          <w:bCs/>
                          <w:color w:val="FF0000"/>
                        </w:rPr>
                        <w:t>DELETE BOX BEFORE POSTING</w:t>
                      </w:r>
                    </w:p>
                    <w:p w14:paraId="0C295DBB" w14:textId="77777777" w:rsidR="00B36CD6" w:rsidRPr="00656DEB" w:rsidRDefault="00B36CD6" w:rsidP="00B36CD6">
                      <w:pPr>
                        <w:rPr>
                          <w:rFonts w:ascii="Calibri Light" w:hAnsi="Calibri Light" w:cs="Calibri Light"/>
                        </w:rPr>
                      </w:pPr>
                    </w:p>
                  </w:txbxContent>
                </v:textbox>
              </v:shape>
            </w:pict>
          </mc:Fallback>
        </mc:AlternateContent>
      </w:r>
      <w:r>
        <w:rPr>
          <w:rFonts w:ascii="Calibri Light" w:hAnsi="Calibri Light" w:cs="Calibri Light"/>
          <w:noProof/>
        </w:rPr>
        <mc:AlternateContent>
          <mc:Choice Requires="wps">
            <w:drawing>
              <wp:anchor distT="0" distB="0" distL="114300" distR="114300" simplePos="0" relativeHeight="251661312" behindDoc="0" locked="0" layoutInCell="1" allowOverlap="1" wp14:anchorId="7693A4B9" wp14:editId="4F09822D">
                <wp:simplePos x="0" y="0"/>
                <wp:positionH relativeFrom="column">
                  <wp:posOffset>2714625</wp:posOffset>
                </wp:positionH>
                <wp:positionV relativeFrom="paragraph">
                  <wp:posOffset>-350520</wp:posOffset>
                </wp:positionV>
                <wp:extent cx="3169920" cy="3977640"/>
                <wp:effectExtent l="0" t="0" r="11430" b="22860"/>
                <wp:wrapNone/>
                <wp:docPr id="810397373" name="Text Box 1"/>
                <wp:cNvGraphicFramePr/>
                <a:graphic xmlns:a="http://schemas.openxmlformats.org/drawingml/2006/main">
                  <a:graphicData uri="http://schemas.microsoft.com/office/word/2010/wordprocessingShape">
                    <wps:wsp>
                      <wps:cNvSpPr txBox="1"/>
                      <wps:spPr>
                        <a:xfrm>
                          <a:off x="0" y="0"/>
                          <a:ext cx="3169920" cy="3977640"/>
                        </a:xfrm>
                        <a:prstGeom prst="rect">
                          <a:avLst/>
                        </a:prstGeom>
                        <a:solidFill>
                          <a:schemeClr val="lt1"/>
                        </a:solidFill>
                        <a:ln w="6350">
                          <a:solidFill>
                            <a:prstClr val="black"/>
                          </a:solidFill>
                        </a:ln>
                      </wps:spPr>
                      <wps:txbx>
                        <w:txbxContent>
                          <w:p w14:paraId="7FFC0B3B" w14:textId="013F9A64" w:rsidR="00B36CD6" w:rsidRPr="00D97B3B" w:rsidRDefault="00B36CD6" w:rsidP="00B36CD6">
                            <w:pPr>
                              <w:rPr>
                                <w:rFonts w:asciiTheme="majorHAnsi" w:hAnsiTheme="majorHAnsi" w:cstheme="majorHAnsi"/>
                                <w:i/>
                                <w:iCs/>
                                <w:lang w:val="en-US"/>
                              </w:rPr>
                            </w:pPr>
                            <w:r w:rsidRPr="00D97B3B">
                              <w:rPr>
                                <w:rFonts w:asciiTheme="majorHAnsi" w:hAnsiTheme="majorHAnsi" w:cstheme="majorHAnsi"/>
                                <w:b/>
                                <w:bCs/>
                                <w:i/>
                                <w:iCs/>
                                <w:lang w:val="en-US"/>
                              </w:rPr>
                              <w:t>This letter challenges</w:t>
                            </w:r>
                            <w:r w:rsidR="00D97B3B" w:rsidRPr="00D97B3B">
                              <w:rPr>
                                <w:rFonts w:asciiTheme="majorHAnsi" w:hAnsiTheme="majorHAnsi" w:cstheme="majorHAnsi"/>
                                <w:i/>
                                <w:iCs/>
                                <w:lang w:val="en-US"/>
                              </w:rPr>
                              <w:t xml:space="preserve"> the DWP’s</w:t>
                            </w:r>
                            <w:r w:rsidRPr="00D97B3B">
                              <w:rPr>
                                <w:rFonts w:asciiTheme="majorHAnsi" w:hAnsiTheme="majorHAnsi" w:cstheme="majorHAnsi"/>
                                <w:i/>
                                <w:iCs/>
                                <w:lang w:val="en-US"/>
                              </w:rPr>
                              <w:t xml:space="preserve">: </w:t>
                            </w:r>
                          </w:p>
                          <w:p w14:paraId="0347E028" w14:textId="77777777" w:rsidR="00B36CD6" w:rsidRPr="00D97B3B" w:rsidRDefault="00B36CD6" w:rsidP="00B36CD6">
                            <w:pPr>
                              <w:rPr>
                                <w:rFonts w:asciiTheme="majorHAnsi" w:hAnsiTheme="majorHAnsi" w:cstheme="majorHAnsi"/>
                                <w:lang w:val="en-US"/>
                              </w:rPr>
                            </w:pPr>
                          </w:p>
                          <w:p w14:paraId="776F0C9C" w14:textId="49E438EC"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 xml:space="preserve">unlawful closure of the Claimant’s claim for </w:t>
                            </w:r>
                            <w:r w:rsidR="00D97B3B" w:rsidRPr="00D97B3B">
                              <w:rPr>
                                <w:rFonts w:asciiTheme="majorHAnsi" w:hAnsiTheme="majorHAnsi" w:cstheme="majorHAnsi"/>
                                <w:sz w:val="24"/>
                                <w:szCs w:val="24"/>
                                <w:lang w:val="en-US"/>
                              </w:rPr>
                              <w:t>UC,</w:t>
                            </w:r>
                            <w:r w:rsidRPr="00D97B3B">
                              <w:rPr>
                                <w:rFonts w:asciiTheme="majorHAnsi" w:hAnsiTheme="majorHAnsi" w:cstheme="majorHAnsi"/>
                                <w:sz w:val="24"/>
                                <w:szCs w:val="24"/>
                                <w:lang w:val="en-US"/>
                              </w:rPr>
                              <w:t xml:space="preserve"> </w:t>
                            </w:r>
                          </w:p>
                          <w:p w14:paraId="7A43B1B5" w14:textId="6F2A771F"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failure to allow the claimant the proper time to provide the evidence requested to establish their identity/ habitual residence</w:t>
                            </w:r>
                            <w:r w:rsidR="00D97B3B" w:rsidRPr="00D97B3B">
                              <w:rPr>
                                <w:rFonts w:asciiTheme="majorHAnsi" w:hAnsiTheme="majorHAnsi" w:cstheme="majorHAnsi"/>
                                <w:sz w:val="24"/>
                                <w:szCs w:val="24"/>
                                <w:lang w:val="en-US"/>
                              </w:rPr>
                              <w:t>,</w:t>
                            </w:r>
                          </w:p>
                          <w:p w14:paraId="12057966" w14:textId="0CCED660"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failure to allow the claimant opportunity to explain why they failed to attend/provide the evidence requested</w:t>
                            </w:r>
                            <w:r w:rsidR="00D97B3B" w:rsidRPr="00D97B3B">
                              <w:rPr>
                                <w:rFonts w:asciiTheme="majorHAnsi" w:hAnsiTheme="majorHAnsi" w:cstheme="majorHAnsi"/>
                                <w:sz w:val="24"/>
                                <w:szCs w:val="24"/>
                                <w:lang w:val="en-US"/>
                              </w:rPr>
                              <w:t xml:space="preserve">, and </w:t>
                            </w:r>
                          </w:p>
                          <w:p w14:paraId="770EEF48" w14:textId="5BC0CAFE"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 xml:space="preserve">failure to provide a written decision </w:t>
                            </w:r>
                            <w:r w:rsidR="00D97B3B">
                              <w:rPr>
                                <w:rFonts w:asciiTheme="majorHAnsi" w:hAnsiTheme="majorHAnsi" w:cstheme="majorHAnsi"/>
                                <w:sz w:val="24"/>
                                <w:szCs w:val="24"/>
                                <w:lang w:val="en-US"/>
                              </w:rPr>
                              <w:t xml:space="preserve">/ </w:t>
                            </w:r>
                            <w:r w:rsidRPr="00D97B3B">
                              <w:rPr>
                                <w:rFonts w:asciiTheme="majorHAnsi" w:hAnsiTheme="majorHAnsi" w:cstheme="majorHAnsi"/>
                                <w:sz w:val="24"/>
                                <w:szCs w:val="24"/>
                                <w:lang w:val="en-US"/>
                              </w:rPr>
                              <w:t xml:space="preserve">advise the claimant of appeal rights. </w:t>
                            </w:r>
                          </w:p>
                          <w:p w14:paraId="460598B8" w14:textId="77777777" w:rsidR="00B36CD6" w:rsidRPr="00D97B3B" w:rsidRDefault="00B36CD6" w:rsidP="00B36CD6">
                            <w:pPr>
                              <w:rPr>
                                <w:rFonts w:asciiTheme="majorHAnsi" w:hAnsiTheme="majorHAnsi" w:cstheme="majorHAnsi"/>
                                <w:lang w:val="en-US"/>
                              </w:rPr>
                            </w:pPr>
                          </w:p>
                          <w:p w14:paraId="5FC099E4" w14:textId="77777777" w:rsidR="00B36CD6" w:rsidRPr="00D97B3B" w:rsidRDefault="00B36CD6" w:rsidP="00B36CD6">
                            <w:pPr>
                              <w:rPr>
                                <w:rFonts w:asciiTheme="majorHAnsi" w:hAnsiTheme="majorHAnsi" w:cstheme="majorHAnsi"/>
                                <w:lang w:val="en-US"/>
                              </w:rPr>
                            </w:pPr>
                            <w:r w:rsidRPr="00D97B3B">
                              <w:rPr>
                                <w:rFonts w:asciiTheme="majorHAnsi" w:hAnsiTheme="majorHAnsi" w:cstheme="majorHAnsi"/>
                                <w:lang w:val="en-US"/>
                              </w:rPr>
                              <w:t xml:space="preserve">Please send this letter to </w:t>
                            </w:r>
                            <w:hyperlink r:id="rId11" w:history="1">
                              <w:r w:rsidRPr="00D97B3B">
                                <w:rPr>
                                  <w:rStyle w:val="Hyperlink"/>
                                  <w:rFonts w:asciiTheme="majorHAnsi" w:hAnsiTheme="majorHAnsi" w:cstheme="majorHAnsi"/>
                                  <w:lang w:val="en-US"/>
                                </w:rPr>
                                <w:t>jrproject@cpag.org.uk</w:t>
                              </w:r>
                            </w:hyperlink>
                            <w:r w:rsidRPr="00D97B3B">
                              <w:rPr>
                                <w:rFonts w:asciiTheme="majorHAnsi" w:hAnsiTheme="majorHAnsi" w:cstheme="majorHAnsi"/>
                                <w:lang w:val="en-US"/>
                              </w:rPr>
                              <w:t xml:space="preserve"> for review before sending to DWP. </w:t>
                            </w:r>
                          </w:p>
                          <w:p w14:paraId="7ADCB1DE" w14:textId="77777777" w:rsidR="00B36CD6" w:rsidRPr="00D97B3B" w:rsidRDefault="00B36CD6" w:rsidP="00B36CD6">
                            <w:pPr>
                              <w:rPr>
                                <w:rFonts w:asciiTheme="majorHAnsi" w:hAnsiTheme="majorHAnsi" w:cstheme="majorHAnsi"/>
                                <w:color w:val="FF0000"/>
                              </w:rPr>
                            </w:pPr>
                          </w:p>
                          <w:p w14:paraId="7FA07D04" w14:textId="77777777" w:rsidR="00B36CD6" w:rsidRPr="00D97B3B" w:rsidRDefault="00B36CD6" w:rsidP="00B36CD6">
                            <w:pPr>
                              <w:rPr>
                                <w:rFonts w:asciiTheme="majorHAnsi" w:hAnsiTheme="majorHAnsi" w:cstheme="majorHAnsi"/>
                                <w:b/>
                                <w:bCs/>
                                <w:color w:val="FF0000"/>
                              </w:rPr>
                            </w:pPr>
                            <w:r w:rsidRPr="00D97B3B">
                              <w:rPr>
                                <w:rFonts w:asciiTheme="majorHAnsi" w:hAnsiTheme="majorHAnsi" w:cstheme="majorHAnsi"/>
                                <w:b/>
                                <w:bCs/>
                                <w:color w:val="FF0000"/>
                              </w:rPr>
                              <w:t>DELETE BOX BEFORE POSTING</w:t>
                            </w:r>
                          </w:p>
                          <w:p w14:paraId="4AE90DE5" w14:textId="77777777" w:rsidR="00B36CD6" w:rsidRDefault="00B36CD6" w:rsidP="00B36CD6"/>
                          <w:p w14:paraId="69C6E560" w14:textId="77777777" w:rsidR="00B36CD6" w:rsidRDefault="00B36CD6" w:rsidP="00B36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A4B9" id="_x0000_s1027" type="#_x0000_t202" style="position:absolute;margin-left:213.75pt;margin-top:-27.6pt;width:249.6pt;height:3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" fillcolor="white [3201]" strokeweight=".5pt">
                <v:textbox>
                  <w:txbxContent>
                    <w:p w14:paraId="7FFC0B3B" w14:textId="013F9A64" w:rsidR="00B36CD6" w:rsidRPr="00D97B3B" w:rsidRDefault="00B36CD6" w:rsidP="00B36CD6">
                      <w:pPr>
                        <w:rPr>
                          <w:rFonts w:asciiTheme="majorHAnsi" w:hAnsiTheme="majorHAnsi" w:cstheme="majorHAnsi"/>
                          <w:i/>
                          <w:iCs/>
                          <w:lang w:val="en-US"/>
                        </w:rPr>
                      </w:pPr>
                      <w:r w:rsidRPr="00D97B3B">
                        <w:rPr>
                          <w:rFonts w:asciiTheme="majorHAnsi" w:hAnsiTheme="majorHAnsi" w:cstheme="majorHAnsi"/>
                          <w:b/>
                          <w:bCs/>
                          <w:i/>
                          <w:iCs/>
                          <w:lang w:val="en-US"/>
                        </w:rPr>
                        <w:t>This letter challenges</w:t>
                      </w:r>
                      <w:r w:rsidR="00D97B3B" w:rsidRPr="00D97B3B">
                        <w:rPr>
                          <w:rFonts w:asciiTheme="majorHAnsi" w:hAnsiTheme="majorHAnsi" w:cstheme="majorHAnsi"/>
                          <w:i/>
                          <w:iCs/>
                          <w:lang w:val="en-US"/>
                        </w:rPr>
                        <w:t xml:space="preserve"> the DWP’s</w:t>
                      </w:r>
                      <w:r w:rsidRPr="00D97B3B">
                        <w:rPr>
                          <w:rFonts w:asciiTheme="majorHAnsi" w:hAnsiTheme="majorHAnsi" w:cstheme="majorHAnsi"/>
                          <w:i/>
                          <w:iCs/>
                          <w:lang w:val="en-US"/>
                        </w:rPr>
                        <w:t xml:space="preserve">: </w:t>
                      </w:r>
                    </w:p>
                    <w:p w14:paraId="0347E028" w14:textId="77777777" w:rsidR="00B36CD6" w:rsidRPr="00D97B3B" w:rsidRDefault="00B36CD6" w:rsidP="00B36CD6">
                      <w:pPr>
                        <w:rPr>
                          <w:rFonts w:asciiTheme="majorHAnsi" w:hAnsiTheme="majorHAnsi" w:cstheme="majorHAnsi"/>
                          <w:lang w:val="en-US"/>
                        </w:rPr>
                      </w:pPr>
                    </w:p>
                    <w:p w14:paraId="776F0C9C" w14:textId="49E438EC"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 xml:space="preserve">unlawful closure of the Claimant’s claim for </w:t>
                      </w:r>
                      <w:r w:rsidR="00D97B3B" w:rsidRPr="00D97B3B">
                        <w:rPr>
                          <w:rFonts w:asciiTheme="majorHAnsi" w:hAnsiTheme="majorHAnsi" w:cstheme="majorHAnsi"/>
                          <w:sz w:val="24"/>
                          <w:szCs w:val="24"/>
                          <w:lang w:val="en-US"/>
                        </w:rPr>
                        <w:t>UC,</w:t>
                      </w:r>
                      <w:r w:rsidRPr="00D97B3B">
                        <w:rPr>
                          <w:rFonts w:asciiTheme="majorHAnsi" w:hAnsiTheme="majorHAnsi" w:cstheme="majorHAnsi"/>
                          <w:sz w:val="24"/>
                          <w:szCs w:val="24"/>
                          <w:lang w:val="en-US"/>
                        </w:rPr>
                        <w:t xml:space="preserve"> </w:t>
                      </w:r>
                    </w:p>
                    <w:p w14:paraId="7A43B1B5" w14:textId="6F2A771F"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failure to allow the claimant the proper time to provide the evidence requested to establish their identity/ habitual residence</w:t>
                      </w:r>
                      <w:r w:rsidR="00D97B3B" w:rsidRPr="00D97B3B">
                        <w:rPr>
                          <w:rFonts w:asciiTheme="majorHAnsi" w:hAnsiTheme="majorHAnsi" w:cstheme="majorHAnsi"/>
                          <w:sz w:val="24"/>
                          <w:szCs w:val="24"/>
                          <w:lang w:val="en-US"/>
                        </w:rPr>
                        <w:t>,</w:t>
                      </w:r>
                    </w:p>
                    <w:p w14:paraId="12057966" w14:textId="0CCED660"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failure to allow the claimant opportunity to explain why they failed to attend/provide the evidence requested</w:t>
                      </w:r>
                      <w:r w:rsidR="00D97B3B" w:rsidRPr="00D97B3B">
                        <w:rPr>
                          <w:rFonts w:asciiTheme="majorHAnsi" w:hAnsiTheme="majorHAnsi" w:cstheme="majorHAnsi"/>
                          <w:sz w:val="24"/>
                          <w:szCs w:val="24"/>
                          <w:lang w:val="en-US"/>
                        </w:rPr>
                        <w:t xml:space="preserve">, and </w:t>
                      </w:r>
                    </w:p>
                    <w:p w14:paraId="770EEF48" w14:textId="5BC0CAFE" w:rsidR="00B36CD6" w:rsidRPr="00D97B3B" w:rsidRDefault="00B36CD6" w:rsidP="00D97B3B">
                      <w:pPr>
                        <w:pStyle w:val="ListParagraph"/>
                        <w:numPr>
                          <w:ilvl w:val="0"/>
                          <w:numId w:val="38"/>
                        </w:numPr>
                        <w:rPr>
                          <w:rFonts w:asciiTheme="majorHAnsi" w:hAnsiTheme="majorHAnsi" w:cstheme="majorHAnsi"/>
                          <w:sz w:val="24"/>
                          <w:szCs w:val="24"/>
                          <w:lang w:val="en-US"/>
                        </w:rPr>
                      </w:pPr>
                      <w:r w:rsidRPr="00D97B3B">
                        <w:rPr>
                          <w:rFonts w:asciiTheme="majorHAnsi" w:hAnsiTheme="majorHAnsi" w:cstheme="majorHAnsi"/>
                          <w:sz w:val="24"/>
                          <w:szCs w:val="24"/>
                          <w:lang w:val="en-US"/>
                        </w:rPr>
                        <w:t xml:space="preserve">failure to provide a written decision </w:t>
                      </w:r>
                      <w:r w:rsidR="00D97B3B">
                        <w:rPr>
                          <w:rFonts w:asciiTheme="majorHAnsi" w:hAnsiTheme="majorHAnsi" w:cstheme="majorHAnsi"/>
                          <w:sz w:val="24"/>
                          <w:szCs w:val="24"/>
                          <w:lang w:val="en-US"/>
                        </w:rPr>
                        <w:t xml:space="preserve">/ </w:t>
                      </w:r>
                      <w:r w:rsidRPr="00D97B3B">
                        <w:rPr>
                          <w:rFonts w:asciiTheme="majorHAnsi" w:hAnsiTheme="majorHAnsi" w:cstheme="majorHAnsi"/>
                          <w:sz w:val="24"/>
                          <w:szCs w:val="24"/>
                          <w:lang w:val="en-US"/>
                        </w:rPr>
                        <w:t xml:space="preserve">advise the claimant of appeal rights. </w:t>
                      </w:r>
                    </w:p>
                    <w:p w14:paraId="460598B8" w14:textId="77777777" w:rsidR="00B36CD6" w:rsidRPr="00D97B3B" w:rsidRDefault="00B36CD6" w:rsidP="00B36CD6">
                      <w:pPr>
                        <w:rPr>
                          <w:rFonts w:asciiTheme="majorHAnsi" w:hAnsiTheme="majorHAnsi" w:cstheme="majorHAnsi"/>
                          <w:lang w:val="en-US"/>
                        </w:rPr>
                      </w:pPr>
                    </w:p>
                    <w:p w14:paraId="5FC099E4" w14:textId="77777777" w:rsidR="00B36CD6" w:rsidRPr="00D97B3B" w:rsidRDefault="00B36CD6" w:rsidP="00B36CD6">
                      <w:pPr>
                        <w:rPr>
                          <w:rFonts w:asciiTheme="majorHAnsi" w:hAnsiTheme="majorHAnsi" w:cstheme="majorHAnsi"/>
                          <w:lang w:val="en-US"/>
                        </w:rPr>
                      </w:pPr>
                      <w:r w:rsidRPr="00D97B3B">
                        <w:rPr>
                          <w:rFonts w:asciiTheme="majorHAnsi" w:hAnsiTheme="majorHAnsi" w:cstheme="majorHAnsi"/>
                          <w:lang w:val="en-US"/>
                        </w:rPr>
                        <w:t xml:space="preserve">Please send this letter to </w:t>
                      </w:r>
                      <w:hyperlink r:id="rId12" w:history="1">
                        <w:r w:rsidRPr="00D97B3B">
                          <w:rPr>
                            <w:rStyle w:val="Hyperlink"/>
                            <w:rFonts w:asciiTheme="majorHAnsi" w:hAnsiTheme="majorHAnsi" w:cstheme="majorHAnsi"/>
                            <w:lang w:val="en-US"/>
                          </w:rPr>
                          <w:t>jrproject@cpag.org.uk</w:t>
                        </w:r>
                      </w:hyperlink>
                      <w:r w:rsidRPr="00D97B3B">
                        <w:rPr>
                          <w:rFonts w:asciiTheme="majorHAnsi" w:hAnsiTheme="majorHAnsi" w:cstheme="majorHAnsi"/>
                          <w:lang w:val="en-US"/>
                        </w:rPr>
                        <w:t xml:space="preserve"> for review before sending to DWP. </w:t>
                      </w:r>
                    </w:p>
                    <w:p w14:paraId="7ADCB1DE" w14:textId="77777777" w:rsidR="00B36CD6" w:rsidRPr="00D97B3B" w:rsidRDefault="00B36CD6" w:rsidP="00B36CD6">
                      <w:pPr>
                        <w:rPr>
                          <w:rFonts w:asciiTheme="majorHAnsi" w:hAnsiTheme="majorHAnsi" w:cstheme="majorHAnsi"/>
                          <w:color w:val="FF0000"/>
                        </w:rPr>
                      </w:pPr>
                    </w:p>
                    <w:p w14:paraId="7FA07D04" w14:textId="77777777" w:rsidR="00B36CD6" w:rsidRPr="00D97B3B" w:rsidRDefault="00B36CD6" w:rsidP="00B36CD6">
                      <w:pPr>
                        <w:rPr>
                          <w:rFonts w:asciiTheme="majorHAnsi" w:hAnsiTheme="majorHAnsi" w:cstheme="majorHAnsi"/>
                          <w:b/>
                          <w:bCs/>
                          <w:color w:val="FF0000"/>
                        </w:rPr>
                      </w:pPr>
                      <w:r w:rsidRPr="00D97B3B">
                        <w:rPr>
                          <w:rFonts w:asciiTheme="majorHAnsi" w:hAnsiTheme="majorHAnsi" w:cstheme="majorHAnsi"/>
                          <w:b/>
                          <w:bCs/>
                          <w:color w:val="FF0000"/>
                        </w:rPr>
                        <w:t>DELETE BOX BEFORE POSTING</w:t>
                      </w:r>
                    </w:p>
                    <w:p w14:paraId="4AE90DE5" w14:textId="77777777" w:rsidR="00B36CD6" w:rsidRDefault="00B36CD6" w:rsidP="00B36CD6"/>
                    <w:p w14:paraId="69C6E560" w14:textId="77777777" w:rsidR="00B36CD6" w:rsidRDefault="00B36CD6" w:rsidP="00B36CD6"/>
                  </w:txbxContent>
                </v:textbox>
              </v:shape>
            </w:pict>
          </mc:Fallback>
        </mc:AlternateContent>
      </w:r>
    </w:p>
    <w:p w14:paraId="7CDC44B2" w14:textId="77777777" w:rsidR="00B66F90" w:rsidRDefault="00B66F90" w:rsidP="00F873BB">
      <w:pPr>
        <w:pStyle w:val="NormalWeb"/>
        <w:rPr>
          <w:rFonts w:ascii="Calibri Light" w:hAnsi="Calibri Light" w:cs="Calibri Light"/>
        </w:rPr>
      </w:pPr>
    </w:p>
    <w:p w14:paraId="29445674" w14:textId="3001FD31" w:rsidR="00B66F90" w:rsidRDefault="00B66F90" w:rsidP="00F873BB">
      <w:pPr>
        <w:pStyle w:val="NormalWeb"/>
        <w:rPr>
          <w:rFonts w:ascii="Calibri Light" w:hAnsi="Calibri Light" w:cs="Calibri Light"/>
        </w:rPr>
      </w:pPr>
    </w:p>
    <w:p w14:paraId="3DB5684C" w14:textId="5803016C" w:rsidR="00B66F90" w:rsidRDefault="00B66F90" w:rsidP="00F873BB">
      <w:pPr>
        <w:pStyle w:val="NormalWeb"/>
        <w:rPr>
          <w:rFonts w:ascii="Calibri Light" w:hAnsi="Calibri Light" w:cs="Calibri Light"/>
        </w:rPr>
      </w:pPr>
    </w:p>
    <w:p w14:paraId="736F0260" w14:textId="3DD3C34B" w:rsidR="00B66F90" w:rsidRDefault="00B66F90" w:rsidP="00F873BB">
      <w:pPr>
        <w:pStyle w:val="NormalWeb"/>
        <w:rPr>
          <w:rFonts w:ascii="Calibri Light" w:hAnsi="Calibri Light" w:cs="Calibri Light"/>
        </w:rPr>
      </w:pPr>
    </w:p>
    <w:p w14:paraId="0D97C244" w14:textId="15C9DF27" w:rsidR="002F7A25" w:rsidRDefault="002F7A25" w:rsidP="00F873BB">
      <w:pPr>
        <w:pStyle w:val="NormalWeb"/>
        <w:rPr>
          <w:rFonts w:ascii="Calibri Light" w:hAnsi="Calibri Light" w:cs="Calibri Light"/>
        </w:rPr>
      </w:pPr>
    </w:p>
    <w:p w14:paraId="45787AAB" w14:textId="01B11189" w:rsidR="001F4511" w:rsidRDefault="001F4511" w:rsidP="001F4511">
      <w:pPr>
        <w:pStyle w:val="NormalWeb"/>
        <w:spacing w:before="0" w:beforeAutospacing="0" w:after="0" w:afterAutospacing="0"/>
        <w:rPr>
          <w:rFonts w:asciiTheme="majorHAnsi" w:hAnsiTheme="majorHAnsi" w:cstheme="majorHAnsi"/>
          <w:color w:val="000000" w:themeColor="text1"/>
        </w:rPr>
      </w:pPr>
    </w:p>
    <w:p w14:paraId="4DF1A184" w14:textId="4F930478"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05A5362F" w14:textId="77777777"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12988D91" w14:textId="6222B3CA"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285BBDC8" w14:textId="1C327E87"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3E59F7A0" w14:textId="0F609C8F"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172A73AF" w14:textId="4A80D37D"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12D2F173" w14:textId="1CC69BA9" w:rsidR="00B36CD6" w:rsidRDefault="00D97B3B" w:rsidP="001F4511">
      <w:pPr>
        <w:pStyle w:val="NormalWeb"/>
        <w:spacing w:before="0" w:beforeAutospacing="0" w:after="0" w:afterAutospacing="0"/>
        <w:jc w:val="both"/>
        <w:rPr>
          <w:rFonts w:asciiTheme="majorHAnsi" w:hAnsiTheme="majorHAnsi" w:cstheme="majorHAnsi"/>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5031552A" wp14:editId="15DD579E">
                <wp:simplePos x="0" y="0"/>
                <wp:positionH relativeFrom="column">
                  <wp:posOffset>-501015</wp:posOffset>
                </wp:positionH>
                <wp:positionV relativeFrom="paragraph">
                  <wp:posOffset>286385</wp:posOffset>
                </wp:positionV>
                <wp:extent cx="6385560" cy="18059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805940"/>
                        </a:xfrm>
                        <a:prstGeom prst="rect">
                          <a:avLst/>
                        </a:prstGeom>
                        <a:solidFill>
                          <a:srgbClr val="FFFFFF"/>
                        </a:solidFill>
                        <a:ln w="9525">
                          <a:solidFill>
                            <a:srgbClr val="000000"/>
                          </a:solidFill>
                          <a:miter lim="800000"/>
                          <a:headEnd/>
                          <a:tailEnd/>
                        </a:ln>
                      </wps:spPr>
                      <wps:txbx>
                        <w:txbxContent>
                          <w:p w14:paraId="57680F3F" w14:textId="77777777" w:rsidR="002F7A25" w:rsidRDefault="002F7A25" w:rsidP="002F7A25">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E1DDB79" w14:textId="77777777" w:rsidR="002F7A25" w:rsidRDefault="002F7A25" w:rsidP="002F7A25">
                            <w:pPr>
                              <w:rPr>
                                <w:rFonts w:asciiTheme="majorHAnsi" w:hAnsiTheme="majorHAnsi" w:cstheme="majorHAnsi"/>
                              </w:rPr>
                            </w:pPr>
                          </w:p>
                          <w:p w14:paraId="6A7986E6" w14:textId="77777777" w:rsidR="002F7A25" w:rsidRPr="000E66DC" w:rsidRDefault="002F7A25" w:rsidP="002F7A25">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3390C81" w14:textId="77777777" w:rsidR="002F7A25" w:rsidRDefault="002F7A25" w:rsidP="002F7A25">
                            <w:pPr>
                              <w:rPr>
                                <w:rFonts w:asciiTheme="majorHAnsi" w:hAnsiTheme="majorHAnsi" w:cstheme="majorHAnsi"/>
                                <w:b/>
                                <w:bCs/>
                                <w:color w:val="FF0000"/>
                              </w:rPr>
                            </w:pPr>
                          </w:p>
                          <w:p w14:paraId="4EA1A0BB" w14:textId="77777777" w:rsidR="002F7A25" w:rsidRDefault="002F7A25" w:rsidP="002F7A25">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29A0070B" w14:textId="77777777" w:rsidR="002F7A25" w:rsidRPr="000E66DC" w:rsidRDefault="002F7A25" w:rsidP="002F7A25">
                            <w:pPr>
                              <w:rPr>
                                <w:rFonts w:asciiTheme="majorHAnsi" w:hAnsiTheme="majorHAnsi" w:cstheme="majorHAnsi"/>
                                <w:b/>
                                <w:bCs/>
                              </w:rPr>
                            </w:pPr>
                          </w:p>
                          <w:p w14:paraId="7B3AF40E" w14:textId="1E31C12F" w:rsidR="002F7A25" w:rsidRPr="00D97B3B" w:rsidRDefault="00D97B3B" w:rsidP="002F7A25">
                            <w:pPr>
                              <w:rPr>
                                <w:rFonts w:asciiTheme="majorHAnsi" w:hAnsiTheme="majorHAnsi" w:cstheme="majorHAnsi"/>
                                <w:b/>
                                <w:bCs/>
                                <w:color w:val="FF0000"/>
                              </w:rPr>
                            </w:pPr>
                            <w:r w:rsidRPr="00D97B3B">
                              <w:rPr>
                                <w:rFonts w:asciiTheme="majorHAnsi" w:hAnsiTheme="majorHAnsi" w:cstheme="majorHAnsi"/>
                                <w:b/>
                                <w:bCs/>
                                <w:color w:val="FF0000"/>
                              </w:rPr>
                              <w:t xml:space="preserve">DELETE BOX BEFORE POSTING </w:t>
                            </w:r>
                          </w:p>
                          <w:p w14:paraId="1FB1ACBB" w14:textId="77777777" w:rsidR="002F7A25" w:rsidRDefault="002F7A25" w:rsidP="002F7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1552A" id="Text Box 2" o:spid="_x0000_s1028" type="#_x0000_t202" style="position:absolute;left:0;text-align:left;margin-left:-39.45pt;margin-top:22.55pt;width:502.8pt;height:14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oAFQIAACcEAAAOAAAAZHJzL2Uyb0RvYy54bWysk82O2yAQx++V+g6Ie2MnjdP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">
                <v:textbox>
                  <w:txbxContent>
                    <w:p w14:paraId="57680F3F" w14:textId="77777777" w:rsidR="002F7A25" w:rsidRDefault="002F7A25" w:rsidP="002F7A25">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E1DDB79" w14:textId="77777777" w:rsidR="002F7A25" w:rsidRDefault="002F7A25" w:rsidP="002F7A25">
                      <w:pPr>
                        <w:rPr>
                          <w:rFonts w:asciiTheme="majorHAnsi" w:hAnsiTheme="majorHAnsi" w:cstheme="majorHAnsi"/>
                        </w:rPr>
                      </w:pPr>
                    </w:p>
                    <w:p w14:paraId="6A7986E6" w14:textId="77777777" w:rsidR="002F7A25" w:rsidRPr="000E66DC" w:rsidRDefault="002F7A25" w:rsidP="002F7A25">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3390C81" w14:textId="77777777" w:rsidR="002F7A25" w:rsidRDefault="002F7A25" w:rsidP="002F7A25">
                      <w:pPr>
                        <w:rPr>
                          <w:rFonts w:asciiTheme="majorHAnsi" w:hAnsiTheme="majorHAnsi" w:cstheme="majorHAnsi"/>
                          <w:b/>
                          <w:bCs/>
                          <w:color w:val="FF0000"/>
                        </w:rPr>
                      </w:pPr>
                    </w:p>
                    <w:p w14:paraId="4EA1A0BB" w14:textId="77777777" w:rsidR="002F7A25" w:rsidRDefault="002F7A25" w:rsidP="002F7A25">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29A0070B" w14:textId="77777777" w:rsidR="002F7A25" w:rsidRPr="000E66DC" w:rsidRDefault="002F7A25" w:rsidP="002F7A25">
                      <w:pPr>
                        <w:rPr>
                          <w:rFonts w:asciiTheme="majorHAnsi" w:hAnsiTheme="majorHAnsi" w:cstheme="majorHAnsi"/>
                          <w:b/>
                          <w:bCs/>
                        </w:rPr>
                      </w:pPr>
                    </w:p>
                    <w:p w14:paraId="7B3AF40E" w14:textId="1E31C12F" w:rsidR="002F7A25" w:rsidRPr="00D97B3B" w:rsidRDefault="00D97B3B" w:rsidP="002F7A25">
                      <w:pPr>
                        <w:rPr>
                          <w:rFonts w:asciiTheme="majorHAnsi" w:hAnsiTheme="majorHAnsi" w:cstheme="majorHAnsi"/>
                          <w:b/>
                          <w:bCs/>
                          <w:color w:val="FF0000"/>
                        </w:rPr>
                      </w:pPr>
                      <w:r w:rsidRPr="00D97B3B">
                        <w:rPr>
                          <w:rFonts w:asciiTheme="majorHAnsi" w:hAnsiTheme="majorHAnsi" w:cstheme="majorHAnsi"/>
                          <w:b/>
                          <w:bCs/>
                          <w:color w:val="FF0000"/>
                        </w:rPr>
                        <w:t xml:space="preserve">DELETE BOX BEFORE POSTING </w:t>
                      </w:r>
                    </w:p>
                    <w:p w14:paraId="1FB1ACBB" w14:textId="77777777" w:rsidR="002F7A25" w:rsidRDefault="002F7A25" w:rsidP="002F7A25"/>
                  </w:txbxContent>
                </v:textbox>
                <w10:wrap type="square"/>
              </v:shape>
            </w:pict>
          </mc:Fallback>
        </mc:AlternateContent>
      </w:r>
    </w:p>
    <w:p w14:paraId="3BE7F9A9" w14:textId="703AD9E8"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7A831099" w14:textId="2A3C1658" w:rsidR="00B36CD6" w:rsidRDefault="00B36CD6" w:rsidP="001F4511">
      <w:pPr>
        <w:pStyle w:val="NormalWeb"/>
        <w:spacing w:before="0" w:beforeAutospacing="0" w:after="0" w:afterAutospacing="0"/>
        <w:jc w:val="both"/>
        <w:rPr>
          <w:rFonts w:asciiTheme="majorHAnsi" w:hAnsiTheme="majorHAnsi" w:cstheme="majorHAnsi"/>
          <w:color w:val="000000" w:themeColor="text1"/>
        </w:rPr>
      </w:pPr>
    </w:p>
    <w:p w14:paraId="3A06D1F4" w14:textId="59415644" w:rsidR="001F4511" w:rsidRPr="001F4511" w:rsidRDefault="001F4511" w:rsidP="001F4511">
      <w:pPr>
        <w:pStyle w:val="NormalWeb"/>
        <w:spacing w:before="0" w:beforeAutospacing="0" w:after="0" w:afterAutospacing="0"/>
        <w:jc w:val="both"/>
        <w:rPr>
          <w:rFonts w:asciiTheme="majorHAnsi" w:hAnsiTheme="majorHAnsi" w:cstheme="majorHAnsi"/>
          <w:color w:val="000000" w:themeColor="text1"/>
        </w:rPr>
      </w:pPr>
      <w:r w:rsidRPr="001F4511">
        <w:rPr>
          <w:rFonts w:asciiTheme="majorHAnsi" w:hAnsiTheme="majorHAnsi" w:cstheme="majorHAnsi"/>
          <w:color w:val="000000" w:themeColor="text1"/>
        </w:rPr>
        <w:t>[address your letter to either the:</w:t>
      </w:r>
    </w:p>
    <w:p w14:paraId="32B163B2" w14:textId="0CB3A480" w:rsidR="001F4511" w:rsidRPr="001F4511" w:rsidRDefault="001F4511" w:rsidP="001F4511">
      <w:pPr>
        <w:pStyle w:val="NormalWeb"/>
        <w:spacing w:before="0" w:beforeAutospacing="0" w:after="0" w:afterAutospacing="0"/>
        <w:jc w:val="both"/>
        <w:rPr>
          <w:rFonts w:asciiTheme="majorHAnsi" w:hAnsiTheme="majorHAnsi" w:cstheme="majorHAnsi"/>
          <w:color w:val="000000" w:themeColor="text1"/>
        </w:rPr>
      </w:pPr>
      <w:r w:rsidRPr="001F4511">
        <w:rPr>
          <w:rFonts w:asciiTheme="majorHAnsi" w:hAnsiTheme="majorHAnsi" w:cstheme="majorHAnsi"/>
          <w:color w:val="000000" w:themeColor="text1"/>
        </w:rPr>
        <w:t xml:space="preserve">address on your client’s decision letter, </w:t>
      </w:r>
    </w:p>
    <w:p w14:paraId="5A4A6646" w14:textId="12174C5A" w:rsidR="001F4511" w:rsidRPr="001F4511" w:rsidRDefault="001F4511" w:rsidP="001F4511">
      <w:pPr>
        <w:pStyle w:val="NormalWeb"/>
        <w:spacing w:before="0" w:beforeAutospacing="0" w:after="0" w:afterAutospacing="0"/>
        <w:jc w:val="both"/>
        <w:rPr>
          <w:rFonts w:asciiTheme="majorHAnsi" w:hAnsiTheme="majorHAnsi" w:cstheme="majorHAnsi"/>
          <w:color w:val="000000" w:themeColor="text1"/>
        </w:rPr>
      </w:pPr>
      <w:r w:rsidRPr="001F4511">
        <w:rPr>
          <w:rFonts w:asciiTheme="majorHAnsi" w:hAnsiTheme="majorHAnsi" w:cstheme="majorHAnsi"/>
          <w:color w:val="000000" w:themeColor="text1"/>
        </w:rPr>
        <w:t>address your client sent their claim to, or</w:t>
      </w:r>
    </w:p>
    <w:p w14:paraId="734277A0" w14:textId="68B99506" w:rsidR="001F4511" w:rsidRPr="001F4511" w:rsidRDefault="001F4511" w:rsidP="001F4511">
      <w:pPr>
        <w:pStyle w:val="NormalWeb"/>
        <w:spacing w:before="0" w:beforeAutospacing="0" w:after="0" w:afterAutospacing="0"/>
        <w:jc w:val="both"/>
        <w:rPr>
          <w:rFonts w:asciiTheme="majorHAnsi" w:hAnsiTheme="majorHAnsi" w:cstheme="majorHAnsi"/>
          <w:color w:val="000000" w:themeColor="text1"/>
        </w:rPr>
      </w:pPr>
      <w:r w:rsidRPr="001F4511">
        <w:rPr>
          <w:rFonts w:asciiTheme="majorHAnsi" w:hAnsiTheme="majorHAnsi" w:cstheme="majorHAnsi"/>
          <w:color w:val="000000" w:themeColor="text1"/>
        </w:rPr>
        <w:t>address on relevant DWP correspondence; or</w:t>
      </w:r>
    </w:p>
    <w:p w14:paraId="57F41A0D" w14:textId="7439BDF7" w:rsidR="001F4511" w:rsidRPr="001F4511" w:rsidRDefault="001F4511" w:rsidP="001F4511">
      <w:pPr>
        <w:pStyle w:val="NormalWeb"/>
        <w:spacing w:before="0" w:beforeAutospacing="0" w:after="0" w:afterAutospacing="0"/>
        <w:jc w:val="both"/>
        <w:rPr>
          <w:rFonts w:asciiTheme="majorHAnsi" w:hAnsiTheme="majorHAnsi" w:cstheme="majorHAnsi"/>
          <w:color w:val="000000" w:themeColor="text1"/>
        </w:rPr>
      </w:pPr>
      <w:r w:rsidRPr="001F4511">
        <w:rPr>
          <w:rFonts w:asciiTheme="majorHAnsi" w:hAnsiTheme="majorHAnsi" w:cstheme="majorHAnsi"/>
          <w:color w:val="000000" w:themeColor="text1"/>
        </w:rPr>
        <w:t>request an upload link to post it to your client’s online UC account]</w:t>
      </w:r>
    </w:p>
    <w:p w14:paraId="4A985856" w14:textId="7D345F6C" w:rsidR="001F4511" w:rsidRPr="001F4511" w:rsidRDefault="001F4511" w:rsidP="001F4511">
      <w:pPr>
        <w:pStyle w:val="NormalWeb"/>
        <w:spacing w:before="0" w:beforeAutospacing="0" w:after="0" w:afterAutospacing="0"/>
        <w:jc w:val="both"/>
        <w:rPr>
          <w:rFonts w:asciiTheme="majorHAnsi" w:hAnsiTheme="majorHAnsi" w:cstheme="majorHAnsi"/>
          <w:color w:val="000000" w:themeColor="text1"/>
        </w:rPr>
      </w:pPr>
    </w:p>
    <w:p w14:paraId="5181BF7F" w14:textId="1E575784" w:rsidR="001F4511" w:rsidRPr="001F4511" w:rsidRDefault="001F4511" w:rsidP="001F4511">
      <w:pPr>
        <w:pStyle w:val="NormalWeb"/>
        <w:spacing w:before="0" w:beforeAutospacing="0" w:after="0" w:afterAutospacing="0"/>
        <w:jc w:val="both"/>
        <w:rPr>
          <w:rFonts w:asciiTheme="majorHAnsi" w:hAnsiTheme="majorHAnsi" w:cstheme="majorHAnsi"/>
          <w:color w:val="000000" w:themeColor="text1"/>
        </w:rPr>
      </w:pPr>
    </w:p>
    <w:p w14:paraId="799C4652" w14:textId="7944AFBF" w:rsidR="001F4511" w:rsidRPr="001F4511" w:rsidRDefault="001F4511" w:rsidP="001F4511">
      <w:pPr>
        <w:pStyle w:val="NormalWeb"/>
        <w:spacing w:before="0" w:beforeAutospacing="0" w:after="0" w:afterAutospacing="0"/>
        <w:jc w:val="both"/>
        <w:rPr>
          <w:rFonts w:asciiTheme="majorHAnsi" w:hAnsiTheme="majorHAnsi" w:cstheme="majorHAnsi"/>
          <w:i/>
          <w:iCs/>
          <w:color w:val="000000" w:themeColor="text1"/>
        </w:rPr>
      </w:pPr>
      <w:r w:rsidRPr="001F4511">
        <w:rPr>
          <w:rFonts w:asciiTheme="majorHAnsi" w:hAnsiTheme="majorHAnsi" w:cstheme="majorHAnsi"/>
          <w:b/>
          <w:bCs/>
          <w:color w:val="000000" w:themeColor="text1"/>
        </w:rPr>
        <w:t>And by email to:</w:t>
      </w:r>
      <w:r w:rsidRPr="001F4511">
        <w:rPr>
          <w:rFonts w:asciiTheme="majorHAnsi" w:hAnsiTheme="majorHAnsi" w:cstheme="majorHAnsi"/>
          <w:color w:val="000000" w:themeColor="text1"/>
        </w:rPr>
        <w:t xml:space="preserve"> </w:t>
      </w:r>
      <w:hyperlink r:id="rId19" w:history="1">
        <w:r w:rsidRPr="001F4511">
          <w:rPr>
            <w:rStyle w:val="Hyperlink"/>
            <w:rFonts w:asciiTheme="majorHAnsi" w:hAnsiTheme="majorHAnsi" w:cstheme="majorHAnsi"/>
            <w:shd w:val="clear" w:color="auto" w:fill="FFFFFF"/>
          </w:rPr>
          <w:t>thetreasurysolicitor@governmentlegal.gov.uk</w:t>
        </w:r>
      </w:hyperlink>
    </w:p>
    <w:p w14:paraId="7B42BA29" w14:textId="77777777" w:rsidR="001F4511" w:rsidRPr="001F4511" w:rsidRDefault="001F4511" w:rsidP="001F4511">
      <w:pPr>
        <w:pStyle w:val="NormalWeb"/>
        <w:spacing w:line="360" w:lineRule="auto"/>
        <w:jc w:val="both"/>
        <w:rPr>
          <w:rStyle w:val="Strong"/>
          <w:rFonts w:asciiTheme="majorHAnsi" w:hAnsiTheme="majorHAnsi" w:cstheme="majorHAnsi"/>
          <w:b w:val="0"/>
          <w:bCs w:val="0"/>
          <w:color w:val="000000" w:themeColor="text1"/>
        </w:rPr>
      </w:pPr>
      <w:r w:rsidRPr="001F4511">
        <w:rPr>
          <w:rStyle w:val="Strong"/>
          <w:rFonts w:asciiTheme="majorHAnsi" w:hAnsiTheme="majorHAnsi" w:cstheme="majorHAnsi"/>
          <w:b w:val="0"/>
          <w:bCs w:val="0"/>
          <w:color w:val="000000" w:themeColor="text1"/>
        </w:rPr>
        <w:t>Our Ref:</w:t>
      </w:r>
    </w:p>
    <w:p w14:paraId="49ECB932" w14:textId="77777777" w:rsidR="001F4511" w:rsidRPr="001F4511" w:rsidRDefault="001F4511" w:rsidP="001F4511">
      <w:pPr>
        <w:pStyle w:val="NormalWeb"/>
        <w:spacing w:line="360" w:lineRule="auto"/>
        <w:jc w:val="both"/>
        <w:rPr>
          <w:rStyle w:val="Strong"/>
          <w:rFonts w:asciiTheme="majorHAnsi" w:hAnsiTheme="majorHAnsi" w:cstheme="majorHAnsi"/>
          <w:b w:val="0"/>
        </w:rPr>
      </w:pPr>
      <w:r w:rsidRPr="001F4511">
        <w:rPr>
          <w:rStyle w:val="Strong"/>
          <w:rFonts w:asciiTheme="majorHAnsi" w:hAnsiTheme="majorHAnsi" w:cstheme="majorHAnsi"/>
          <w:b w:val="0"/>
        </w:rPr>
        <w:t>Date:</w:t>
      </w:r>
    </w:p>
    <w:p w14:paraId="19898836" w14:textId="77777777" w:rsidR="001F4511" w:rsidRPr="001F4511" w:rsidRDefault="001F4511" w:rsidP="001F4511">
      <w:pPr>
        <w:pStyle w:val="NormalWeb"/>
        <w:spacing w:line="360" w:lineRule="auto"/>
        <w:jc w:val="center"/>
        <w:rPr>
          <w:rStyle w:val="Strong"/>
          <w:rFonts w:asciiTheme="majorHAnsi" w:hAnsiTheme="majorHAnsi" w:cstheme="majorHAnsi"/>
          <w:bCs w:val="0"/>
          <w:color w:val="000000" w:themeColor="text1"/>
        </w:rPr>
      </w:pPr>
      <w:r w:rsidRPr="001F4511">
        <w:rPr>
          <w:rStyle w:val="Strong"/>
          <w:rFonts w:asciiTheme="majorHAnsi" w:hAnsiTheme="majorHAnsi" w:cstheme="majorHAnsi"/>
          <w:bCs w:val="0"/>
          <w:color w:val="000000" w:themeColor="text1"/>
        </w:rPr>
        <w:t>Judicial Review Pre-Action Protocol Letter Before Claim</w:t>
      </w:r>
    </w:p>
    <w:p w14:paraId="4C3B3950" w14:textId="77777777" w:rsidR="001F4511" w:rsidRPr="001F4511" w:rsidRDefault="001F4511" w:rsidP="001F4511">
      <w:pPr>
        <w:pStyle w:val="NormalWeb"/>
        <w:spacing w:line="360" w:lineRule="auto"/>
        <w:jc w:val="both"/>
        <w:rPr>
          <w:rStyle w:val="Strong"/>
          <w:rFonts w:asciiTheme="majorHAnsi" w:hAnsiTheme="majorHAnsi" w:cstheme="majorHAnsi"/>
          <w:b w:val="0"/>
          <w:color w:val="000000" w:themeColor="text1"/>
        </w:rPr>
      </w:pPr>
      <w:r w:rsidRPr="001F4511">
        <w:rPr>
          <w:rStyle w:val="Strong"/>
          <w:rFonts w:asciiTheme="majorHAnsi" w:hAnsiTheme="majorHAnsi" w:cstheme="majorHAnsi"/>
          <w:b w:val="0"/>
          <w:color w:val="000000" w:themeColor="text1"/>
        </w:rPr>
        <w:lastRenderedPageBreak/>
        <w:t>Dear Sir or Madam,</w:t>
      </w:r>
    </w:p>
    <w:p w14:paraId="7730792C" w14:textId="77777777" w:rsidR="001F4511" w:rsidRPr="001F4511" w:rsidRDefault="001F4511" w:rsidP="001F4511">
      <w:pPr>
        <w:pStyle w:val="Heading5"/>
        <w:spacing w:before="120" w:beforeAutospacing="0" w:after="0" w:afterAutospacing="0" w:line="360" w:lineRule="auto"/>
        <w:jc w:val="both"/>
        <w:rPr>
          <w:rStyle w:val="Strong"/>
          <w:rFonts w:asciiTheme="majorHAnsi" w:hAnsiTheme="majorHAnsi" w:cstheme="majorHAnsi"/>
          <w:b/>
          <w:bCs/>
          <w:sz w:val="24"/>
          <w:szCs w:val="24"/>
        </w:rPr>
      </w:pPr>
      <w:r w:rsidRPr="001F4511">
        <w:rPr>
          <w:rStyle w:val="Strong"/>
          <w:rFonts w:asciiTheme="majorHAnsi" w:hAnsiTheme="majorHAnsi" w:cstheme="majorHAnsi"/>
          <w:b/>
          <w:bCs/>
          <w:color w:val="000000" w:themeColor="text1"/>
          <w:sz w:val="24"/>
          <w:szCs w:val="24"/>
        </w:rPr>
        <w:t xml:space="preserve">Re: </w:t>
      </w:r>
      <w:r w:rsidRPr="001F4511">
        <w:rPr>
          <w:rStyle w:val="Strong"/>
          <w:rFonts w:asciiTheme="majorHAnsi" w:hAnsiTheme="majorHAnsi" w:cstheme="majorHAnsi"/>
          <w:b/>
          <w:bCs/>
          <w:color w:val="000000" w:themeColor="text1"/>
          <w:sz w:val="24"/>
          <w:szCs w:val="24"/>
        </w:rPr>
        <w:tab/>
        <w:t xml:space="preserve">Proposed claim for judicial review against the Secretary of State for Work and Pensions  by </w:t>
      </w:r>
      <w:r w:rsidRPr="00966A91">
        <w:rPr>
          <w:rStyle w:val="Strong"/>
          <w:rFonts w:asciiTheme="majorHAnsi" w:hAnsiTheme="majorHAnsi" w:cstheme="majorHAnsi"/>
          <w:b/>
          <w:bCs/>
          <w:color w:val="FF0000"/>
          <w:sz w:val="24"/>
          <w:szCs w:val="24"/>
        </w:rPr>
        <w:t>[full name]</w:t>
      </w:r>
    </w:p>
    <w:p w14:paraId="19A52C32" w14:textId="4A99E19D" w:rsidR="009B27A7" w:rsidRPr="00205E36" w:rsidRDefault="009B27A7" w:rsidP="001F4511">
      <w:pPr>
        <w:pStyle w:val="Heading5"/>
        <w:spacing w:before="120" w:beforeAutospacing="0" w:after="0" w:afterAutospacing="0" w:line="360" w:lineRule="auto"/>
        <w:jc w:val="both"/>
        <w:rPr>
          <w:rStyle w:val="sectionitemno"/>
          <w:rFonts w:ascii="Calibri Light" w:hAnsi="Calibri Light" w:cs="Calibri Light"/>
          <w:sz w:val="24"/>
          <w:szCs w:val="24"/>
        </w:rPr>
      </w:pPr>
      <w:r w:rsidRPr="00205E36">
        <w:rPr>
          <w:rStyle w:val="sectionitemno"/>
          <w:rFonts w:ascii="Calibri Light" w:hAnsi="Calibri Light" w:cs="Calibri Light"/>
          <w:b w:val="0"/>
          <w:sz w:val="24"/>
          <w:szCs w:val="24"/>
        </w:rPr>
        <w:t xml:space="preserve">We are instructed by </w:t>
      </w:r>
      <w:r w:rsidR="00977083" w:rsidRPr="00966A91">
        <w:rPr>
          <w:rStyle w:val="sectionitemno"/>
          <w:rFonts w:ascii="Calibri Light" w:hAnsi="Calibri Light" w:cs="Calibri Light"/>
          <w:b w:val="0"/>
          <w:color w:val="FF0000"/>
          <w:sz w:val="24"/>
          <w:szCs w:val="24"/>
        </w:rPr>
        <w:t>[</w:t>
      </w:r>
      <w:r w:rsidR="00D97B3B" w:rsidRPr="00966A91">
        <w:rPr>
          <w:rStyle w:val="sectionitemno"/>
          <w:rFonts w:ascii="Calibri Light" w:hAnsi="Calibri Light" w:cs="Calibri Light"/>
          <w:b w:val="0"/>
          <w:color w:val="FF0000"/>
          <w:sz w:val="24"/>
          <w:szCs w:val="24"/>
        </w:rPr>
        <w:t>full name</w:t>
      </w:r>
      <w:r w:rsidR="00977083">
        <w:rPr>
          <w:rStyle w:val="sectionitemno"/>
          <w:rFonts w:ascii="Calibri Light" w:hAnsi="Calibri Light" w:cs="Calibri Light"/>
          <w:b w:val="0"/>
          <w:color w:val="FF0000"/>
          <w:sz w:val="24"/>
          <w:szCs w:val="24"/>
        </w:rPr>
        <w:t>]</w:t>
      </w:r>
      <w:r w:rsidRPr="00205E36">
        <w:rPr>
          <w:rStyle w:val="sectionitemno"/>
          <w:rFonts w:ascii="Calibri Light" w:hAnsi="Calibri Light" w:cs="Calibri Light"/>
          <w:b w:val="0"/>
          <w:sz w:val="24"/>
          <w:szCs w:val="24"/>
        </w:rPr>
        <w:t xml:space="preserve"> </w:t>
      </w:r>
      <w:r w:rsidRPr="00205E36">
        <w:rPr>
          <w:rStyle w:val="sectionitemno"/>
          <w:rFonts w:ascii="Calibri Light" w:hAnsi="Calibri Light" w:cs="Calibri Light"/>
          <w:b w:val="0"/>
          <w:color w:val="000000"/>
          <w:sz w:val="24"/>
          <w:szCs w:val="24"/>
        </w:rPr>
        <w:t>in</w:t>
      </w:r>
      <w:r w:rsidRPr="00205E36">
        <w:rPr>
          <w:rStyle w:val="Strong"/>
          <w:rFonts w:ascii="Calibri Light" w:hAnsi="Calibri Light" w:cs="Calibri Light"/>
          <w:sz w:val="24"/>
          <w:szCs w:val="24"/>
        </w:rPr>
        <w:t xml:space="preserve"> relation to a claim for Universal Credit (</w:t>
      </w:r>
      <w:r w:rsidR="00D97B3B">
        <w:rPr>
          <w:rStyle w:val="Strong"/>
          <w:rFonts w:ascii="Calibri Light" w:hAnsi="Calibri Light" w:cs="Calibri Light"/>
          <w:sz w:val="24"/>
          <w:szCs w:val="24"/>
        </w:rPr>
        <w:t>“</w:t>
      </w:r>
      <w:r w:rsidRPr="00D97B3B">
        <w:rPr>
          <w:rStyle w:val="Strong"/>
          <w:rFonts w:ascii="Calibri Light" w:hAnsi="Calibri Light" w:cs="Calibri Light"/>
          <w:b/>
          <w:bCs/>
          <w:sz w:val="24"/>
          <w:szCs w:val="24"/>
        </w:rPr>
        <w:t>UC</w:t>
      </w:r>
      <w:r w:rsidR="00D97B3B">
        <w:rPr>
          <w:rStyle w:val="Strong"/>
          <w:rFonts w:ascii="Calibri Light" w:hAnsi="Calibri Light" w:cs="Calibri Light"/>
          <w:sz w:val="24"/>
          <w:szCs w:val="24"/>
        </w:rPr>
        <w:t>”</w:t>
      </w:r>
      <w:r w:rsidRPr="00205E36">
        <w:rPr>
          <w:rStyle w:val="Strong"/>
          <w:rFonts w:ascii="Calibri Light" w:hAnsi="Calibri Light" w:cs="Calibri Light"/>
          <w:sz w:val="24"/>
          <w:szCs w:val="24"/>
        </w:rPr>
        <w:t xml:space="preserve">).  We write in accordance with the Pre-action Protocol for judicial review. Please note that we are requesting your response as soon as possible and in any event no later than 5pm on </w:t>
      </w:r>
      <w:r w:rsidR="00D97B3B">
        <w:rPr>
          <w:rStyle w:val="Strong"/>
          <w:rFonts w:ascii="Calibri Light" w:hAnsi="Calibri Light" w:cs="Calibri Light"/>
          <w:sz w:val="24"/>
          <w:szCs w:val="24"/>
        </w:rPr>
        <w:t>[xx/xx/xxxx]</w:t>
      </w:r>
      <w:r w:rsidRPr="00205E36">
        <w:rPr>
          <w:rStyle w:val="Strong"/>
          <w:rFonts w:ascii="Calibri Light" w:hAnsi="Calibri Light" w:cs="Calibri Light"/>
          <w:sz w:val="24"/>
          <w:szCs w:val="24"/>
        </w:rPr>
        <w:t>.</w:t>
      </w:r>
    </w:p>
    <w:p w14:paraId="4C19CCCA" w14:textId="77777777" w:rsidR="00E321AE" w:rsidRDefault="00E321AE" w:rsidP="00E321AE">
      <w:pPr>
        <w:pStyle w:val="NormalWeb"/>
        <w:spacing w:before="0" w:beforeAutospacing="0" w:after="0" w:afterAutospacing="0" w:line="360" w:lineRule="auto"/>
        <w:rPr>
          <w:rFonts w:asciiTheme="majorHAnsi" w:hAnsiTheme="majorHAnsi" w:cstheme="majorHAnsi"/>
          <w:b/>
          <w:color w:val="000000" w:themeColor="text1"/>
        </w:rPr>
      </w:pPr>
    </w:p>
    <w:p w14:paraId="140F2A6E" w14:textId="0E40195D" w:rsidR="00E321AE" w:rsidRPr="001655C7" w:rsidRDefault="00E321AE" w:rsidP="00E321AE">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24DB727D" w14:textId="77777777" w:rsidR="00E321AE" w:rsidRPr="007C71B5" w:rsidRDefault="00E321AE" w:rsidP="00E321AE">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11C3E58D" w14:textId="77777777" w:rsidR="00E321AE" w:rsidRPr="007C71B5" w:rsidRDefault="00E321AE" w:rsidP="00E321AE">
      <w:pPr>
        <w:pStyle w:val="NormalWeb"/>
        <w:spacing w:before="0" w:beforeAutospacing="0" w:after="0" w:afterAutospacing="0" w:line="360" w:lineRule="auto"/>
        <w:rPr>
          <w:rFonts w:asciiTheme="majorHAnsi" w:hAnsiTheme="majorHAnsi" w:cstheme="majorHAnsi"/>
          <w:color w:val="000000" w:themeColor="text1"/>
        </w:rPr>
      </w:pPr>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[xxxx]</w:t>
      </w:r>
    </w:p>
    <w:p w14:paraId="234A1848" w14:textId="77777777" w:rsidR="00E321AE" w:rsidRPr="007C71B5" w:rsidRDefault="00E321AE" w:rsidP="00E321AE">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[xxxx]</w:t>
      </w:r>
    </w:p>
    <w:p w14:paraId="6C9255A0" w14:textId="77777777" w:rsidR="00E321AE" w:rsidRDefault="00E321AE" w:rsidP="00E321AE">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[xxxx]</w:t>
      </w:r>
    </w:p>
    <w:p w14:paraId="44EBC24D" w14:textId="77777777" w:rsidR="00E321AE" w:rsidRDefault="00E321AE" w:rsidP="00E321AE">
      <w:pPr>
        <w:pStyle w:val="NormalWeb"/>
        <w:spacing w:before="0" w:beforeAutospacing="0" w:after="0" w:afterAutospacing="0" w:line="360" w:lineRule="auto"/>
        <w:rPr>
          <w:rStyle w:val="sectionitemno"/>
          <w:rFonts w:asciiTheme="majorHAnsi" w:hAnsiTheme="majorHAnsi" w:cstheme="majorHAnsi"/>
          <w:color w:val="000000" w:themeColor="text1"/>
        </w:rPr>
      </w:pPr>
    </w:p>
    <w:p w14:paraId="2389E276" w14:textId="77777777" w:rsidR="00E321AE" w:rsidRPr="00E321AE" w:rsidRDefault="00E321AE" w:rsidP="00D97B3B">
      <w:pPr>
        <w:spacing w:line="360" w:lineRule="auto"/>
        <w:ind w:left="567" w:hanging="567"/>
        <w:jc w:val="both"/>
        <w:rPr>
          <w:rFonts w:asciiTheme="majorHAnsi" w:hAnsiTheme="majorHAnsi" w:cstheme="majorHAnsi"/>
          <w:b/>
          <w:bCs/>
        </w:rPr>
      </w:pPr>
      <w:r w:rsidRPr="00E321AE">
        <w:rPr>
          <w:rFonts w:asciiTheme="majorHAnsi" w:hAnsiTheme="majorHAnsi" w:cstheme="majorHAnsi"/>
          <w:b/>
          <w:bCs/>
        </w:rPr>
        <w:t>Note on the address for Pre-action Protocol correspondence</w:t>
      </w:r>
    </w:p>
    <w:p w14:paraId="7BC17E36" w14:textId="77777777" w:rsidR="00E321AE" w:rsidRPr="00E321AE" w:rsidRDefault="00E321AE" w:rsidP="00D97B3B">
      <w:pPr>
        <w:pStyle w:val="ListParagraph"/>
        <w:numPr>
          <w:ilvl w:val="0"/>
          <w:numId w:val="36"/>
        </w:numPr>
        <w:spacing w:line="360" w:lineRule="auto"/>
        <w:jc w:val="both"/>
        <w:rPr>
          <w:rFonts w:asciiTheme="majorHAnsi" w:hAnsiTheme="majorHAnsi" w:cstheme="majorHAnsi"/>
          <w:color w:val="000000"/>
          <w:sz w:val="24"/>
          <w:szCs w:val="24"/>
        </w:rPr>
      </w:pPr>
      <w:r w:rsidRPr="00E321AE">
        <w:rPr>
          <w:rFonts w:asciiTheme="majorHAnsi" w:hAnsiTheme="majorHAnsi" w:cstheme="majorHAnsi"/>
          <w:sz w:val="24"/>
          <w:szCs w:val="24"/>
        </w:rPr>
        <w:t xml:space="preserve">This letter is sent to you because in February 2024 a </w:t>
      </w:r>
      <w:r w:rsidRPr="00E321AE">
        <w:rPr>
          <w:rFonts w:asciiTheme="majorHAnsi" w:hAnsiTheme="majorHAnsi" w:cstheme="majorHAnsi"/>
          <w:color w:val="000000"/>
          <w:sz w:val="24"/>
          <w:szCs w:val="24"/>
        </w:rPr>
        <w:t>Senior Lawyer at Decision Making and Debt DWP Legal Advisers, Government Legal Department, Ground Floor Caxton House, Tothill Street, London, SW1H 9NA advised that:</w:t>
      </w:r>
    </w:p>
    <w:p w14:paraId="4913EA68" w14:textId="77777777" w:rsidR="00E321AE" w:rsidRPr="00E321AE" w:rsidRDefault="00E321AE" w:rsidP="00D97B3B">
      <w:pPr>
        <w:spacing w:line="360" w:lineRule="auto"/>
        <w:ind w:left="567" w:hanging="567"/>
        <w:jc w:val="both"/>
        <w:rPr>
          <w:rFonts w:asciiTheme="majorHAnsi" w:hAnsiTheme="majorHAnsi" w:cstheme="majorHAnsi"/>
          <w:color w:val="000000"/>
          <w14:ligatures w14:val="standardContextual"/>
        </w:rPr>
      </w:pPr>
    </w:p>
    <w:p w14:paraId="1C147D50" w14:textId="77777777" w:rsidR="00E321AE" w:rsidRPr="00E321AE" w:rsidRDefault="00E321AE" w:rsidP="00D97B3B">
      <w:pPr>
        <w:spacing w:line="360" w:lineRule="auto"/>
        <w:ind w:left="1134"/>
        <w:jc w:val="both"/>
        <w:rPr>
          <w:rFonts w:asciiTheme="majorHAnsi" w:hAnsiTheme="majorHAnsi" w:cstheme="majorHAnsi"/>
          <w:i/>
          <w:iCs/>
          <w14:ligatures w14:val="standardContextual"/>
        </w:rPr>
      </w:pPr>
      <w:r w:rsidRPr="00E321AE">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example if it relates to a particular benefit decision then the pre-action letter should be sent to the address at the top of that letter. </w:t>
      </w:r>
    </w:p>
    <w:p w14:paraId="59181E42" w14:textId="77777777" w:rsidR="00E321AE" w:rsidRPr="00E321AE" w:rsidRDefault="00E321AE" w:rsidP="00D97B3B">
      <w:pPr>
        <w:spacing w:line="360" w:lineRule="auto"/>
        <w:ind w:left="2574"/>
        <w:jc w:val="both"/>
        <w:rPr>
          <w:rFonts w:asciiTheme="majorHAnsi" w:hAnsiTheme="majorHAnsi" w:cstheme="majorHAnsi"/>
          <w:i/>
          <w:iCs/>
          <w14:ligatures w14:val="standardContextual"/>
        </w:rPr>
      </w:pPr>
    </w:p>
    <w:p w14:paraId="0D4DACA9" w14:textId="77777777" w:rsidR="00E321AE" w:rsidRPr="00E321AE" w:rsidRDefault="00E321AE" w:rsidP="00D97B3B">
      <w:pPr>
        <w:pStyle w:val="NormalWeb"/>
        <w:numPr>
          <w:ilvl w:val="0"/>
          <w:numId w:val="36"/>
        </w:numPr>
        <w:spacing w:before="0" w:beforeAutospacing="0" w:after="0" w:afterAutospacing="0" w:line="360" w:lineRule="auto"/>
        <w:jc w:val="both"/>
        <w:rPr>
          <w:rFonts w:asciiTheme="majorHAnsi" w:hAnsiTheme="majorHAnsi" w:cstheme="majorHAnsi"/>
        </w:rPr>
      </w:pPr>
      <w:r w:rsidRPr="00E321AE">
        <w:rPr>
          <w:rStyle w:val="Strong"/>
          <w:rFonts w:asciiTheme="majorHAnsi" w:hAnsiTheme="majorHAnsi" w:cstheme="majorHAnsi"/>
          <w:b w:val="0"/>
          <w:bCs w:val="0"/>
          <w:color w:val="000000" w:themeColor="text1"/>
        </w:rPr>
        <w:lastRenderedPageBreak/>
        <w:t xml:space="preserve">This letter is also sent by email to the Treasury Solicitor as </w:t>
      </w:r>
      <w:r w:rsidRPr="00E321AE">
        <w:rPr>
          <w:rFonts w:asciiTheme="majorHAnsi" w:hAnsiTheme="majorHAnsi" w:cstheme="majorHAnsi"/>
        </w:rPr>
        <w:t>Cabinet Office practice direction ‘Crown Proceedings Act 1947’ (December 2023)</w:t>
      </w:r>
      <w:r w:rsidRPr="00E321AE">
        <w:rPr>
          <w:rStyle w:val="FootnoteReference"/>
          <w:rFonts w:asciiTheme="majorHAnsi" w:hAnsiTheme="majorHAnsi" w:cstheme="majorHAnsi"/>
        </w:rPr>
        <w:footnoteReference w:id="1"/>
      </w:r>
      <w:r w:rsidRPr="00E321AE">
        <w:rPr>
          <w:rFonts w:asciiTheme="majorHAnsi" w:hAnsiTheme="majorHAnsi" w:cstheme="majorHAnsi"/>
        </w:rPr>
        <w:t xml:space="preserve"> requires:</w:t>
      </w:r>
    </w:p>
    <w:p w14:paraId="77E58B56" w14:textId="77777777" w:rsidR="00E321AE" w:rsidRPr="00E321AE" w:rsidRDefault="00E321AE" w:rsidP="00D97B3B">
      <w:pPr>
        <w:pStyle w:val="ListParagraph"/>
        <w:spacing w:line="360" w:lineRule="auto"/>
        <w:ind w:left="567"/>
        <w:jc w:val="both"/>
        <w:rPr>
          <w:rFonts w:asciiTheme="majorHAnsi" w:hAnsiTheme="majorHAnsi" w:cstheme="majorHAnsi"/>
          <w:sz w:val="24"/>
          <w:szCs w:val="24"/>
        </w:rPr>
      </w:pPr>
    </w:p>
    <w:p w14:paraId="3C1F4812" w14:textId="77777777" w:rsidR="00E321AE" w:rsidRPr="00E321AE" w:rsidRDefault="00E321AE" w:rsidP="00D97B3B">
      <w:pPr>
        <w:pStyle w:val="ListParagraph"/>
        <w:spacing w:line="360" w:lineRule="auto"/>
        <w:ind w:left="1134"/>
        <w:jc w:val="both"/>
        <w:rPr>
          <w:rFonts w:asciiTheme="majorHAnsi" w:hAnsiTheme="majorHAnsi" w:cstheme="majorHAnsi"/>
          <w:i/>
          <w:iCs/>
          <w:sz w:val="24"/>
          <w:szCs w:val="24"/>
        </w:rPr>
      </w:pPr>
      <w:r w:rsidRPr="00E321AE">
        <w:rPr>
          <w:rFonts w:asciiTheme="majorHAnsi" w:hAnsiTheme="majorHAnsi" w:cstheme="majorHAnsi"/>
          <w:i/>
          <w:iCs/>
          <w:sz w:val="24"/>
          <w:szCs w:val="24"/>
        </w:rPr>
        <w:t>“</w:t>
      </w:r>
      <w:r w:rsidRPr="00E321AE">
        <w:rPr>
          <w:rFonts w:asciiTheme="majorHAnsi" w:hAnsiTheme="majorHAnsi" w:cstheme="majorHAnsi"/>
          <w:b/>
          <w:bCs/>
          <w:i/>
          <w:iCs/>
          <w:sz w:val="24"/>
          <w:szCs w:val="24"/>
        </w:rPr>
        <w:t>All documents</w:t>
      </w:r>
      <w:r w:rsidRPr="00E321AE">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E321AE">
        <w:rPr>
          <w:rFonts w:asciiTheme="majorHAnsi" w:hAnsiTheme="majorHAnsi" w:cstheme="majorHAnsi"/>
          <w:b/>
          <w:bCs/>
          <w:i/>
          <w:iCs/>
          <w:sz w:val="24"/>
          <w:szCs w:val="24"/>
        </w:rPr>
        <w:t xml:space="preserve"> </w:t>
      </w:r>
      <w:r w:rsidRPr="00E321AE">
        <w:rPr>
          <w:rFonts w:asciiTheme="majorHAnsi" w:hAnsiTheme="majorHAnsi" w:cstheme="majorHAnsi"/>
          <w:i/>
          <w:iCs/>
          <w:sz w:val="24"/>
          <w:szCs w:val="24"/>
        </w:rPr>
        <w:t xml:space="preserve">against an authorised Government department, </w:t>
      </w:r>
      <w:r w:rsidRPr="00E321AE">
        <w:rPr>
          <w:rFonts w:asciiTheme="majorHAnsi" w:hAnsiTheme="majorHAnsi" w:cstheme="majorHAnsi"/>
          <w:b/>
          <w:bCs/>
          <w:i/>
          <w:iCs/>
          <w:sz w:val="24"/>
          <w:szCs w:val="24"/>
        </w:rPr>
        <w:t>be served on the solicitor</w:t>
      </w:r>
      <w:r w:rsidRPr="00E321AE">
        <w:rPr>
          <w:rFonts w:asciiTheme="majorHAnsi" w:hAnsiTheme="majorHAnsi" w:cstheme="majorHAnsi"/>
          <w:i/>
          <w:iCs/>
          <w:sz w:val="24"/>
          <w:szCs w:val="24"/>
        </w:rPr>
        <w:t xml:space="preserve">, if any, for that department” </w:t>
      </w:r>
    </w:p>
    <w:p w14:paraId="171CAEB0" w14:textId="77777777" w:rsidR="00E321AE" w:rsidRPr="00E321AE" w:rsidRDefault="00E321AE" w:rsidP="00D97B3B">
      <w:pPr>
        <w:pStyle w:val="ListParagraph"/>
        <w:spacing w:line="360" w:lineRule="auto"/>
        <w:ind w:left="567"/>
        <w:jc w:val="right"/>
        <w:rPr>
          <w:rFonts w:asciiTheme="majorHAnsi" w:hAnsiTheme="majorHAnsi" w:cstheme="majorHAnsi"/>
          <w:sz w:val="24"/>
          <w:szCs w:val="24"/>
        </w:rPr>
      </w:pPr>
      <w:r w:rsidRPr="00E321AE">
        <w:rPr>
          <w:rFonts w:asciiTheme="majorHAnsi" w:hAnsiTheme="majorHAnsi" w:cstheme="majorHAnsi"/>
          <w:sz w:val="24"/>
          <w:szCs w:val="24"/>
        </w:rPr>
        <w:t>(Emphasis added)</w:t>
      </w:r>
    </w:p>
    <w:p w14:paraId="426648BD" w14:textId="77777777" w:rsidR="00E321AE" w:rsidRPr="00E321AE" w:rsidRDefault="00E321AE" w:rsidP="00D97B3B">
      <w:pPr>
        <w:pStyle w:val="ListParagraph"/>
        <w:spacing w:line="360" w:lineRule="auto"/>
        <w:ind w:left="567"/>
        <w:jc w:val="right"/>
        <w:rPr>
          <w:rFonts w:asciiTheme="majorHAnsi" w:hAnsiTheme="majorHAnsi" w:cstheme="majorHAnsi"/>
          <w:sz w:val="24"/>
          <w:szCs w:val="24"/>
        </w:rPr>
      </w:pPr>
    </w:p>
    <w:p w14:paraId="69015A57" w14:textId="77777777" w:rsidR="00E321AE" w:rsidRPr="00E321AE" w:rsidRDefault="00E321AE" w:rsidP="00D97B3B">
      <w:pPr>
        <w:pStyle w:val="ListParagraph"/>
        <w:numPr>
          <w:ilvl w:val="0"/>
          <w:numId w:val="36"/>
        </w:numPr>
        <w:spacing w:after="0" w:line="360" w:lineRule="auto"/>
        <w:jc w:val="both"/>
        <w:rPr>
          <w:rFonts w:asciiTheme="majorHAnsi" w:hAnsiTheme="majorHAnsi" w:cstheme="majorHAnsi"/>
          <w:sz w:val="24"/>
          <w:szCs w:val="24"/>
        </w:rPr>
      </w:pPr>
      <w:r w:rsidRPr="00E321AE">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73F3BA15" w14:textId="77777777" w:rsidR="00E321AE" w:rsidRPr="00E321AE" w:rsidRDefault="00E321AE" w:rsidP="00D97B3B">
      <w:pPr>
        <w:pStyle w:val="NormalWeb"/>
        <w:numPr>
          <w:ilvl w:val="0"/>
          <w:numId w:val="36"/>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E321AE">
        <w:rPr>
          <w:rStyle w:val="Strong"/>
          <w:rFonts w:asciiTheme="majorHAnsi" w:hAnsiTheme="majorHAnsi" w:cstheme="majorHAnsi"/>
          <w:b w:val="0"/>
          <w:bCs w:val="0"/>
          <w:color w:val="000000" w:themeColor="text1"/>
        </w:rPr>
        <w:t>The Government Legal Department webpage</w:t>
      </w:r>
      <w:r w:rsidRPr="00E321AE">
        <w:rPr>
          <w:rStyle w:val="FootnoteReference"/>
          <w:rFonts w:asciiTheme="majorHAnsi" w:hAnsiTheme="majorHAnsi" w:cstheme="majorHAnsi"/>
          <w:color w:val="000000" w:themeColor="text1"/>
        </w:rPr>
        <w:footnoteReference w:id="2"/>
      </w:r>
      <w:r w:rsidRPr="00E321AE">
        <w:rPr>
          <w:rStyle w:val="Strong"/>
          <w:rFonts w:asciiTheme="majorHAnsi" w:hAnsiTheme="majorHAnsi" w:cstheme="majorHAnsi"/>
          <w:b w:val="0"/>
          <w:bCs w:val="0"/>
          <w:color w:val="000000" w:themeColor="text1"/>
        </w:rPr>
        <w:t xml:space="preserve"> further instructs:</w:t>
      </w:r>
    </w:p>
    <w:p w14:paraId="6836A8D8" w14:textId="77777777" w:rsidR="00E321AE" w:rsidRPr="00E321AE" w:rsidRDefault="00E321AE" w:rsidP="00D97B3B">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13F851FE" w14:textId="77777777" w:rsidR="00E321AE" w:rsidRPr="00E321AE" w:rsidRDefault="00E321AE" w:rsidP="00E321AE">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E321AE">
        <w:rPr>
          <w:rStyle w:val="Strong"/>
          <w:rFonts w:asciiTheme="majorHAnsi" w:hAnsiTheme="majorHAnsi" w:cstheme="majorHAnsi"/>
          <w:b w:val="0"/>
          <w:bCs w:val="0"/>
          <w:i/>
          <w:iCs/>
          <w:color w:val="000000" w:themeColor="text1"/>
        </w:rPr>
        <w:t>[…]</w:t>
      </w:r>
    </w:p>
    <w:p w14:paraId="7554669E" w14:textId="3DCCF43D" w:rsidR="00833760" w:rsidRPr="00E321AE" w:rsidRDefault="00E321AE" w:rsidP="00E321AE">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E321AE">
        <w:rPr>
          <w:rFonts w:asciiTheme="majorHAnsi" w:hAnsiTheme="majorHAnsi" w:cstheme="majorHAnsi"/>
          <w:i/>
          <w:iCs/>
          <w:color w:val="000000"/>
          <w:shd w:val="clear" w:color="auto" w:fill="FFFFFF"/>
        </w:rPr>
        <w:t>The email addresses above are for the service of new proceedings only.</w:t>
      </w:r>
      <w:r w:rsidRPr="00E321AE">
        <w:rPr>
          <w:rFonts w:asciiTheme="majorHAnsi" w:hAnsiTheme="majorHAnsi" w:cstheme="majorHAnsi"/>
          <w:i/>
          <w:iCs/>
          <w:color w:val="000000"/>
        </w:rPr>
        <w:br/>
      </w:r>
      <w:r w:rsidRPr="00E321AE">
        <w:rPr>
          <w:rFonts w:asciiTheme="majorHAnsi" w:hAnsiTheme="majorHAnsi" w:cstheme="majorHAnsi"/>
          <w:i/>
          <w:iCs/>
          <w:color w:val="000000"/>
          <w:shd w:val="clear" w:color="auto" w:fill="FFFFFF"/>
        </w:rPr>
        <w:t>They should not be used for letters before action, or pre action protocol correspondence. If sending such documents to GLD please email these to </w:t>
      </w:r>
      <w:hyperlink r:id="rId20" w:history="1">
        <w:r w:rsidRPr="00E321AE">
          <w:rPr>
            <w:rStyle w:val="Hyperlink"/>
            <w:rFonts w:asciiTheme="majorHAnsi" w:hAnsiTheme="majorHAnsi" w:cstheme="majorHAnsi"/>
            <w:i/>
            <w:iCs/>
            <w:color w:val="A03A88"/>
            <w:shd w:val="clear" w:color="auto" w:fill="FFFFFF"/>
          </w:rPr>
          <w:t>thetreasurysolicitor@governmentlegal.gov.uk</w:t>
        </w:r>
      </w:hyperlink>
      <w:r w:rsidRPr="00E321AE">
        <w:rPr>
          <w:rFonts w:asciiTheme="majorHAnsi" w:hAnsiTheme="majorHAnsi" w:cstheme="majorHAnsi"/>
          <w:i/>
          <w:iCs/>
          <w:color w:val="000000"/>
          <w:shd w:val="clear" w:color="auto" w:fill="FFFFFF"/>
        </w:rPr>
        <w:t>.</w:t>
      </w:r>
    </w:p>
    <w:p w14:paraId="664B7DB3" w14:textId="77777777" w:rsidR="00E321AE" w:rsidRPr="00E321AE" w:rsidRDefault="00E321AE" w:rsidP="00E321AE">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shd w:val="clear" w:color="auto" w:fill="FFFFFF"/>
        </w:rPr>
      </w:pPr>
    </w:p>
    <w:p w14:paraId="3AD02321" w14:textId="703D28D5" w:rsidR="009B27A7" w:rsidRPr="00205E36" w:rsidRDefault="009B27A7" w:rsidP="00F873BB">
      <w:pPr>
        <w:pStyle w:val="NormalWeb"/>
        <w:spacing w:line="360" w:lineRule="auto"/>
        <w:jc w:val="both"/>
        <w:rPr>
          <w:rFonts w:ascii="Calibri Light" w:hAnsi="Calibri Light" w:cs="Calibri Light"/>
        </w:rPr>
      </w:pPr>
      <w:r w:rsidRPr="00205E36">
        <w:rPr>
          <w:rStyle w:val="Strong"/>
          <w:rFonts w:ascii="Calibri Light" w:hAnsi="Calibri Light" w:cs="Calibri Light"/>
        </w:rPr>
        <w:t>The details of the matter being challenged</w:t>
      </w:r>
    </w:p>
    <w:p w14:paraId="5DE077BD" w14:textId="4A9FB44B" w:rsidR="00B16CE0" w:rsidRPr="00FE30F7" w:rsidRDefault="00D97B3B" w:rsidP="00752593">
      <w:pPr>
        <w:pStyle w:val="NormalWeb"/>
        <w:numPr>
          <w:ilvl w:val="0"/>
          <w:numId w:val="36"/>
        </w:numPr>
        <w:tabs>
          <w:tab w:val="left" w:pos="2580"/>
        </w:tabs>
        <w:spacing w:before="120" w:beforeAutospacing="0" w:line="360" w:lineRule="auto"/>
        <w:jc w:val="both"/>
        <w:rPr>
          <w:rStyle w:val="Strong"/>
          <w:rFonts w:ascii="Calibri Light" w:hAnsi="Calibri Light" w:cs="Calibri Light"/>
          <w:b w:val="0"/>
          <w:color w:val="000000" w:themeColor="text1"/>
        </w:rPr>
      </w:pPr>
      <w:r w:rsidRPr="00FE30F7">
        <w:rPr>
          <w:rStyle w:val="Strong"/>
          <w:rFonts w:ascii="Calibri Light" w:hAnsi="Calibri Light" w:cs="Calibri Light"/>
          <w:b w:val="0"/>
          <w:color w:val="000000" w:themeColor="text1"/>
        </w:rPr>
        <w:t xml:space="preserve">C challenges the unlawful closure of </w:t>
      </w:r>
      <w:r w:rsidRPr="00966A91">
        <w:rPr>
          <w:rStyle w:val="Strong"/>
          <w:rFonts w:ascii="Calibri Light" w:hAnsi="Calibri Light" w:cs="Calibri Light"/>
          <w:b w:val="0"/>
          <w:color w:val="FF0000"/>
        </w:rPr>
        <w:t xml:space="preserve">[his/her] </w:t>
      </w:r>
      <w:r w:rsidRPr="00FE30F7">
        <w:rPr>
          <w:rStyle w:val="Strong"/>
          <w:rFonts w:ascii="Calibri Light" w:hAnsi="Calibri Light" w:cs="Calibri Light"/>
          <w:b w:val="0"/>
          <w:color w:val="000000" w:themeColor="text1"/>
        </w:rPr>
        <w:t xml:space="preserve">claim for UC; the failure to allow </w:t>
      </w:r>
      <w:r w:rsidRPr="00966A91">
        <w:rPr>
          <w:rStyle w:val="Strong"/>
          <w:rFonts w:ascii="Calibri Light" w:hAnsi="Calibri Light" w:cs="Calibri Light"/>
          <w:b w:val="0"/>
          <w:color w:val="FF0000"/>
        </w:rPr>
        <w:t xml:space="preserve">[him/her] </w:t>
      </w:r>
      <w:r w:rsidRPr="00FE30F7">
        <w:rPr>
          <w:rStyle w:val="Strong"/>
          <w:rFonts w:ascii="Calibri Light" w:hAnsi="Calibri Light" w:cs="Calibri Light"/>
          <w:b w:val="0"/>
          <w:color w:val="000000" w:themeColor="text1"/>
        </w:rPr>
        <w:t xml:space="preserve">the proper time to provide the evidence requested to establish </w:t>
      </w:r>
      <w:r w:rsidRPr="00966A91">
        <w:rPr>
          <w:rStyle w:val="Strong"/>
          <w:rFonts w:ascii="Calibri Light" w:hAnsi="Calibri Light" w:cs="Calibri Light"/>
          <w:b w:val="0"/>
          <w:color w:val="FF0000"/>
        </w:rPr>
        <w:t xml:space="preserve">[her/his identity / habitual residence]; </w:t>
      </w:r>
      <w:r w:rsidRPr="00FE30F7">
        <w:rPr>
          <w:rStyle w:val="Strong"/>
          <w:rFonts w:ascii="Calibri Light" w:hAnsi="Calibri Light" w:cs="Calibri Light"/>
          <w:b w:val="0"/>
          <w:color w:val="000000" w:themeColor="text1"/>
        </w:rPr>
        <w:t>the f</w:t>
      </w:r>
      <w:r w:rsidRPr="00FE30F7">
        <w:rPr>
          <w:rFonts w:ascii="Calibri Light" w:hAnsi="Calibri Light" w:cs="Calibri Light"/>
          <w:bCs/>
          <w:color w:val="000000" w:themeColor="text1"/>
        </w:rPr>
        <w:t xml:space="preserve">ailure to allow </w:t>
      </w:r>
      <w:r w:rsidR="00966A91">
        <w:rPr>
          <w:rFonts w:ascii="Calibri Light" w:hAnsi="Calibri Light" w:cs="Calibri Light"/>
          <w:bCs/>
          <w:color w:val="000000" w:themeColor="text1"/>
        </w:rPr>
        <w:t>C</w:t>
      </w:r>
      <w:r w:rsidRPr="00FE30F7">
        <w:rPr>
          <w:rFonts w:ascii="Calibri Light" w:hAnsi="Calibri Light" w:cs="Calibri Light"/>
          <w:bCs/>
          <w:color w:val="000000" w:themeColor="text1"/>
        </w:rPr>
        <w:t xml:space="preserve"> the </w:t>
      </w:r>
      <w:r w:rsidR="00D65B14" w:rsidRPr="00FE30F7">
        <w:rPr>
          <w:rFonts w:ascii="Calibri Light" w:hAnsi="Calibri Light" w:cs="Calibri Light"/>
          <w:bCs/>
          <w:color w:val="000000" w:themeColor="text1"/>
        </w:rPr>
        <w:t xml:space="preserve">opportunity to explain </w:t>
      </w:r>
      <w:r w:rsidRPr="00966A91">
        <w:rPr>
          <w:rFonts w:ascii="Calibri Light" w:hAnsi="Calibri Light" w:cs="Calibri Light"/>
          <w:bCs/>
          <w:color w:val="FF0000"/>
        </w:rPr>
        <w:t>[his/her</w:t>
      </w:r>
      <w:r w:rsidR="00FE30F7" w:rsidRPr="00966A91">
        <w:rPr>
          <w:rFonts w:ascii="Calibri Light" w:hAnsi="Calibri Light" w:cs="Calibri Light"/>
          <w:bCs/>
          <w:color w:val="FF0000"/>
        </w:rPr>
        <w:t>]</w:t>
      </w:r>
      <w:r w:rsidRPr="00966A91">
        <w:rPr>
          <w:rFonts w:ascii="Calibri Light" w:hAnsi="Calibri Light" w:cs="Calibri Light"/>
          <w:bCs/>
          <w:color w:val="FF0000"/>
        </w:rPr>
        <w:t xml:space="preserve"> failure to attend /provide the evidence requested;] </w:t>
      </w:r>
      <w:r w:rsidR="00D65B14" w:rsidRPr="00FE30F7">
        <w:rPr>
          <w:rFonts w:ascii="Calibri Light" w:hAnsi="Calibri Light" w:cs="Calibri Light"/>
          <w:bCs/>
          <w:color w:val="000000" w:themeColor="text1"/>
        </w:rPr>
        <w:t xml:space="preserve">and </w:t>
      </w:r>
      <w:proofErr w:type="spellStart"/>
      <w:r w:rsidR="00891402">
        <w:rPr>
          <w:rStyle w:val="Strong"/>
          <w:rFonts w:ascii="Calibri Light" w:hAnsi="Calibri Light" w:cs="Calibri Light"/>
          <w:b w:val="0"/>
          <w:color w:val="000000" w:themeColor="text1"/>
        </w:rPr>
        <w:t>SSWP</w:t>
      </w:r>
      <w:r w:rsidR="00D65B14" w:rsidRPr="00FE30F7">
        <w:rPr>
          <w:rStyle w:val="Strong"/>
          <w:rFonts w:ascii="Calibri Light" w:hAnsi="Calibri Light" w:cs="Calibri Light"/>
          <w:b w:val="0"/>
          <w:color w:val="000000" w:themeColor="text1"/>
        </w:rPr>
        <w:t>’s</w:t>
      </w:r>
      <w:proofErr w:type="spellEnd"/>
      <w:r w:rsidR="001C1D53" w:rsidRPr="00FE30F7">
        <w:rPr>
          <w:rStyle w:val="Strong"/>
          <w:rFonts w:ascii="Calibri Light" w:hAnsi="Calibri Light" w:cs="Calibri Light"/>
          <w:b w:val="0"/>
          <w:color w:val="000000" w:themeColor="text1"/>
        </w:rPr>
        <w:t xml:space="preserve"> failure </w:t>
      </w:r>
      <w:r w:rsidR="000253F1" w:rsidRPr="00FE30F7">
        <w:rPr>
          <w:rStyle w:val="Strong"/>
          <w:rFonts w:ascii="Calibri Light" w:hAnsi="Calibri Light" w:cs="Calibri Light"/>
          <w:b w:val="0"/>
          <w:color w:val="000000" w:themeColor="text1"/>
        </w:rPr>
        <w:t xml:space="preserve">adequately </w:t>
      </w:r>
      <w:r w:rsidR="001C1D53" w:rsidRPr="00FE30F7">
        <w:rPr>
          <w:rStyle w:val="Strong"/>
          <w:rFonts w:ascii="Calibri Light" w:hAnsi="Calibri Light" w:cs="Calibri Light"/>
          <w:b w:val="0"/>
          <w:color w:val="000000" w:themeColor="text1"/>
        </w:rPr>
        <w:t>to provide a written decision</w:t>
      </w:r>
      <w:r w:rsidR="00D65B14" w:rsidRPr="00FE30F7">
        <w:rPr>
          <w:rStyle w:val="Strong"/>
          <w:rFonts w:ascii="Calibri Light" w:hAnsi="Calibri Light" w:cs="Calibri Light"/>
          <w:b w:val="0"/>
          <w:color w:val="000000" w:themeColor="text1"/>
        </w:rPr>
        <w:t xml:space="preserve"> and </w:t>
      </w:r>
      <w:r w:rsidR="007C718D" w:rsidRPr="00FE30F7">
        <w:rPr>
          <w:rStyle w:val="Strong"/>
          <w:rFonts w:ascii="Calibri Light" w:hAnsi="Calibri Light" w:cs="Calibri Light"/>
          <w:b w:val="0"/>
          <w:color w:val="000000" w:themeColor="text1"/>
        </w:rPr>
        <w:t xml:space="preserve">to </w:t>
      </w:r>
      <w:r w:rsidR="00891402">
        <w:rPr>
          <w:rStyle w:val="Strong"/>
          <w:rFonts w:ascii="Calibri Light" w:hAnsi="Calibri Light" w:cs="Calibri Light"/>
          <w:b w:val="0"/>
          <w:color w:val="000000" w:themeColor="text1"/>
        </w:rPr>
        <w:t xml:space="preserve">advise C </w:t>
      </w:r>
      <w:r w:rsidR="00D65B14" w:rsidRPr="00FE30F7">
        <w:rPr>
          <w:rStyle w:val="Strong"/>
          <w:rFonts w:ascii="Calibri Light" w:hAnsi="Calibri Light" w:cs="Calibri Light"/>
          <w:b w:val="0"/>
          <w:color w:val="000000" w:themeColor="text1"/>
        </w:rPr>
        <w:t xml:space="preserve">of </w:t>
      </w:r>
      <w:r w:rsidRPr="00966A91">
        <w:rPr>
          <w:rStyle w:val="Strong"/>
          <w:rFonts w:ascii="Calibri Light" w:hAnsi="Calibri Light" w:cs="Calibri Light"/>
          <w:b w:val="0"/>
          <w:color w:val="FF0000"/>
        </w:rPr>
        <w:t>[hi</w:t>
      </w:r>
      <w:r w:rsidR="00891402" w:rsidRPr="00966A91">
        <w:rPr>
          <w:rStyle w:val="Strong"/>
          <w:rFonts w:ascii="Calibri Light" w:hAnsi="Calibri Light" w:cs="Calibri Light"/>
          <w:b w:val="0"/>
          <w:color w:val="FF0000"/>
        </w:rPr>
        <w:t>s</w:t>
      </w:r>
      <w:r w:rsidRPr="00966A91">
        <w:rPr>
          <w:rStyle w:val="Strong"/>
          <w:rFonts w:ascii="Calibri Light" w:hAnsi="Calibri Light" w:cs="Calibri Light"/>
          <w:b w:val="0"/>
          <w:color w:val="FF0000"/>
        </w:rPr>
        <w:t xml:space="preserve">/her] </w:t>
      </w:r>
      <w:r w:rsidRPr="00FE30F7">
        <w:rPr>
          <w:rStyle w:val="Strong"/>
          <w:rFonts w:ascii="Calibri Light" w:hAnsi="Calibri Light" w:cs="Calibri Light"/>
          <w:b w:val="0"/>
          <w:color w:val="000000" w:themeColor="text1"/>
        </w:rPr>
        <w:t xml:space="preserve">appeal </w:t>
      </w:r>
      <w:r w:rsidR="001C1D53" w:rsidRPr="00FE30F7">
        <w:rPr>
          <w:rStyle w:val="Strong"/>
          <w:rFonts w:ascii="Calibri Light" w:hAnsi="Calibri Light" w:cs="Calibri Light"/>
          <w:b w:val="0"/>
          <w:color w:val="000000" w:themeColor="text1"/>
        </w:rPr>
        <w:t>rights regarding the same</w:t>
      </w:r>
      <w:r w:rsidR="00434EA6" w:rsidRPr="00FE30F7">
        <w:rPr>
          <w:rStyle w:val="Strong"/>
          <w:rFonts w:ascii="Calibri Light" w:hAnsi="Calibri Light" w:cs="Calibri Light"/>
          <w:b w:val="0"/>
          <w:color w:val="000000" w:themeColor="text1"/>
        </w:rPr>
        <w:t xml:space="preserve">. </w:t>
      </w:r>
      <w:r w:rsidR="009B27A7" w:rsidRPr="00FE30F7">
        <w:rPr>
          <w:rStyle w:val="Strong"/>
          <w:rFonts w:ascii="Calibri Light" w:hAnsi="Calibri Light" w:cs="Calibri Light"/>
          <w:b w:val="0"/>
          <w:color w:val="000000" w:themeColor="text1"/>
        </w:rPr>
        <w:t xml:space="preserve"> </w:t>
      </w:r>
    </w:p>
    <w:p w14:paraId="075E63D5" w14:textId="35D38FEB" w:rsidR="00B16CE0" w:rsidRPr="00205E36" w:rsidRDefault="00B16CE0" w:rsidP="00F873BB">
      <w:pPr>
        <w:pStyle w:val="NormalWeb"/>
        <w:tabs>
          <w:tab w:val="left" w:pos="2580"/>
        </w:tabs>
        <w:spacing w:line="360" w:lineRule="auto"/>
        <w:jc w:val="both"/>
        <w:rPr>
          <w:rStyle w:val="Strong"/>
          <w:rFonts w:ascii="Calibri Light" w:hAnsi="Calibri Light" w:cs="Calibri Light"/>
          <w:i/>
          <w:u w:val="single"/>
        </w:rPr>
      </w:pPr>
      <w:r w:rsidRPr="00205E36">
        <w:rPr>
          <w:rStyle w:val="Strong"/>
          <w:rFonts w:ascii="Calibri Light" w:hAnsi="Calibri Light" w:cs="Calibri Light"/>
          <w:i/>
          <w:u w:val="single"/>
        </w:rPr>
        <w:lastRenderedPageBreak/>
        <w:t>Background facts</w:t>
      </w:r>
      <w:r w:rsidR="001A5561">
        <w:rPr>
          <w:rStyle w:val="Strong"/>
          <w:rFonts w:ascii="Calibri Light" w:hAnsi="Calibri Light" w:cs="Calibri Light"/>
          <w:i/>
          <w:u w:val="single"/>
        </w:rPr>
        <w:t xml:space="preserve"> </w:t>
      </w:r>
      <w:r w:rsidR="001A5561" w:rsidRPr="001A5561">
        <w:rPr>
          <w:rStyle w:val="Strong"/>
          <w:rFonts w:ascii="Calibri Light" w:hAnsi="Calibri Light" w:cs="Calibri Light"/>
          <w:i/>
        </w:rPr>
        <w:t xml:space="preserve"> </w:t>
      </w:r>
      <w:r w:rsidR="001A5561" w:rsidRPr="001A5561">
        <w:rPr>
          <w:rStyle w:val="Strong"/>
          <w:rFonts w:ascii="Calibri Light" w:hAnsi="Calibri Light" w:cs="Calibri Light"/>
          <w:iCs/>
          <w:color w:val="FF0000"/>
        </w:rPr>
        <w:tab/>
        <w:t>[EDIT WHOLE SECTION]</w:t>
      </w:r>
    </w:p>
    <w:p w14:paraId="4C619D08" w14:textId="77777777" w:rsidR="001A5561" w:rsidRDefault="00EA47BF" w:rsidP="001A5561">
      <w:pPr>
        <w:pStyle w:val="NormalWeb"/>
        <w:numPr>
          <w:ilvl w:val="0"/>
          <w:numId w:val="36"/>
        </w:numPr>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w:t>
      </w:r>
      <w:r w:rsidR="0069160F" w:rsidRPr="00681758">
        <w:rPr>
          <w:rStyle w:val="Strong"/>
          <w:rFonts w:ascii="Calibri Light" w:hAnsi="Calibri Light" w:cs="Calibri Light"/>
          <w:b w:val="0"/>
          <w:color w:val="FF0000"/>
        </w:rPr>
        <w:t>N</w:t>
      </w:r>
      <w:r w:rsidR="00D97B3B" w:rsidRPr="00681758">
        <w:rPr>
          <w:rStyle w:val="Strong"/>
          <w:rFonts w:ascii="Calibri Light" w:hAnsi="Calibri Light" w:cs="Calibri Light"/>
          <w:b w:val="0"/>
          <w:color w:val="FF0000"/>
        </w:rPr>
        <w:t>ame’s personal details, disability, family, housing situation etc</w:t>
      </w:r>
      <w:r w:rsidR="00D97B3B">
        <w:rPr>
          <w:rStyle w:val="Strong"/>
          <w:rFonts w:ascii="Calibri Light" w:hAnsi="Calibri Light" w:cs="Calibri Light"/>
          <w:b w:val="0"/>
          <w:color w:val="FF0000"/>
        </w:rPr>
        <w:t>]</w:t>
      </w:r>
    </w:p>
    <w:p w14:paraId="6E630BBB" w14:textId="4806EA91" w:rsidR="00133B2C" w:rsidRPr="001A5561" w:rsidRDefault="00133B2C" w:rsidP="001A5561">
      <w:pPr>
        <w:pStyle w:val="NormalWeb"/>
        <w:numPr>
          <w:ilvl w:val="0"/>
          <w:numId w:val="36"/>
        </w:numPr>
        <w:spacing w:line="360" w:lineRule="auto"/>
        <w:jc w:val="both"/>
        <w:rPr>
          <w:rFonts w:ascii="Calibri Light" w:hAnsi="Calibri Light" w:cs="Calibri Light"/>
          <w:bCs/>
          <w:color w:val="FF0000"/>
        </w:rPr>
      </w:pPr>
      <w:r w:rsidRPr="001A5561">
        <w:rPr>
          <w:rFonts w:ascii="Calibri Light" w:hAnsi="Calibri Light" w:cs="Calibri Light"/>
        </w:rPr>
        <w:t xml:space="preserve">On </w:t>
      </w:r>
      <w:r w:rsidR="00D97B3B" w:rsidRPr="001A5561">
        <w:rPr>
          <w:rFonts w:ascii="Calibri Light" w:hAnsi="Calibri Light" w:cs="Calibri Light"/>
        </w:rPr>
        <w:t>[</w:t>
      </w:r>
      <w:r w:rsidR="00D97B3B" w:rsidRPr="001A5561">
        <w:rPr>
          <w:rFonts w:ascii="Calibri Light" w:hAnsi="Calibri Light" w:cs="Calibri Light"/>
          <w:color w:val="FF0000"/>
        </w:rPr>
        <w:t>date],</w:t>
      </w:r>
      <w:r w:rsidR="00D97B3B" w:rsidRPr="001A5561">
        <w:rPr>
          <w:rFonts w:ascii="Calibri Light" w:hAnsi="Calibri Light" w:cs="Calibri Light"/>
        </w:rPr>
        <w:t xml:space="preserve"> </w:t>
      </w:r>
      <w:r w:rsidR="006D18FA" w:rsidRPr="001A5561">
        <w:rPr>
          <w:rFonts w:ascii="Calibri Light" w:hAnsi="Calibri Light" w:cs="Calibri Light"/>
        </w:rPr>
        <w:t>C</w:t>
      </w:r>
      <w:r w:rsidR="00D97B3B" w:rsidRPr="001A5561">
        <w:rPr>
          <w:rFonts w:ascii="Calibri Light" w:hAnsi="Calibri Light" w:cs="Calibri Light"/>
          <w:color w:val="FF0000"/>
        </w:rPr>
        <w:t xml:space="preserve"> </w:t>
      </w:r>
      <w:r w:rsidRPr="001A5561">
        <w:rPr>
          <w:rFonts w:ascii="Calibri Light" w:hAnsi="Calibri Light" w:cs="Calibri Light"/>
        </w:rPr>
        <w:t>commenced the process of making an online claim for</w:t>
      </w:r>
      <w:r w:rsidR="00D97B3B" w:rsidRPr="001A5561">
        <w:rPr>
          <w:rFonts w:ascii="Calibri Light" w:hAnsi="Calibri Light" w:cs="Calibri Light"/>
        </w:rPr>
        <w:t xml:space="preserve"> UC</w:t>
      </w:r>
      <w:r w:rsidRPr="001A5561">
        <w:rPr>
          <w:rFonts w:ascii="Calibri Light" w:hAnsi="Calibri Light" w:cs="Calibri Light"/>
        </w:rPr>
        <w:t xml:space="preserve">. </w:t>
      </w:r>
      <w:r w:rsidR="00EA47BF" w:rsidRPr="001A5561">
        <w:rPr>
          <w:rFonts w:ascii="Calibri Light" w:hAnsi="Calibri Light" w:cs="Calibri Light"/>
        </w:rPr>
        <w:t>[</w:t>
      </w:r>
      <w:r w:rsidR="006D18FA" w:rsidRPr="001A5561">
        <w:rPr>
          <w:rFonts w:ascii="Calibri Light" w:hAnsi="Calibri Light" w:cs="Calibri Light"/>
          <w:color w:val="FF0000"/>
        </w:rPr>
        <w:t>H</w:t>
      </w:r>
      <w:r w:rsidR="00D97B3B" w:rsidRPr="001A5561">
        <w:rPr>
          <w:rFonts w:ascii="Calibri Light" w:hAnsi="Calibri Light" w:cs="Calibri Light"/>
          <w:color w:val="FF0000"/>
        </w:rPr>
        <w:t>e/</w:t>
      </w:r>
      <w:r w:rsidR="006D18FA" w:rsidRPr="001A5561">
        <w:rPr>
          <w:rFonts w:ascii="Calibri Light" w:hAnsi="Calibri Light" w:cs="Calibri Light"/>
          <w:color w:val="FF0000"/>
        </w:rPr>
        <w:t>S</w:t>
      </w:r>
      <w:r w:rsidR="00D97B3B" w:rsidRPr="001A5561">
        <w:rPr>
          <w:rFonts w:ascii="Calibri Light" w:hAnsi="Calibri Light" w:cs="Calibri Light"/>
          <w:color w:val="FF0000"/>
        </w:rPr>
        <w:t>he]</w:t>
      </w:r>
      <w:r w:rsidR="00D97B3B" w:rsidRPr="001A5561">
        <w:rPr>
          <w:rFonts w:ascii="Calibri Light" w:hAnsi="Calibri Light" w:cs="Calibri Light"/>
        </w:rPr>
        <w:t xml:space="preserve"> did this by clicking a button which </w:t>
      </w:r>
      <w:proofErr w:type="gramStart"/>
      <w:r w:rsidR="00D97B3B" w:rsidRPr="001A5561">
        <w:rPr>
          <w:rFonts w:ascii="Calibri Light" w:hAnsi="Calibri Light" w:cs="Calibri Light"/>
        </w:rPr>
        <w:t>said</w:t>
      </w:r>
      <w:proofErr w:type="gramEnd"/>
      <w:r w:rsidR="00D97B3B" w:rsidRPr="001A5561">
        <w:rPr>
          <w:rFonts w:ascii="Calibri Light" w:hAnsi="Calibri Light" w:cs="Calibri Light"/>
        </w:rPr>
        <w:t xml:space="preserve"> “make a claim”. [</w:t>
      </w:r>
      <w:r w:rsidR="006D18FA" w:rsidRPr="001A5561">
        <w:rPr>
          <w:rFonts w:ascii="Calibri Light" w:hAnsi="Calibri Light" w:cs="Calibri Light"/>
          <w:color w:val="FF0000"/>
        </w:rPr>
        <w:t>H</w:t>
      </w:r>
      <w:r w:rsidR="00D97B3B" w:rsidRPr="001A5561">
        <w:rPr>
          <w:rFonts w:ascii="Calibri Light" w:hAnsi="Calibri Light" w:cs="Calibri Light"/>
          <w:color w:val="FF0000"/>
        </w:rPr>
        <w:t>e/</w:t>
      </w:r>
      <w:r w:rsidR="006D18FA" w:rsidRPr="001A5561">
        <w:rPr>
          <w:rFonts w:ascii="Calibri Light" w:hAnsi="Calibri Light" w:cs="Calibri Light"/>
          <w:color w:val="FF0000"/>
        </w:rPr>
        <w:t>S</w:t>
      </w:r>
      <w:r w:rsidR="00D97B3B" w:rsidRPr="001A5561">
        <w:rPr>
          <w:rFonts w:ascii="Calibri Light" w:hAnsi="Calibri Light" w:cs="Calibri Light"/>
          <w:color w:val="FF0000"/>
        </w:rPr>
        <w:t>he]</w:t>
      </w:r>
      <w:r w:rsidR="00D97B3B" w:rsidRPr="001A5561">
        <w:rPr>
          <w:rFonts w:ascii="Calibri Light" w:hAnsi="Calibri Light" w:cs="Calibri Light"/>
        </w:rPr>
        <w:t xml:space="preserve"> answered </w:t>
      </w:r>
      <w:r w:rsidRPr="001A5561">
        <w:rPr>
          <w:rFonts w:ascii="Calibri Light" w:hAnsi="Calibri Light" w:cs="Calibri Light"/>
        </w:rPr>
        <w:t>all the relevant questions and clicked the final button “submit claim”.</w:t>
      </w:r>
    </w:p>
    <w:p w14:paraId="68C5E72A" w14:textId="516FA65E" w:rsidR="009B27A7" w:rsidRPr="00205E36" w:rsidRDefault="006D18FA" w:rsidP="006D18FA">
      <w:pPr>
        <w:pStyle w:val="NormalWeb"/>
        <w:numPr>
          <w:ilvl w:val="0"/>
          <w:numId w:val="36"/>
        </w:numPr>
        <w:spacing w:before="0" w:beforeAutospacing="0" w:after="0" w:afterAutospacing="0" w:line="360" w:lineRule="auto"/>
        <w:jc w:val="both"/>
        <w:rPr>
          <w:rStyle w:val="Strong"/>
          <w:rFonts w:ascii="Calibri Light" w:hAnsi="Calibri Light" w:cs="Calibri Light"/>
          <w:b w:val="0"/>
          <w:color w:val="FF0000"/>
        </w:rPr>
      </w:pPr>
      <w:r w:rsidRPr="006D18FA">
        <w:rPr>
          <w:rStyle w:val="Strong"/>
          <w:rFonts w:ascii="Calibri Light" w:hAnsi="Calibri Light" w:cs="Calibri Light"/>
          <w:b w:val="0"/>
          <w:color w:val="000000" w:themeColor="text1"/>
        </w:rPr>
        <w:t xml:space="preserve">C </w:t>
      </w:r>
      <w:r w:rsidRPr="00205E36">
        <w:rPr>
          <w:rStyle w:val="Strong"/>
          <w:rFonts w:ascii="Calibri Light" w:hAnsi="Calibri Light" w:cs="Calibri Light"/>
          <w:b w:val="0"/>
        </w:rPr>
        <w:t xml:space="preserve">applied for </w:t>
      </w:r>
      <w:r>
        <w:rPr>
          <w:rStyle w:val="Strong"/>
          <w:rFonts w:ascii="Calibri Light" w:hAnsi="Calibri Light" w:cs="Calibri Light"/>
          <w:b w:val="0"/>
        </w:rPr>
        <w:t>UC</w:t>
      </w:r>
      <w:r w:rsidRPr="00205E36">
        <w:rPr>
          <w:rStyle w:val="Strong"/>
          <w:rFonts w:ascii="Calibri Light" w:hAnsi="Calibri Light" w:cs="Calibri Light"/>
          <w:b w:val="0"/>
        </w:rPr>
        <w:t xml:space="preserve"> as </w:t>
      </w:r>
      <w:r>
        <w:rPr>
          <w:rStyle w:val="Strong"/>
          <w:rFonts w:ascii="Calibri Light" w:hAnsi="Calibri Light" w:cs="Calibri Light"/>
          <w:b w:val="0"/>
        </w:rPr>
        <w:t>[</w:t>
      </w:r>
      <w:r w:rsidRPr="00205E36">
        <w:rPr>
          <w:rStyle w:val="Strong"/>
          <w:rFonts w:ascii="Calibri Light" w:hAnsi="Calibri Light" w:cs="Calibri Light"/>
          <w:b w:val="0"/>
          <w:color w:val="FF0000"/>
        </w:rPr>
        <w:t>reason</w:t>
      </w:r>
      <w:r>
        <w:rPr>
          <w:rStyle w:val="Strong"/>
          <w:rFonts w:ascii="Calibri Light" w:hAnsi="Calibri Light" w:cs="Calibri Light"/>
          <w:b w:val="0"/>
          <w:color w:val="FF0000"/>
        </w:rPr>
        <w:t>]</w:t>
      </w:r>
      <w:r w:rsidRPr="00205E36">
        <w:rPr>
          <w:rStyle w:val="Strong"/>
          <w:rFonts w:ascii="Calibri Light" w:hAnsi="Calibri Light" w:cs="Calibri Light"/>
          <w:b w:val="0"/>
        </w:rPr>
        <w:t>.</w:t>
      </w:r>
      <w:r w:rsidR="009B27A7" w:rsidRPr="00205E36">
        <w:rPr>
          <w:rStyle w:val="Strong"/>
          <w:rFonts w:ascii="Calibri Light" w:hAnsi="Calibri Light" w:cs="Calibri Light"/>
          <w:b w:val="0"/>
        </w:rPr>
        <w:t xml:space="preserve"> </w:t>
      </w:r>
    </w:p>
    <w:p w14:paraId="0B421532" w14:textId="0251C6E2" w:rsidR="00133B2C" w:rsidRPr="0069160F" w:rsidRDefault="00EA47BF" w:rsidP="006D18FA">
      <w:pPr>
        <w:pStyle w:val="ListParagraph"/>
        <w:numPr>
          <w:ilvl w:val="0"/>
          <w:numId w:val="36"/>
        </w:numPr>
        <w:spacing w:after="0" w:line="360" w:lineRule="auto"/>
        <w:contextualSpacing w:val="0"/>
        <w:jc w:val="both"/>
        <w:rPr>
          <w:rFonts w:ascii="Calibri Light" w:hAnsi="Calibri Light" w:cs="Calibri Light"/>
          <w:sz w:val="24"/>
          <w:szCs w:val="24"/>
        </w:rPr>
      </w:pPr>
      <w:r>
        <w:rPr>
          <w:rFonts w:ascii="Calibri Light" w:hAnsi="Calibri Light" w:cs="Calibri Light"/>
          <w:bCs/>
          <w:sz w:val="24"/>
          <w:szCs w:val="24"/>
        </w:rPr>
        <w:t>[</w:t>
      </w:r>
      <w:r w:rsidR="0069160F" w:rsidRPr="00966A91">
        <w:rPr>
          <w:rFonts w:ascii="Calibri Light" w:hAnsi="Calibri Light" w:cs="Calibri Light"/>
          <w:bCs/>
          <w:color w:val="FF0000"/>
          <w:sz w:val="24"/>
          <w:szCs w:val="24"/>
        </w:rPr>
        <w:t xml:space="preserve">What happened? </w:t>
      </w:r>
      <w:r w:rsidR="00133B2C" w:rsidRPr="00966A91">
        <w:rPr>
          <w:rFonts w:ascii="Calibri Light" w:hAnsi="Calibri Light" w:cs="Calibri Light"/>
          <w:bCs/>
          <w:color w:val="FF0000"/>
          <w:sz w:val="24"/>
          <w:szCs w:val="24"/>
        </w:rPr>
        <w:t>E.g.</w:t>
      </w:r>
      <w:r w:rsidR="009B27A7" w:rsidRPr="00966A91">
        <w:rPr>
          <w:rFonts w:ascii="Calibri Light" w:hAnsi="Calibri Light" w:cs="Calibri Light"/>
          <w:bCs/>
          <w:color w:val="FF0000"/>
          <w:sz w:val="24"/>
          <w:szCs w:val="24"/>
        </w:rPr>
        <w:t xml:space="preserve"> </w:t>
      </w:r>
      <w:r w:rsidR="00891402">
        <w:rPr>
          <w:rFonts w:ascii="Calibri Light" w:hAnsi="Calibri Light" w:cs="Calibri Light"/>
          <w:bCs/>
          <w:color w:val="FF0000"/>
          <w:sz w:val="24"/>
          <w:szCs w:val="24"/>
        </w:rPr>
        <w:t>C</w:t>
      </w:r>
      <w:r w:rsidR="00133B2C" w:rsidRPr="00966A91">
        <w:rPr>
          <w:rFonts w:ascii="Calibri Light" w:hAnsi="Calibri Light" w:cs="Calibri Light"/>
          <w:bCs/>
          <w:color w:val="FF0000"/>
          <w:sz w:val="24"/>
          <w:szCs w:val="24"/>
        </w:rPr>
        <w:t xml:space="preserve"> </w:t>
      </w:r>
      <w:r w:rsidR="00133B2C" w:rsidRPr="00966A91">
        <w:rPr>
          <w:rFonts w:ascii="Calibri Light" w:hAnsi="Calibri Light" w:cs="Calibri Light"/>
          <w:color w:val="FF0000"/>
          <w:sz w:val="24"/>
          <w:szCs w:val="24"/>
        </w:rPr>
        <w:t xml:space="preserve">telephoned the DWP and an Evidence of Identity appointment / Right to Reside interview was arranged for </w:t>
      </w:r>
      <w:r w:rsidR="00133B2C" w:rsidRPr="0069160F">
        <w:rPr>
          <w:rFonts w:ascii="Calibri Light" w:hAnsi="Calibri Light" w:cs="Calibri Light"/>
          <w:color w:val="FF0000"/>
          <w:sz w:val="24"/>
          <w:szCs w:val="24"/>
        </w:rPr>
        <w:t>DATE</w:t>
      </w:r>
      <w:r>
        <w:rPr>
          <w:rFonts w:ascii="Calibri Light" w:hAnsi="Calibri Light" w:cs="Calibri Light"/>
          <w:color w:val="FF0000"/>
          <w:sz w:val="24"/>
          <w:szCs w:val="24"/>
        </w:rPr>
        <w:t>]</w:t>
      </w:r>
      <w:r w:rsidR="00133B2C" w:rsidRPr="0069160F">
        <w:rPr>
          <w:rFonts w:ascii="Calibri Light" w:hAnsi="Calibri Light" w:cs="Calibri Light"/>
          <w:sz w:val="24"/>
          <w:szCs w:val="24"/>
        </w:rPr>
        <w:t>.</w:t>
      </w:r>
    </w:p>
    <w:p w14:paraId="0133D7F7" w14:textId="4CF959FE" w:rsidR="00133B2C" w:rsidRPr="00205E36" w:rsidRDefault="00133B2C" w:rsidP="006D18FA">
      <w:pPr>
        <w:pStyle w:val="ListParagraph"/>
        <w:numPr>
          <w:ilvl w:val="0"/>
          <w:numId w:val="36"/>
        </w:numPr>
        <w:spacing w:after="0" w:line="360" w:lineRule="auto"/>
        <w:contextualSpacing w:val="0"/>
        <w:jc w:val="both"/>
        <w:rPr>
          <w:rFonts w:ascii="Calibri Light" w:hAnsi="Calibri Light" w:cs="Calibri Light"/>
          <w:sz w:val="24"/>
          <w:szCs w:val="24"/>
        </w:rPr>
      </w:pPr>
      <w:r w:rsidRPr="00205E36">
        <w:rPr>
          <w:rFonts w:ascii="Calibri Light" w:hAnsi="Calibri Light" w:cs="Calibri Light"/>
          <w:sz w:val="24"/>
          <w:szCs w:val="24"/>
        </w:rPr>
        <w:t>O</w:t>
      </w:r>
      <w:r w:rsidR="006D18FA" w:rsidRPr="00205E36">
        <w:rPr>
          <w:rFonts w:ascii="Calibri Light" w:hAnsi="Calibri Light" w:cs="Calibri Light"/>
          <w:sz w:val="24"/>
          <w:szCs w:val="24"/>
        </w:rPr>
        <w:t xml:space="preserve">n </w:t>
      </w:r>
      <w:r w:rsidR="006D18FA">
        <w:rPr>
          <w:rFonts w:ascii="Calibri Light" w:hAnsi="Calibri Light" w:cs="Calibri Light"/>
          <w:sz w:val="24"/>
          <w:szCs w:val="24"/>
        </w:rPr>
        <w:t>[</w:t>
      </w:r>
      <w:r w:rsidR="006D18FA" w:rsidRPr="001646E1">
        <w:rPr>
          <w:rFonts w:ascii="Calibri Light" w:hAnsi="Calibri Light" w:cs="Calibri Light"/>
          <w:color w:val="FF0000"/>
          <w:sz w:val="24"/>
          <w:szCs w:val="24"/>
        </w:rPr>
        <w:t>date</w:t>
      </w:r>
      <w:r w:rsidR="006D18FA">
        <w:rPr>
          <w:rFonts w:ascii="Calibri Light" w:hAnsi="Calibri Light" w:cs="Calibri Light"/>
          <w:color w:val="FF0000"/>
          <w:sz w:val="24"/>
          <w:szCs w:val="24"/>
        </w:rPr>
        <w:t>]</w:t>
      </w:r>
      <w:r w:rsidR="006D18FA" w:rsidRPr="00205E36">
        <w:rPr>
          <w:rFonts w:ascii="Calibri Light" w:hAnsi="Calibri Light" w:cs="Calibri Light"/>
          <w:sz w:val="24"/>
          <w:szCs w:val="24"/>
        </w:rPr>
        <w:t xml:space="preserve"> </w:t>
      </w:r>
      <w:r w:rsidR="006D18FA">
        <w:rPr>
          <w:rFonts w:ascii="Calibri Light" w:hAnsi="Calibri Light" w:cs="Calibri Light"/>
          <w:sz w:val="24"/>
          <w:szCs w:val="24"/>
        </w:rPr>
        <w:t>C</w:t>
      </w:r>
      <w:r w:rsidRPr="00205E36">
        <w:rPr>
          <w:rFonts w:ascii="Calibri Light" w:hAnsi="Calibri Light" w:cs="Calibri Light"/>
          <w:sz w:val="24"/>
          <w:szCs w:val="24"/>
        </w:rPr>
        <w:t xml:space="preserve"> failed to attend </w:t>
      </w:r>
      <w:r w:rsidR="006D18FA" w:rsidRPr="00205E36">
        <w:rPr>
          <w:rFonts w:ascii="Calibri Light" w:hAnsi="Calibri Light" w:cs="Calibri Light"/>
          <w:sz w:val="24"/>
          <w:szCs w:val="24"/>
        </w:rPr>
        <w:t xml:space="preserve">that </w:t>
      </w:r>
      <w:r w:rsidR="006D18FA">
        <w:rPr>
          <w:rFonts w:ascii="Calibri Light" w:hAnsi="Calibri Light" w:cs="Calibri Light"/>
          <w:sz w:val="24"/>
          <w:szCs w:val="24"/>
        </w:rPr>
        <w:t>[</w:t>
      </w:r>
      <w:r w:rsidR="006D18FA" w:rsidRPr="00205E36">
        <w:rPr>
          <w:rFonts w:ascii="Calibri Light" w:hAnsi="Calibri Light" w:cs="Calibri Light"/>
          <w:color w:val="FF0000"/>
          <w:sz w:val="24"/>
          <w:szCs w:val="24"/>
        </w:rPr>
        <w:t>initial evidence</w:t>
      </w:r>
      <w:r w:rsidR="006D18FA">
        <w:rPr>
          <w:rFonts w:ascii="Calibri Light" w:hAnsi="Calibri Light" w:cs="Calibri Light"/>
          <w:color w:val="FF0000"/>
          <w:sz w:val="24"/>
          <w:szCs w:val="24"/>
        </w:rPr>
        <w:t>]</w:t>
      </w:r>
      <w:r w:rsidR="006D18FA" w:rsidRPr="00205E36">
        <w:rPr>
          <w:rFonts w:ascii="Calibri Light" w:hAnsi="Calibri Light" w:cs="Calibri Light"/>
          <w:sz w:val="24"/>
          <w:szCs w:val="24"/>
        </w:rPr>
        <w:t xml:space="preserve"> appointment</w:t>
      </w:r>
      <w:r w:rsidRPr="00205E36">
        <w:rPr>
          <w:rFonts w:ascii="Calibri Light" w:hAnsi="Calibri Light" w:cs="Calibri Light"/>
          <w:sz w:val="24"/>
          <w:szCs w:val="24"/>
        </w:rPr>
        <w:t>. The reasons for that failure are not material to this challenge</w:t>
      </w:r>
      <w:r w:rsidR="00707E99">
        <w:rPr>
          <w:rFonts w:ascii="Calibri Light" w:hAnsi="Calibri Light" w:cs="Calibri Light"/>
          <w:sz w:val="24"/>
          <w:szCs w:val="24"/>
        </w:rPr>
        <w:t xml:space="preserve"> but for the sake of completeness, </w:t>
      </w:r>
      <w:r w:rsidR="006D18FA">
        <w:rPr>
          <w:rFonts w:ascii="Calibri Light" w:hAnsi="Calibri Light" w:cs="Calibri Light"/>
          <w:sz w:val="24"/>
          <w:szCs w:val="24"/>
        </w:rPr>
        <w:t>[</w:t>
      </w:r>
      <w:r w:rsidR="006D18FA" w:rsidRPr="0069160F">
        <w:rPr>
          <w:rFonts w:ascii="Calibri Light" w:hAnsi="Calibri Light" w:cs="Calibri Light"/>
          <w:color w:val="FF0000"/>
          <w:sz w:val="24"/>
          <w:szCs w:val="24"/>
        </w:rPr>
        <w:t>name</w:t>
      </w:r>
      <w:r w:rsidR="006D18FA">
        <w:rPr>
          <w:rFonts w:ascii="Calibri Light" w:hAnsi="Calibri Light" w:cs="Calibri Light"/>
          <w:color w:val="FF0000"/>
          <w:sz w:val="24"/>
          <w:szCs w:val="24"/>
        </w:rPr>
        <w:t>]</w:t>
      </w:r>
      <w:r w:rsidR="006D18FA">
        <w:rPr>
          <w:rFonts w:ascii="Calibri Light" w:hAnsi="Calibri Light" w:cs="Calibri Light"/>
          <w:sz w:val="24"/>
          <w:szCs w:val="24"/>
        </w:rPr>
        <w:t xml:space="preserve"> was unable to attend due to [</w:t>
      </w:r>
      <w:r w:rsidR="006D18FA" w:rsidRPr="00693CF5">
        <w:rPr>
          <w:rFonts w:ascii="Calibri Light" w:hAnsi="Calibri Light" w:cs="Calibri Light"/>
          <w:color w:val="FF0000"/>
          <w:sz w:val="24"/>
          <w:szCs w:val="24"/>
        </w:rPr>
        <w:t>reason</w:t>
      </w:r>
      <w:r w:rsidR="006D18FA">
        <w:rPr>
          <w:rFonts w:ascii="Calibri Light" w:hAnsi="Calibri Light" w:cs="Calibri Light"/>
          <w:color w:val="FF0000"/>
          <w:sz w:val="24"/>
          <w:szCs w:val="24"/>
        </w:rPr>
        <w:t>]</w:t>
      </w:r>
      <w:r w:rsidR="006D18FA">
        <w:rPr>
          <w:rFonts w:ascii="Calibri Light" w:hAnsi="Calibri Light" w:cs="Calibri Light"/>
          <w:sz w:val="24"/>
          <w:szCs w:val="24"/>
        </w:rPr>
        <w:t xml:space="preserve"> and notified the defendant of this [</w:t>
      </w:r>
      <w:r w:rsidR="006D18FA" w:rsidRPr="00693CF5">
        <w:rPr>
          <w:rFonts w:ascii="Calibri Light" w:hAnsi="Calibri Light" w:cs="Calibri Light"/>
          <w:color w:val="FF0000"/>
          <w:sz w:val="24"/>
          <w:szCs w:val="24"/>
        </w:rPr>
        <w:t>when and how</w:t>
      </w:r>
      <w:r w:rsidR="006D18FA">
        <w:rPr>
          <w:rFonts w:ascii="Calibri Light" w:hAnsi="Calibri Light" w:cs="Calibri Light"/>
          <w:color w:val="FF0000"/>
          <w:sz w:val="24"/>
          <w:szCs w:val="24"/>
        </w:rPr>
        <w:t>]</w:t>
      </w:r>
      <w:r w:rsidR="006D18FA" w:rsidRPr="00693CF5">
        <w:rPr>
          <w:rFonts w:ascii="Calibri Light" w:hAnsi="Calibri Light" w:cs="Calibri Light"/>
          <w:color w:val="FF0000"/>
          <w:sz w:val="24"/>
          <w:szCs w:val="24"/>
        </w:rPr>
        <w:t>.</w:t>
      </w:r>
      <w:r w:rsidR="006D18FA">
        <w:rPr>
          <w:rFonts w:ascii="Calibri Light" w:hAnsi="Calibri Light" w:cs="Calibri Light"/>
          <w:color w:val="FF0000"/>
          <w:sz w:val="24"/>
          <w:szCs w:val="24"/>
        </w:rPr>
        <w:t xml:space="preserve"> [SSWP responded </w:t>
      </w:r>
      <w:r w:rsidR="006D18FA" w:rsidRPr="00233F62">
        <w:rPr>
          <w:rFonts w:ascii="Calibri Light" w:hAnsi="Calibri Light" w:cs="Calibri Light"/>
          <w:color w:val="FF0000"/>
          <w:sz w:val="24"/>
          <w:szCs w:val="24"/>
        </w:rPr>
        <w:t>when and how</w:t>
      </w:r>
      <w:r w:rsidR="006D18FA">
        <w:rPr>
          <w:rFonts w:ascii="Calibri Light" w:hAnsi="Calibri Light" w:cs="Calibri Light"/>
          <w:color w:val="FF0000"/>
          <w:sz w:val="24"/>
          <w:szCs w:val="24"/>
        </w:rPr>
        <w:t>.]</w:t>
      </w:r>
    </w:p>
    <w:p w14:paraId="3CF0C611" w14:textId="5F15BA38" w:rsidR="00133B2C" w:rsidRPr="00205E36" w:rsidRDefault="00133B2C" w:rsidP="006D18FA">
      <w:pPr>
        <w:pStyle w:val="ListParagraph"/>
        <w:numPr>
          <w:ilvl w:val="0"/>
          <w:numId w:val="36"/>
        </w:numPr>
        <w:spacing w:after="0" w:line="360" w:lineRule="auto"/>
        <w:contextualSpacing w:val="0"/>
        <w:jc w:val="both"/>
        <w:rPr>
          <w:rFonts w:ascii="Calibri Light" w:hAnsi="Calibri Light" w:cs="Calibri Light"/>
          <w:sz w:val="24"/>
          <w:szCs w:val="24"/>
        </w:rPr>
      </w:pPr>
      <w:r w:rsidRPr="00205E36">
        <w:rPr>
          <w:rFonts w:ascii="Calibri Light" w:hAnsi="Calibri Light" w:cs="Calibri Light"/>
          <w:sz w:val="24"/>
          <w:szCs w:val="24"/>
        </w:rPr>
        <w:t>On</w:t>
      </w:r>
      <w:r w:rsidRPr="001646E1">
        <w:rPr>
          <w:rFonts w:ascii="Calibri Light" w:hAnsi="Calibri Light" w:cs="Calibri Light"/>
          <w:color w:val="FF0000"/>
          <w:sz w:val="24"/>
          <w:szCs w:val="24"/>
        </w:rPr>
        <w:t xml:space="preserve"> </w:t>
      </w:r>
      <w:r w:rsidR="006D18FA">
        <w:rPr>
          <w:rFonts w:ascii="Calibri Light" w:hAnsi="Calibri Light" w:cs="Calibri Light"/>
          <w:color w:val="FF0000"/>
          <w:sz w:val="24"/>
          <w:szCs w:val="24"/>
        </w:rPr>
        <w:t>[</w:t>
      </w:r>
      <w:r w:rsidR="006D18FA" w:rsidRPr="001646E1">
        <w:rPr>
          <w:rFonts w:ascii="Calibri Light" w:hAnsi="Calibri Light" w:cs="Calibri Light"/>
          <w:color w:val="FF0000"/>
          <w:sz w:val="24"/>
          <w:szCs w:val="24"/>
        </w:rPr>
        <w:t>date</w:t>
      </w:r>
      <w:r w:rsidR="006D18FA">
        <w:rPr>
          <w:rFonts w:ascii="Calibri Light" w:hAnsi="Calibri Light" w:cs="Calibri Light"/>
          <w:color w:val="FF0000"/>
          <w:sz w:val="24"/>
          <w:szCs w:val="24"/>
        </w:rPr>
        <w:t>]</w:t>
      </w:r>
      <w:r w:rsidR="006D18FA" w:rsidRPr="00205E36">
        <w:rPr>
          <w:rFonts w:ascii="Calibri Light" w:hAnsi="Calibri Light" w:cs="Calibri Light"/>
          <w:sz w:val="24"/>
          <w:szCs w:val="24"/>
        </w:rPr>
        <w:t xml:space="preserve">, a </w:t>
      </w:r>
      <w:r w:rsidRPr="00205E36">
        <w:rPr>
          <w:rFonts w:ascii="Calibri Light" w:hAnsi="Calibri Light" w:cs="Calibri Light"/>
          <w:sz w:val="24"/>
          <w:szCs w:val="24"/>
        </w:rPr>
        <w:t xml:space="preserve">decision maker of the </w:t>
      </w:r>
      <w:r w:rsidR="001646E1">
        <w:rPr>
          <w:rFonts w:ascii="Calibri Light" w:hAnsi="Calibri Light" w:cs="Calibri Light"/>
          <w:sz w:val="24"/>
          <w:szCs w:val="24"/>
        </w:rPr>
        <w:t>DWP</w:t>
      </w:r>
      <w:r w:rsidRPr="00205E36">
        <w:rPr>
          <w:rFonts w:ascii="Calibri Light" w:hAnsi="Calibri Light" w:cs="Calibri Light"/>
          <w:sz w:val="24"/>
          <w:szCs w:val="24"/>
        </w:rPr>
        <w:t xml:space="preserve"> made a decision which was expressed as being a decision that the claim “was closed”.</w:t>
      </w:r>
    </w:p>
    <w:p w14:paraId="7BEB61E0" w14:textId="16D42DD8" w:rsidR="00133B2C" w:rsidRPr="0069160F" w:rsidRDefault="006D18FA" w:rsidP="00752593">
      <w:pPr>
        <w:pStyle w:val="NormalWeb"/>
        <w:numPr>
          <w:ilvl w:val="0"/>
          <w:numId w:val="36"/>
        </w:numPr>
        <w:spacing w:before="120" w:line="360" w:lineRule="auto"/>
        <w:jc w:val="both"/>
        <w:rPr>
          <w:rFonts w:ascii="Calibri Light" w:hAnsi="Calibri Light" w:cs="Calibri Light"/>
          <w:bCs/>
          <w:color w:val="FF0000"/>
        </w:rPr>
      </w:pPr>
      <w:r w:rsidRPr="00205E36">
        <w:rPr>
          <w:rFonts w:ascii="Calibri Light" w:hAnsi="Calibri Light" w:cs="Calibri Light"/>
          <w:bCs/>
        </w:rPr>
        <w:t>on</w:t>
      </w:r>
      <w:r w:rsidRPr="001646E1">
        <w:rPr>
          <w:rFonts w:ascii="Calibri Light" w:hAnsi="Calibri Light" w:cs="Calibri Light"/>
          <w:bCs/>
          <w:color w:val="FF0000"/>
        </w:rPr>
        <w:t xml:space="preserve"> </w:t>
      </w:r>
      <w:r>
        <w:rPr>
          <w:rFonts w:ascii="Calibri Light" w:hAnsi="Calibri Light" w:cs="Calibri Light"/>
          <w:bCs/>
          <w:color w:val="FF0000"/>
        </w:rPr>
        <w:t>[</w:t>
      </w:r>
      <w:r w:rsidRPr="0069160F">
        <w:rPr>
          <w:rFonts w:ascii="Calibri Light" w:hAnsi="Calibri Light" w:cs="Calibri Light"/>
          <w:color w:val="FF0000"/>
        </w:rPr>
        <w:t>date</w:t>
      </w:r>
      <w:r>
        <w:rPr>
          <w:rFonts w:ascii="Calibri Light" w:hAnsi="Calibri Light" w:cs="Calibri Light"/>
          <w:color w:val="FF0000"/>
        </w:rPr>
        <w:t>]</w:t>
      </w:r>
      <w:r w:rsidRPr="0069160F">
        <w:rPr>
          <w:rFonts w:ascii="Calibri Light" w:hAnsi="Calibri Light" w:cs="Calibri Light"/>
        </w:rPr>
        <w:t xml:space="preserve"> </w:t>
      </w:r>
      <w:r>
        <w:rPr>
          <w:rFonts w:ascii="Calibri Light" w:hAnsi="Calibri Light" w:cs="Calibri Light"/>
          <w:bCs/>
        </w:rPr>
        <w:t>C</w:t>
      </w:r>
      <w:r w:rsidR="00133B2C" w:rsidRPr="00205E36">
        <w:rPr>
          <w:rFonts w:ascii="Calibri Light" w:hAnsi="Calibri Light" w:cs="Calibri Light"/>
          <w:bCs/>
        </w:rPr>
        <w:t xml:space="preserve"> </w:t>
      </w:r>
      <w:r w:rsidR="00133B2C" w:rsidRPr="00205E36">
        <w:rPr>
          <w:rFonts w:ascii="Calibri Light" w:hAnsi="Calibri Light" w:cs="Calibri Light"/>
          <w:shd w:val="clear" w:color="auto" w:fill="FFFFFF"/>
        </w:rPr>
        <w:t xml:space="preserve">was advised by </w:t>
      </w:r>
      <w:r>
        <w:rPr>
          <w:rFonts w:ascii="Calibri Light" w:hAnsi="Calibri Light" w:cs="Calibri Light"/>
          <w:shd w:val="clear" w:color="auto" w:fill="FFFFFF"/>
        </w:rPr>
        <w:t>D</w:t>
      </w:r>
      <w:r w:rsidR="00133B2C" w:rsidRPr="00205E36">
        <w:rPr>
          <w:rFonts w:ascii="Calibri Light" w:hAnsi="Calibri Light" w:cs="Calibri Light"/>
          <w:shd w:val="clear" w:color="auto" w:fill="FFFFFF"/>
        </w:rPr>
        <w:t xml:space="preserve"> to</w:t>
      </w:r>
      <w:r w:rsidR="00034514" w:rsidRPr="00205E36">
        <w:rPr>
          <w:rFonts w:ascii="Calibri Light" w:hAnsi="Calibri Light" w:cs="Calibri Light"/>
          <w:shd w:val="clear" w:color="auto" w:fill="FFFFFF"/>
        </w:rPr>
        <w:t xml:space="preserve"> </w:t>
      </w:r>
      <w:r w:rsidR="00133B2C" w:rsidRPr="00205E36">
        <w:rPr>
          <w:rFonts w:ascii="Calibri Light" w:hAnsi="Calibri Light" w:cs="Calibri Light"/>
          <w:shd w:val="clear" w:color="auto" w:fill="FFFFFF"/>
        </w:rPr>
        <w:t xml:space="preserve">‘re-claim’ </w:t>
      </w:r>
      <w:r>
        <w:rPr>
          <w:rFonts w:ascii="Calibri Light" w:hAnsi="Calibri Light" w:cs="Calibri Light"/>
          <w:shd w:val="clear" w:color="auto" w:fill="FFFFFF"/>
        </w:rPr>
        <w:t>UC [</w:t>
      </w:r>
      <w:r w:rsidRPr="0069160F">
        <w:rPr>
          <w:rFonts w:ascii="Calibri Light" w:hAnsi="Calibri Light" w:cs="Calibri Light"/>
          <w:bCs/>
          <w:color w:val="FF0000"/>
          <w:shd w:val="clear" w:color="auto" w:fill="FFFFFF"/>
        </w:rPr>
        <w:t>how and by whom?.</w:t>
      </w:r>
      <w:r>
        <w:rPr>
          <w:rFonts w:ascii="Calibri Light" w:hAnsi="Calibri Light" w:cs="Calibri Light"/>
          <w:bCs/>
          <w:color w:val="FF0000"/>
          <w:shd w:val="clear" w:color="auto" w:fill="FFFFFF"/>
        </w:rPr>
        <w:t>]</w:t>
      </w:r>
    </w:p>
    <w:p w14:paraId="1016C2AB" w14:textId="4F247061" w:rsidR="00BB64F5" w:rsidRPr="00205E36" w:rsidRDefault="00BB64F5" w:rsidP="006D18FA">
      <w:pPr>
        <w:pStyle w:val="NormalWeb"/>
        <w:numPr>
          <w:ilvl w:val="0"/>
          <w:numId w:val="36"/>
        </w:numPr>
        <w:spacing w:before="0" w:beforeAutospacing="0" w:after="0" w:afterAutospacing="0" w:line="360" w:lineRule="auto"/>
        <w:jc w:val="both"/>
        <w:rPr>
          <w:rFonts w:ascii="Calibri Light" w:hAnsi="Calibri Light" w:cs="Calibri Light"/>
          <w:b/>
          <w:bCs/>
        </w:rPr>
      </w:pPr>
      <w:r>
        <w:rPr>
          <w:rFonts w:ascii="Calibri Light" w:hAnsi="Calibri Light" w:cs="Calibri Light"/>
          <w:shd w:val="clear" w:color="auto" w:fill="FFFFFF"/>
        </w:rPr>
        <w:t xml:space="preserve">At no point did </w:t>
      </w:r>
      <w:r w:rsidR="006D18FA">
        <w:rPr>
          <w:rFonts w:ascii="Calibri Light" w:hAnsi="Calibri Light" w:cs="Calibri Light"/>
          <w:shd w:val="clear" w:color="auto" w:fill="FFFFFF"/>
        </w:rPr>
        <w:t>D</w:t>
      </w:r>
      <w:r>
        <w:rPr>
          <w:rFonts w:ascii="Calibri Light" w:hAnsi="Calibri Light" w:cs="Calibri Light"/>
          <w:shd w:val="clear" w:color="auto" w:fill="FFFFFF"/>
        </w:rPr>
        <w:t xml:space="preserve"> advise </w:t>
      </w:r>
      <w:r w:rsidR="006D18FA">
        <w:rPr>
          <w:rFonts w:ascii="Calibri Light" w:hAnsi="Calibri Light" w:cs="Calibri Light"/>
          <w:shd w:val="clear" w:color="auto" w:fill="FFFFFF"/>
        </w:rPr>
        <w:t>C</w:t>
      </w:r>
      <w:r>
        <w:rPr>
          <w:rFonts w:ascii="Calibri Light" w:hAnsi="Calibri Light" w:cs="Calibri Light"/>
          <w:shd w:val="clear" w:color="auto" w:fill="FFFFFF"/>
        </w:rPr>
        <w:t xml:space="preserve"> that </w:t>
      </w:r>
      <w:proofErr w:type="gramStart"/>
      <w:r>
        <w:rPr>
          <w:rFonts w:ascii="Calibri Light" w:hAnsi="Calibri Light" w:cs="Calibri Light"/>
          <w:shd w:val="clear" w:color="auto" w:fill="FFFFFF"/>
        </w:rPr>
        <w:t>in the event that</w:t>
      </w:r>
      <w:proofErr w:type="gramEnd"/>
      <w:r>
        <w:rPr>
          <w:rFonts w:ascii="Calibri Light" w:hAnsi="Calibri Light" w:cs="Calibri Light"/>
          <w:shd w:val="clear" w:color="auto" w:fill="FFFFFF"/>
        </w:rPr>
        <w:t xml:space="preserve"> </w:t>
      </w:r>
      <w:r w:rsidR="006D18FA">
        <w:rPr>
          <w:rFonts w:ascii="Calibri Light" w:hAnsi="Calibri Light" w:cs="Calibri Light"/>
          <w:shd w:val="clear" w:color="auto" w:fill="FFFFFF"/>
        </w:rPr>
        <w:t>[</w:t>
      </w:r>
      <w:r w:rsidR="006D18FA" w:rsidRPr="00BB64F5">
        <w:rPr>
          <w:rFonts w:ascii="Calibri Light" w:hAnsi="Calibri Light" w:cs="Calibri Light"/>
          <w:color w:val="FF0000"/>
          <w:shd w:val="clear" w:color="auto" w:fill="FFFFFF"/>
        </w:rPr>
        <w:t>he/she</w:t>
      </w:r>
      <w:r w:rsidR="006D18FA">
        <w:rPr>
          <w:rFonts w:ascii="Calibri Light" w:hAnsi="Calibri Light" w:cs="Calibri Light"/>
          <w:color w:val="FF0000"/>
          <w:shd w:val="clear" w:color="auto" w:fill="FFFFFF"/>
        </w:rPr>
        <w:t>]</w:t>
      </w:r>
      <w:r w:rsidR="006D18FA" w:rsidRPr="00BB64F5">
        <w:rPr>
          <w:rFonts w:ascii="Calibri Light" w:hAnsi="Calibri Light" w:cs="Calibri Light"/>
          <w:color w:val="FF0000"/>
          <w:shd w:val="clear" w:color="auto" w:fill="FFFFFF"/>
        </w:rPr>
        <w:t xml:space="preserve"> </w:t>
      </w:r>
      <w:r w:rsidRPr="00205E36">
        <w:rPr>
          <w:rFonts w:ascii="Calibri Light" w:hAnsi="Calibri Light" w:cs="Calibri Light"/>
          <w:shd w:val="clear" w:color="auto" w:fill="FFFFFF"/>
        </w:rPr>
        <w:t>re-claim</w:t>
      </w:r>
      <w:r>
        <w:rPr>
          <w:rFonts w:ascii="Calibri Light" w:hAnsi="Calibri Light" w:cs="Calibri Light"/>
          <w:shd w:val="clear" w:color="auto" w:fill="FFFFFF"/>
        </w:rPr>
        <w:t>ed UC following the initial claim closur</w:t>
      </w:r>
      <w:r w:rsidRPr="006D18FA">
        <w:rPr>
          <w:rFonts w:ascii="Calibri Light" w:hAnsi="Calibri Light" w:cs="Calibri Light"/>
          <w:color w:val="000000" w:themeColor="text1"/>
          <w:shd w:val="clear" w:color="auto" w:fill="FFFFFF"/>
        </w:rPr>
        <w:t xml:space="preserve">e, </w:t>
      </w:r>
      <w:r w:rsidR="006D18FA" w:rsidRPr="006D18FA">
        <w:rPr>
          <w:rFonts w:ascii="Calibri Light" w:hAnsi="Calibri Light" w:cs="Calibri Light"/>
          <w:color w:val="000000" w:themeColor="text1"/>
          <w:shd w:val="clear" w:color="auto" w:fill="FFFFFF"/>
        </w:rPr>
        <w:t>C</w:t>
      </w:r>
      <w:r w:rsidR="0069160F" w:rsidRPr="006D18FA">
        <w:rPr>
          <w:rFonts w:ascii="Calibri Light" w:hAnsi="Calibri Light" w:cs="Calibri Light"/>
          <w:color w:val="000000" w:themeColor="text1"/>
          <w:shd w:val="clear" w:color="auto" w:fill="FFFFFF"/>
        </w:rPr>
        <w:t xml:space="preserve"> </w:t>
      </w:r>
      <w:r>
        <w:rPr>
          <w:rFonts w:ascii="Calibri Light" w:hAnsi="Calibri Light" w:cs="Calibri Light"/>
          <w:shd w:val="clear" w:color="auto" w:fill="FFFFFF"/>
        </w:rPr>
        <w:t xml:space="preserve">would no longer have access </w:t>
      </w:r>
      <w:r w:rsidR="006D18FA">
        <w:rPr>
          <w:rFonts w:ascii="Calibri Light" w:hAnsi="Calibri Light" w:cs="Calibri Light"/>
          <w:shd w:val="clear" w:color="auto" w:fill="FFFFFF"/>
        </w:rPr>
        <w:t>to [</w:t>
      </w:r>
      <w:r w:rsidR="006D18FA" w:rsidRPr="00BB64F5">
        <w:rPr>
          <w:rFonts w:ascii="Calibri Light" w:hAnsi="Calibri Light" w:cs="Calibri Light"/>
          <w:color w:val="FF0000"/>
          <w:shd w:val="clear" w:color="auto" w:fill="FFFFFF"/>
        </w:rPr>
        <w:t>his/her</w:t>
      </w:r>
      <w:r w:rsidR="006D18FA">
        <w:rPr>
          <w:rFonts w:ascii="Calibri Light" w:hAnsi="Calibri Light" w:cs="Calibri Light"/>
          <w:color w:val="FF0000"/>
          <w:shd w:val="clear" w:color="auto" w:fill="FFFFFF"/>
        </w:rPr>
        <w:t>]</w:t>
      </w:r>
      <w:r w:rsidR="006D18FA" w:rsidRPr="00BB64F5">
        <w:rPr>
          <w:rFonts w:ascii="Calibri Light" w:hAnsi="Calibri Light" w:cs="Calibri Light"/>
          <w:color w:val="FF0000"/>
          <w:shd w:val="clear" w:color="auto" w:fill="FFFFFF"/>
        </w:rPr>
        <w:t xml:space="preserve"> </w:t>
      </w:r>
      <w:r w:rsidR="006D18FA">
        <w:rPr>
          <w:rFonts w:ascii="Calibri Light" w:hAnsi="Calibri Light" w:cs="Calibri Light"/>
          <w:shd w:val="clear" w:color="auto" w:fill="FFFFFF"/>
        </w:rPr>
        <w:t xml:space="preserve">original journal including access to </w:t>
      </w:r>
      <w:r w:rsidR="006D18FA" w:rsidRPr="00205E36">
        <w:rPr>
          <w:rFonts w:ascii="Calibri Light" w:hAnsi="Calibri Light" w:cs="Calibri Light"/>
          <w:shd w:val="clear" w:color="auto" w:fill="FFFFFF"/>
        </w:rPr>
        <w:t>decision notice</w:t>
      </w:r>
      <w:r w:rsidR="006D18FA">
        <w:rPr>
          <w:rFonts w:ascii="Calibri Light" w:hAnsi="Calibri Light" w:cs="Calibri Light"/>
          <w:shd w:val="clear" w:color="auto" w:fill="FFFFFF"/>
        </w:rPr>
        <w:t xml:space="preserve"> in respect of [</w:t>
      </w:r>
      <w:r w:rsidR="006D18FA" w:rsidRPr="00413CE8">
        <w:rPr>
          <w:rFonts w:ascii="Calibri Light" w:hAnsi="Calibri Light" w:cs="Calibri Light"/>
          <w:color w:val="FF0000"/>
          <w:shd w:val="clear" w:color="auto" w:fill="FFFFFF"/>
        </w:rPr>
        <w:t>his/her</w:t>
      </w:r>
      <w:r w:rsidR="006D18FA">
        <w:rPr>
          <w:rFonts w:ascii="Calibri Light" w:hAnsi="Calibri Light" w:cs="Calibri Light"/>
          <w:color w:val="FF0000"/>
          <w:shd w:val="clear" w:color="auto" w:fill="FFFFFF"/>
        </w:rPr>
        <w:t>]</w:t>
      </w:r>
      <w:r w:rsidR="006D18FA" w:rsidRPr="00413CE8">
        <w:rPr>
          <w:rFonts w:ascii="Calibri Light" w:hAnsi="Calibri Light" w:cs="Calibri Light"/>
          <w:color w:val="FF0000"/>
          <w:shd w:val="clear" w:color="auto" w:fill="FFFFFF"/>
        </w:rPr>
        <w:t xml:space="preserve"> </w:t>
      </w:r>
      <w:r w:rsidR="006D18FA">
        <w:rPr>
          <w:rFonts w:ascii="Calibri Light" w:hAnsi="Calibri Light" w:cs="Calibri Light"/>
          <w:shd w:val="clear" w:color="auto" w:fill="FFFFFF"/>
        </w:rPr>
        <w:t xml:space="preserve">original </w:t>
      </w:r>
      <w:r>
        <w:rPr>
          <w:rFonts w:ascii="Calibri Light" w:hAnsi="Calibri Light" w:cs="Calibri Light"/>
          <w:shd w:val="clear" w:color="auto" w:fill="FFFFFF"/>
        </w:rPr>
        <w:t>claim.</w:t>
      </w:r>
    </w:p>
    <w:p w14:paraId="5436CA00" w14:textId="5E98B5E2" w:rsidR="00133B2C" w:rsidRPr="00205E36" w:rsidRDefault="00034514" w:rsidP="006D18FA">
      <w:pPr>
        <w:pStyle w:val="ListParagraph"/>
        <w:numPr>
          <w:ilvl w:val="0"/>
          <w:numId w:val="36"/>
        </w:numPr>
        <w:spacing w:after="0" w:line="360" w:lineRule="auto"/>
        <w:contextualSpacing w:val="0"/>
        <w:jc w:val="both"/>
        <w:rPr>
          <w:rFonts w:ascii="Calibri Light" w:hAnsi="Calibri Light" w:cs="Calibri Light"/>
          <w:sz w:val="24"/>
          <w:szCs w:val="24"/>
        </w:rPr>
      </w:pPr>
      <w:r w:rsidRPr="00205E36">
        <w:rPr>
          <w:rFonts w:ascii="Calibri Light" w:hAnsi="Calibri Light" w:cs="Calibri Light"/>
          <w:sz w:val="24"/>
          <w:szCs w:val="24"/>
        </w:rPr>
        <w:t xml:space="preserve">On </w:t>
      </w:r>
      <w:r w:rsidR="006D18FA">
        <w:rPr>
          <w:rFonts w:ascii="Calibri Light" w:hAnsi="Calibri Light" w:cs="Calibri Light"/>
          <w:sz w:val="24"/>
          <w:szCs w:val="24"/>
        </w:rPr>
        <w:t>[</w:t>
      </w:r>
      <w:r w:rsidR="006D18FA" w:rsidRPr="001646E1">
        <w:rPr>
          <w:rFonts w:ascii="Calibri Light" w:hAnsi="Calibri Light" w:cs="Calibri Light"/>
          <w:color w:val="FF0000"/>
          <w:sz w:val="24"/>
          <w:szCs w:val="24"/>
        </w:rPr>
        <w:t>date</w:t>
      </w:r>
      <w:r w:rsidR="006D18FA">
        <w:rPr>
          <w:rFonts w:ascii="Calibri Light" w:hAnsi="Calibri Light" w:cs="Calibri Light"/>
          <w:color w:val="FF0000"/>
          <w:sz w:val="24"/>
          <w:szCs w:val="24"/>
        </w:rPr>
        <w:t>]</w:t>
      </w:r>
      <w:r w:rsidR="006D18FA" w:rsidRPr="00205E36">
        <w:rPr>
          <w:rFonts w:ascii="Calibri Light" w:hAnsi="Calibri Light" w:cs="Calibri Light"/>
          <w:sz w:val="24"/>
          <w:szCs w:val="24"/>
        </w:rPr>
        <w:t xml:space="preserve">, </w:t>
      </w:r>
      <w:r w:rsidR="006D18FA">
        <w:rPr>
          <w:rFonts w:ascii="Calibri Light" w:hAnsi="Calibri Light" w:cs="Calibri Light"/>
          <w:sz w:val="24"/>
          <w:szCs w:val="24"/>
        </w:rPr>
        <w:t>C</w:t>
      </w:r>
      <w:r w:rsidR="006D18FA" w:rsidRPr="00205E36">
        <w:rPr>
          <w:rFonts w:ascii="Calibri Light" w:hAnsi="Calibri Light" w:cs="Calibri Light"/>
          <w:sz w:val="24"/>
          <w:szCs w:val="24"/>
        </w:rPr>
        <w:t xml:space="preserve"> submitted a further online claim for </w:t>
      </w:r>
      <w:r w:rsidR="006D18FA">
        <w:rPr>
          <w:rFonts w:ascii="Calibri Light" w:hAnsi="Calibri Light" w:cs="Calibri Light"/>
          <w:sz w:val="24"/>
          <w:szCs w:val="24"/>
        </w:rPr>
        <w:t>UC</w:t>
      </w:r>
      <w:r w:rsidR="006D18FA" w:rsidRPr="00205E36">
        <w:rPr>
          <w:rFonts w:ascii="Calibri Light" w:hAnsi="Calibri Light" w:cs="Calibri Light"/>
          <w:sz w:val="24"/>
          <w:szCs w:val="24"/>
        </w:rPr>
        <w:t xml:space="preserve">. this claim resulted in an award for </w:t>
      </w:r>
      <w:r w:rsidR="00891402">
        <w:rPr>
          <w:rFonts w:ascii="Calibri Light" w:hAnsi="Calibri Light" w:cs="Calibri Light"/>
          <w:sz w:val="24"/>
          <w:szCs w:val="24"/>
        </w:rPr>
        <w:t>UC</w:t>
      </w:r>
      <w:r w:rsidR="006D18FA" w:rsidRPr="00205E36">
        <w:rPr>
          <w:rFonts w:ascii="Calibri Light" w:hAnsi="Calibri Light" w:cs="Calibri Light"/>
          <w:sz w:val="24"/>
          <w:szCs w:val="24"/>
        </w:rPr>
        <w:t xml:space="preserve"> following </w:t>
      </w:r>
      <w:r w:rsidR="006D18FA">
        <w:rPr>
          <w:rFonts w:ascii="Calibri Light" w:hAnsi="Calibri Light" w:cs="Calibri Light"/>
          <w:sz w:val="24"/>
          <w:szCs w:val="24"/>
        </w:rPr>
        <w:t>[</w:t>
      </w:r>
      <w:r w:rsidR="006D18FA" w:rsidRPr="001646E1">
        <w:rPr>
          <w:rFonts w:ascii="Calibri Light" w:hAnsi="Calibri Light" w:cs="Calibri Light"/>
          <w:color w:val="FF0000"/>
          <w:sz w:val="24"/>
          <w:szCs w:val="24"/>
        </w:rPr>
        <w:t>his/her</w:t>
      </w:r>
      <w:r w:rsidR="006D18FA">
        <w:rPr>
          <w:rFonts w:ascii="Calibri Light" w:hAnsi="Calibri Light" w:cs="Calibri Light"/>
          <w:color w:val="FF0000"/>
          <w:sz w:val="24"/>
          <w:szCs w:val="24"/>
        </w:rPr>
        <w:t>]</w:t>
      </w:r>
      <w:r w:rsidR="006D18FA" w:rsidRPr="00205E36">
        <w:rPr>
          <w:rFonts w:ascii="Calibri Light" w:hAnsi="Calibri Light" w:cs="Calibri Light"/>
          <w:sz w:val="24"/>
          <w:szCs w:val="24"/>
        </w:rPr>
        <w:t xml:space="preserve"> attendance at an evidence interview on </w:t>
      </w:r>
      <w:r w:rsidR="006D18FA">
        <w:rPr>
          <w:rFonts w:ascii="Calibri Light" w:hAnsi="Calibri Light" w:cs="Calibri Light"/>
          <w:sz w:val="24"/>
          <w:szCs w:val="24"/>
        </w:rPr>
        <w:t>[</w:t>
      </w:r>
      <w:r w:rsidR="006D18FA" w:rsidRPr="001646E1">
        <w:rPr>
          <w:rFonts w:ascii="Calibri Light" w:hAnsi="Calibri Light" w:cs="Calibri Light"/>
          <w:color w:val="FF0000"/>
          <w:sz w:val="24"/>
          <w:szCs w:val="24"/>
        </w:rPr>
        <w:t>date / provision of what evidence</w:t>
      </w:r>
      <w:r w:rsidR="006D18FA">
        <w:rPr>
          <w:rFonts w:ascii="Calibri Light" w:hAnsi="Calibri Light" w:cs="Calibri Light"/>
          <w:color w:val="FF0000"/>
          <w:sz w:val="24"/>
          <w:szCs w:val="24"/>
        </w:rPr>
        <w:t>]</w:t>
      </w:r>
      <w:r w:rsidR="006D18FA" w:rsidRPr="00205E36">
        <w:rPr>
          <w:rFonts w:ascii="Calibri Light" w:hAnsi="Calibri Light" w:cs="Calibri Light"/>
          <w:sz w:val="24"/>
          <w:szCs w:val="24"/>
        </w:rPr>
        <w:t xml:space="preserve">. </w:t>
      </w:r>
      <w:r w:rsidR="00891402">
        <w:rPr>
          <w:rFonts w:ascii="Calibri Light" w:hAnsi="Calibri Light" w:cs="Calibri Light"/>
          <w:sz w:val="24"/>
          <w:szCs w:val="24"/>
        </w:rPr>
        <w:t>T</w:t>
      </w:r>
      <w:r w:rsidR="006D18FA" w:rsidRPr="00205E36">
        <w:rPr>
          <w:rFonts w:ascii="Calibri Light" w:hAnsi="Calibri Light" w:cs="Calibri Light"/>
          <w:sz w:val="24"/>
          <w:szCs w:val="24"/>
        </w:rPr>
        <w:t xml:space="preserve">he date of claim was said to be </w:t>
      </w:r>
      <w:r w:rsidR="006D18FA">
        <w:rPr>
          <w:rFonts w:ascii="Calibri Light" w:hAnsi="Calibri Light" w:cs="Calibri Light"/>
          <w:sz w:val="24"/>
          <w:szCs w:val="24"/>
        </w:rPr>
        <w:t>[</w:t>
      </w:r>
      <w:r w:rsidR="006D18FA" w:rsidRPr="001646E1">
        <w:rPr>
          <w:rFonts w:ascii="Calibri Light" w:hAnsi="Calibri Light" w:cs="Calibri Light"/>
          <w:color w:val="FF0000"/>
          <w:sz w:val="24"/>
          <w:szCs w:val="24"/>
        </w:rPr>
        <w:t>date</w:t>
      </w:r>
      <w:r w:rsidR="006D18FA">
        <w:rPr>
          <w:rFonts w:ascii="Calibri Light" w:hAnsi="Calibri Light" w:cs="Calibri Light"/>
          <w:color w:val="FF0000"/>
          <w:sz w:val="24"/>
          <w:szCs w:val="24"/>
        </w:rPr>
        <w:t>]</w:t>
      </w:r>
      <w:r w:rsidR="006D18FA" w:rsidRPr="00205E36">
        <w:rPr>
          <w:rFonts w:ascii="Calibri Light" w:hAnsi="Calibri Light" w:cs="Calibri Light"/>
          <w:sz w:val="24"/>
          <w:szCs w:val="24"/>
        </w:rPr>
        <w:t>.</w:t>
      </w:r>
    </w:p>
    <w:p w14:paraId="54F03E76" w14:textId="4A99EF8E" w:rsidR="0008777E" w:rsidRPr="001A5561" w:rsidRDefault="0008777E" w:rsidP="001A5561">
      <w:pPr>
        <w:pStyle w:val="NormalWeb"/>
        <w:numPr>
          <w:ilvl w:val="0"/>
          <w:numId w:val="36"/>
        </w:numPr>
        <w:spacing w:before="0" w:beforeAutospacing="0" w:after="0" w:afterAutospacing="0" w:line="360" w:lineRule="auto"/>
        <w:jc w:val="both"/>
        <w:rPr>
          <w:rFonts w:ascii="Calibri Light" w:hAnsi="Calibri Light" w:cs="Calibri Light"/>
          <w:b/>
          <w:bCs/>
        </w:rPr>
      </w:pPr>
      <w:r w:rsidRPr="00205E36">
        <w:rPr>
          <w:rFonts w:ascii="Calibri Light" w:hAnsi="Calibri Light" w:cs="Calibri Light"/>
          <w:shd w:val="clear" w:color="auto" w:fill="FFFFFF"/>
        </w:rPr>
        <w:t>As a result</w:t>
      </w:r>
      <w:r w:rsidR="00133B2C" w:rsidRPr="00205E36">
        <w:rPr>
          <w:rFonts w:ascii="Calibri Light" w:hAnsi="Calibri Light" w:cs="Calibri Light"/>
          <w:shd w:val="clear" w:color="auto" w:fill="FFFFFF"/>
        </w:rPr>
        <w:t xml:space="preserve"> </w:t>
      </w:r>
      <w:r w:rsidR="00133B2C" w:rsidRPr="00B66F90">
        <w:rPr>
          <w:rFonts w:ascii="Calibri Light" w:hAnsi="Calibri Light" w:cs="Calibri Light"/>
          <w:shd w:val="clear" w:color="auto" w:fill="FFFFFF"/>
        </w:rPr>
        <w:t xml:space="preserve">of </w:t>
      </w:r>
      <w:r w:rsidR="006D18FA">
        <w:rPr>
          <w:rFonts w:ascii="Calibri Light" w:hAnsi="Calibri Light" w:cs="Calibri Light"/>
          <w:shd w:val="clear" w:color="auto" w:fill="FFFFFF"/>
        </w:rPr>
        <w:t>C’s</w:t>
      </w:r>
      <w:r w:rsidR="00133B2C" w:rsidRPr="0069160F">
        <w:rPr>
          <w:rFonts w:ascii="Calibri Light" w:hAnsi="Calibri Light" w:cs="Calibri Light"/>
          <w:color w:val="FF0000"/>
          <w:shd w:val="clear" w:color="auto" w:fill="FFFFFF"/>
        </w:rPr>
        <w:t xml:space="preserve"> </w:t>
      </w:r>
      <w:r w:rsidR="00133B2C" w:rsidRPr="00B66F90">
        <w:rPr>
          <w:rFonts w:ascii="Calibri Light" w:hAnsi="Calibri Light" w:cs="Calibri Light"/>
          <w:shd w:val="clear" w:color="auto" w:fill="FFFFFF"/>
        </w:rPr>
        <w:t>re-claim</w:t>
      </w:r>
      <w:r w:rsidRPr="00B66F90">
        <w:rPr>
          <w:rFonts w:ascii="Calibri Light" w:hAnsi="Calibri Light" w:cs="Calibri Light"/>
          <w:shd w:val="clear" w:color="auto" w:fill="FFFFFF"/>
        </w:rPr>
        <w:t xml:space="preserve">, a new UC journal was created and </w:t>
      </w:r>
      <w:r w:rsidR="006D18FA">
        <w:rPr>
          <w:rFonts w:ascii="Calibri Light" w:hAnsi="Calibri Light" w:cs="Calibri Light"/>
          <w:shd w:val="clear" w:color="auto" w:fill="FFFFFF"/>
        </w:rPr>
        <w:t>C</w:t>
      </w:r>
      <w:r w:rsidRPr="00B66F90">
        <w:rPr>
          <w:rFonts w:ascii="Calibri Light" w:hAnsi="Calibri Light" w:cs="Calibri Light"/>
          <w:shd w:val="clear" w:color="auto" w:fill="FFFFFF"/>
        </w:rPr>
        <w:t xml:space="preserve"> can no longer access or post to</w:t>
      </w:r>
      <w:r w:rsidR="006D18FA" w:rsidRPr="00B66F90">
        <w:rPr>
          <w:rFonts w:ascii="Calibri Light" w:hAnsi="Calibri Light" w:cs="Calibri Light"/>
          <w:shd w:val="clear" w:color="auto" w:fill="FFFFFF"/>
        </w:rPr>
        <w:t xml:space="preserve"> </w:t>
      </w:r>
      <w:r w:rsidR="006D18FA">
        <w:rPr>
          <w:rFonts w:ascii="Calibri Light" w:hAnsi="Calibri Light" w:cs="Calibri Light"/>
          <w:shd w:val="clear" w:color="auto" w:fill="FFFFFF"/>
        </w:rPr>
        <w:t>[</w:t>
      </w:r>
      <w:r w:rsidR="006D18FA" w:rsidRPr="00B66F90">
        <w:rPr>
          <w:rFonts w:ascii="Calibri Light" w:hAnsi="Calibri Light" w:cs="Calibri Light"/>
          <w:color w:val="FF0000"/>
          <w:shd w:val="clear" w:color="auto" w:fill="FFFFFF"/>
        </w:rPr>
        <w:t>his/her</w:t>
      </w:r>
      <w:r w:rsidR="006D18FA">
        <w:rPr>
          <w:rFonts w:ascii="Calibri Light" w:hAnsi="Calibri Light" w:cs="Calibri Light"/>
          <w:color w:val="FF0000"/>
          <w:shd w:val="clear" w:color="auto" w:fill="FFFFFF"/>
        </w:rPr>
        <w:t>]</w:t>
      </w:r>
      <w:r w:rsidR="006D18FA" w:rsidRPr="00B66F90">
        <w:rPr>
          <w:rFonts w:ascii="Calibri Light" w:hAnsi="Calibri Light" w:cs="Calibri Light"/>
          <w:color w:val="FF0000"/>
          <w:shd w:val="clear" w:color="auto" w:fill="FFFFFF"/>
        </w:rPr>
        <w:t xml:space="preserve"> </w:t>
      </w:r>
      <w:r w:rsidR="006D18FA" w:rsidRPr="00B66F90">
        <w:rPr>
          <w:rFonts w:ascii="Calibri Light" w:hAnsi="Calibri Light" w:cs="Calibri Light"/>
          <w:shd w:val="clear" w:color="auto" w:fill="FFFFFF"/>
        </w:rPr>
        <w:t xml:space="preserve">original online journal in respect of </w:t>
      </w:r>
      <w:r w:rsidR="006D18FA">
        <w:rPr>
          <w:rFonts w:ascii="Calibri Light" w:hAnsi="Calibri Light" w:cs="Calibri Light"/>
          <w:shd w:val="clear" w:color="auto" w:fill="FFFFFF"/>
        </w:rPr>
        <w:t>[</w:t>
      </w:r>
      <w:r w:rsidR="006D18FA" w:rsidRPr="00B66F90">
        <w:rPr>
          <w:rFonts w:ascii="Calibri Light" w:hAnsi="Calibri Light" w:cs="Calibri Light"/>
          <w:color w:val="FF0000"/>
          <w:shd w:val="clear" w:color="auto" w:fill="FFFFFF"/>
        </w:rPr>
        <w:t>his/her</w:t>
      </w:r>
      <w:r w:rsidR="006D18FA">
        <w:rPr>
          <w:rFonts w:ascii="Calibri Light" w:hAnsi="Calibri Light" w:cs="Calibri Light"/>
          <w:color w:val="FF0000"/>
          <w:shd w:val="clear" w:color="auto" w:fill="FFFFFF"/>
        </w:rPr>
        <w:t>]</w:t>
      </w:r>
      <w:r w:rsidR="006D18FA" w:rsidRPr="00B66F90">
        <w:rPr>
          <w:rFonts w:ascii="Calibri Light" w:hAnsi="Calibri Light" w:cs="Calibri Light"/>
          <w:color w:val="FF0000"/>
          <w:shd w:val="clear" w:color="auto" w:fill="FFFFFF"/>
        </w:rPr>
        <w:t xml:space="preserve"> </w:t>
      </w:r>
      <w:r w:rsidR="006D18FA" w:rsidRPr="00B66F90">
        <w:rPr>
          <w:rFonts w:ascii="Calibri Light" w:hAnsi="Calibri Light" w:cs="Calibri Light"/>
          <w:shd w:val="clear" w:color="auto" w:fill="FFFFFF"/>
        </w:rPr>
        <w:t>first claim</w:t>
      </w:r>
      <w:r w:rsidR="006D18FA" w:rsidRPr="00205E36">
        <w:rPr>
          <w:rFonts w:ascii="Calibri Light" w:hAnsi="Calibri Light" w:cs="Calibri Light"/>
          <w:shd w:val="clear" w:color="auto" w:fill="FFFFFF"/>
        </w:rPr>
        <w:t xml:space="preserve">, this means that </w:t>
      </w:r>
      <w:r w:rsidR="006D18FA">
        <w:rPr>
          <w:rFonts w:ascii="Calibri Light" w:hAnsi="Calibri Light" w:cs="Calibri Light"/>
          <w:shd w:val="clear" w:color="auto" w:fill="FFFFFF"/>
        </w:rPr>
        <w:t>[</w:t>
      </w:r>
      <w:r w:rsidR="006D18FA" w:rsidRPr="001E5C9B">
        <w:rPr>
          <w:rFonts w:ascii="Calibri Light" w:hAnsi="Calibri Light" w:cs="Calibri Light"/>
          <w:color w:val="FF0000"/>
          <w:shd w:val="clear" w:color="auto" w:fill="FFFFFF"/>
        </w:rPr>
        <w:t>name</w:t>
      </w:r>
      <w:r w:rsidR="006D18FA">
        <w:rPr>
          <w:rFonts w:ascii="Calibri Light" w:hAnsi="Calibri Light" w:cs="Calibri Light"/>
          <w:color w:val="FF0000"/>
          <w:shd w:val="clear" w:color="auto" w:fill="FFFFFF"/>
        </w:rPr>
        <w:t>]</w:t>
      </w:r>
      <w:r w:rsidR="006D18FA" w:rsidRPr="001E5C9B">
        <w:rPr>
          <w:rFonts w:ascii="Calibri Light" w:hAnsi="Calibri Light" w:cs="Calibri Light"/>
          <w:color w:val="FF0000"/>
          <w:shd w:val="clear" w:color="auto" w:fill="FFFFFF"/>
        </w:rPr>
        <w:t xml:space="preserve"> </w:t>
      </w:r>
      <w:r w:rsidR="006D18FA" w:rsidRPr="00205E36">
        <w:rPr>
          <w:rFonts w:ascii="Calibri Light" w:hAnsi="Calibri Light" w:cs="Calibri Light"/>
          <w:shd w:val="clear" w:color="auto" w:fill="FFFFFF"/>
        </w:rPr>
        <w:t xml:space="preserve">cannot access the decision notice or letter posted to </w:t>
      </w:r>
      <w:r w:rsidR="006D18FA" w:rsidRPr="001A5561">
        <w:rPr>
          <w:rFonts w:ascii="Calibri Light" w:hAnsi="Calibri Light" w:cs="Calibri Light"/>
          <w:shd w:val="clear" w:color="auto" w:fill="FFFFFF"/>
        </w:rPr>
        <w:t>[</w:t>
      </w:r>
      <w:r w:rsidR="006D18FA" w:rsidRPr="001A5561">
        <w:rPr>
          <w:rFonts w:ascii="Calibri Light" w:hAnsi="Calibri Light" w:cs="Calibri Light"/>
          <w:color w:val="FF0000"/>
          <w:shd w:val="clear" w:color="auto" w:fill="FFFFFF"/>
        </w:rPr>
        <w:t>his/her]</w:t>
      </w:r>
      <w:r w:rsidR="006D18FA" w:rsidRPr="001A5561">
        <w:rPr>
          <w:rFonts w:ascii="Calibri Light" w:hAnsi="Calibri Light" w:cs="Calibri Light"/>
          <w:shd w:val="clear" w:color="auto" w:fill="FFFFFF"/>
        </w:rPr>
        <w:t xml:space="preserve"> journal including any information provided by </w:t>
      </w:r>
      <w:r w:rsidR="00891402" w:rsidRPr="001A5561">
        <w:rPr>
          <w:rFonts w:ascii="Calibri Light" w:hAnsi="Calibri Light" w:cs="Calibri Light"/>
          <w:shd w:val="clear" w:color="auto" w:fill="FFFFFF"/>
        </w:rPr>
        <w:t>SSWP</w:t>
      </w:r>
      <w:r w:rsidR="006D18FA" w:rsidRPr="001A5561">
        <w:rPr>
          <w:rFonts w:ascii="Calibri Light" w:hAnsi="Calibri Light" w:cs="Calibri Light"/>
          <w:shd w:val="clear" w:color="auto" w:fill="FFFFFF"/>
        </w:rPr>
        <w:t xml:space="preserve"> about [</w:t>
      </w:r>
      <w:r w:rsidR="006D18FA" w:rsidRPr="001A5561">
        <w:rPr>
          <w:rFonts w:ascii="Calibri Light" w:hAnsi="Calibri Light" w:cs="Calibri Light"/>
          <w:color w:val="FF0000"/>
          <w:shd w:val="clear" w:color="auto" w:fill="FFFFFF"/>
        </w:rPr>
        <w:t>his/her]</w:t>
      </w:r>
      <w:r w:rsidR="006D18FA" w:rsidRPr="001A5561">
        <w:rPr>
          <w:rFonts w:ascii="Calibri Light" w:hAnsi="Calibri Light" w:cs="Calibri Light"/>
          <w:shd w:val="clear" w:color="auto" w:fill="FFFFFF"/>
        </w:rPr>
        <w:t xml:space="preserve"> appeal rights (if indeed such a decision notice was posted to the journal).</w:t>
      </w:r>
    </w:p>
    <w:p w14:paraId="5E9AE9EB" w14:textId="77777777" w:rsidR="001A5561" w:rsidRPr="001A5561" w:rsidRDefault="0030427F" w:rsidP="001A5561">
      <w:pPr>
        <w:pStyle w:val="ListParagraph"/>
        <w:numPr>
          <w:ilvl w:val="0"/>
          <w:numId w:val="36"/>
        </w:numPr>
        <w:spacing w:after="0" w:line="360" w:lineRule="auto"/>
        <w:contextualSpacing w:val="0"/>
        <w:jc w:val="both"/>
        <w:rPr>
          <w:rFonts w:ascii="Calibri Light" w:hAnsi="Calibri Light" w:cs="Calibri Light"/>
          <w:color w:val="FF0000"/>
          <w:sz w:val="24"/>
          <w:szCs w:val="24"/>
        </w:rPr>
      </w:pPr>
      <w:r w:rsidRPr="001A5561">
        <w:rPr>
          <w:rFonts w:ascii="Calibri Light" w:hAnsi="Calibri Light" w:cs="Calibri Light"/>
          <w:b/>
          <w:bCs/>
          <w:color w:val="FF0000"/>
          <w:sz w:val="24"/>
          <w:szCs w:val="24"/>
        </w:rPr>
        <w:t>[</w:t>
      </w:r>
      <w:r w:rsidR="006D18FA" w:rsidRPr="001A5561">
        <w:rPr>
          <w:rFonts w:ascii="Calibri Light" w:hAnsi="Calibri Light" w:cs="Calibri Light"/>
          <w:b/>
          <w:bCs/>
          <w:color w:val="FF0000"/>
          <w:sz w:val="24"/>
          <w:szCs w:val="24"/>
        </w:rPr>
        <w:t>Edit as appropriate</w:t>
      </w:r>
      <w:r w:rsidR="00E266AB" w:rsidRPr="001A5561">
        <w:rPr>
          <w:rFonts w:ascii="Calibri Light" w:hAnsi="Calibri Light" w:cs="Calibri Light"/>
          <w:color w:val="FF0000"/>
          <w:sz w:val="24"/>
          <w:szCs w:val="24"/>
        </w:rPr>
        <w:t xml:space="preserve"> </w:t>
      </w:r>
      <w:r w:rsidR="006D18FA" w:rsidRPr="001A5561">
        <w:rPr>
          <w:rFonts w:ascii="Calibri Light" w:hAnsi="Calibri Light" w:cs="Calibri Light"/>
          <w:color w:val="FF0000"/>
          <w:sz w:val="24"/>
          <w:szCs w:val="24"/>
        </w:rPr>
        <w:t xml:space="preserve">on </w:t>
      </w:r>
      <w:r w:rsidRPr="001A5561">
        <w:rPr>
          <w:rFonts w:ascii="Calibri Light" w:hAnsi="Calibri Light" w:cs="Calibri Light"/>
          <w:color w:val="FF0000"/>
          <w:sz w:val="24"/>
          <w:szCs w:val="24"/>
        </w:rPr>
        <w:t>[</w:t>
      </w:r>
      <w:r w:rsidR="006D18FA" w:rsidRPr="001A5561">
        <w:rPr>
          <w:rFonts w:ascii="Calibri Light" w:hAnsi="Calibri Light" w:cs="Calibri Light"/>
          <w:color w:val="FF0000"/>
          <w:sz w:val="24"/>
          <w:szCs w:val="24"/>
        </w:rPr>
        <w:t>date</w:t>
      </w:r>
      <w:r w:rsidRPr="001A5561">
        <w:rPr>
          <w:rFonts w:ascii="Calibri Light" w:hAnsi="Calibri Light" w:cs="Calibri Light"/>
          <w:color w:val="FF0000"/>
          <w:sz w:val="24"/>
          <w:szCs w:val="24"/>
        </w:rPr>
        <w:t>]</w:t>
      </w:r>
      <w:r w:rsidR="006D18FA" w:rsidRPr="001A5561">
        <w:rPr>
          <w:rFonts w:ascii="Calibri Light" w:hAnsi="Calibri Light" w:cs="Calibri Light"/>
          <w:color w:val="FF0000"/>
          <w:sz w:val="24"/>
          <w:szCs w:val="24"/>
        </w:rPr>
        <w:t xml:space="preserve">, </w:t>
      </w:r>
      <w:r w:rsidR="00891402" w:rsidRPr="001A5561">
        <w:rPr>
          <w:rFonts w:ascii="Calibri Light" w:hAnsi="Calibri Light" w:cs="Calibri Light"/>
          <w:color w:val="FF0000"/>
          <w:sz w:val="24"/>
          <w:szCs w:val="24"/>
        </w:rPr>
        <w:t>C</w:t>
      </w:r>
      <w:r w:rsidR="006D18FA" w:rsidRPr="001A5561">
        <w:rPr>
          <w:rFonts w:ascii="Calibri Light" w:hAnsi="Calibri Light" w:cs="Calibri Light"/>
          <w:color w:val="FF0000"/>
          <w:sz w:val="24"/>
          <w:szCs w:val="24"/>
        </w:rPr>
        <w:t xml:space="preserve"> requested a mandatory reconsideration of the decision dated date to “close” the first UC claim.</w:t>
      </w:r>
      <w:r w:rsidRPr="001A5561">
        <w:rPr>
          <w:rFonts w:ascii="Calibri Light" w:hAnsi="Calibri Light" w:cs="Calibri Light"/>
          <w:color w:val="FF0000"/>
          <w:sz w:val="24"/>
          <w:szCs w:val="24"/>
        </w:rPr>
        <w:t>]</w:t>
      </w:r>
    </w:p>
    <w:p w14:paraId="4EAABDDB" w14:textId="09F38751" w:rsidR="001C1D53" w:rsidRPr="001A5561" w:rsidRDefault="0030427F" w:rsidP="001A5561">
      <w:pPr>
        <w:pStyle w:val="ListParagraph"/>
        <w:numPr>
          <w:ilvl w:val="0"/>
          <w:numId w:val="36"/>
        </w:numPr>
        <w:spacing w:after="0" w:line="360" w:lineRule="auto"/>
        <w:contextualSpacing w:val="0"/>
        <w:jc w:val="both"/>
        <w:rPr>
          <w:rFonts w:ascii="Calibri Light" w:hAnsi="Calibri Light" w:cs="Calibri Light"/>
          <w:color w:val="FF0000"/>
          <w:sz w:val="24"/>
          <w:szCs w:val="24"/>
        </w:rPr>
      </w:pPr>
      <w:r w:rsidRPr="001A5561">
        <w:rPr>
          <w:rFonts w:ascii="Calibri Light" w:hAnsi="Calibri Light" w:cs="Calibri Light"/>
          <w:color w:val="FF0000"/>
          <w:sz w:val="24"/>
          <w:szCs w:val="24"/>
        </w:rPr>
        <w:t>[</w:t>
      </w:r>
      <w:r w:rsidR="00891402" w:rsidRPr="001A5561">
        <w:rPr>
          <w:rFonts w:ascii="Calibri Light" w:hAnsi="Calibri Light" w:cs="Calibri Light"/>
          <w:color w:val="FF0000"/>
          <w:sz w:val="24"/>
          <w:szCs w:val="24"/>
        </w:rPr>
        <w:t>I</w:t>
      </w:r>
      <w:r w:rsidR="006D18FA" w:rsidRPr="001A5561">
        <w:rPr>
          <w:rFonts w:ascii="Calibri Light" w:hAnsi="Calibri Light" w:cs="Calibri Light"/>
          <w:color w:val="FF0000"/>
          <w:sz w:val="24"/>
          <w:szCs w:val="24"/>
        </w:rPr>
        <w:t xml:space="preserve">n a decision dated </w:t>
      </w:r>
      <w:r w:rsidRPr="001A5561">
        <w:rPr>
          <w:rFonts w:ascii="Calibri Light" w:hAnsi="Calibri Light" w:cs="Calibri Light"/>
          <w:color w:val="FF0000"/>
          <w:sz w:val="24"/>
          <w:szCs w:val="24"/>
        </w:rPr>
        <w:t>[</w:t>
      </w:r>
      <w:r w:rsidR="006D18FA" w:rsidRPr="001A5561">
        <w:rPr>
          <w:rFonts w:ascii="Calibri Light" w:hAnsi="Calibri Light" w:cs="Calibri Light"/>
          <w:color w:val="FF0000"/>
          <w:sz w:val="24"/>
          <w:szCs w:val="24"/>
        </w:rPr>
        <w:t>date</w:t>
      </w:r>
      <w:r w:rsidRPr="001A5561">
        <w:rPr>
          <w:rFonts w:ascii="Calibri Light" w:hAnsi="Calibri Light" w:cs="Calibri Light"/>
          <w:color w:val="FF0000"/>
          <w:sz w:val="24"/>
          <w:szCs w:val="24"/>
        </w:rPr>
        <w:t>]</w:t>
      </w:r>
      <w:r w:rsidR="006D18FA" w:rsidRPr="001A5561">
        <w:rPr>
          <w:rFonts w:ascii="Calibri Light" w:hAnsi="Calibri Light" w:cs="Calibri Light"/>
          <w:color w:val="FF0000"/>
          <w:sz w:val="24"/>
          <w:szCs w:val="24"/>
        </w:rPr>
        <w:t xml:space="preserve">, a decision maker accepted the late request but found that there were no grounds to revise the decision dated </w:t>
      </w:r>
      <w:r w:rsidRPr="001A5561">
        <w:rPr>
          <w:rFonts w:ascii="Calibri Light" w:hAnsi="Calibri Light" w:cs="Calibri Light"/>
          <w:color w:val="FF0000"/>
          <w:sz w:val="24"/>
          <w:szCs w:val="24"/>
        </w:rPr>
        <w:t>[</w:t>
      </w:r>
      <w:r w:rsidR="006D18FA" w:rsidRPr="001A5561">
        <w:rPr>
          <w:rFonts w:ascii="Calibri Light" w:hAnsi="Calibri Light" w:cs="Calibri Light"/>
          <w:color w:val="FF0000"/>
          <w:sz w:val="24"/>
          <w:szCs w:val="24"/>
        </w:rPr>
        <w:t>date</w:t>
      </w:r>
      <w:r w:rsidRPr="001A5561">
        <w:rPr>
          <w:rFonts w:ascii="Calibri Light" w:hAnsi="Calibri Light" w:cs="Calibri Light"/>
          <w:color w:val="FF0000"/>
          <w:sz w:val="24"/>
          <w:szCs w:val="24"/>
        </w:rPr>
        <w:t>]</w:t>
      </w:r>
      <w:r w:rsidR="0069160F" w:rsidRPr="001A5561">
        <w:rPr>
          <w:rFonts w:ascii="Calibri Light" w:hAnsi="Calibri Light" w:cs="Calibri Light"/>
          <w:color w:val="FF0000"/>
          <w:sz w:val="24"/>
          <w:szCs w:val="24"/>
        </w:rPr>
        <w:t>.</w:t>
      </w:r>
      <w:r w:rsidRPr="001A5561">
        <w:rPr>
          <w:rFonts w:ascii="Calibri Light" w:hAnsi="Calibri Light" w:cs="Calibri Light"/>
          <w:color w:val="FF0000"/>
          <w:sz w:val="24"/>
          <w:szCs w:val="24"/>
        </w:rPr>
        <w:t>]</w:t>
      </w:r>
    </w:p>
    <w:p w14:paraId="3DDACB23" w14:textId="0A879695" w:rsidR="00752593" w:rsidRPr="00752593" w:rsidRDefault="006D18FA" w:rsidP="00752593">
      <w:pPr>
        <w:pStyle w:val="ListParagraph"/>
        <w:numPr>
          <w:ilvl w:val="0"/>
          <w:numId w:val="36"/>
        </w:numPr>
        <w:spacing w:before="240" w:after="0" w:line="360" w:lineRule="auto"/>
        <w:contextualSpacing w:val="0"/>
        <w:jc w:val="both"/>
        <w:rPr>
          <w:rFonts w:asciiTheme="majorHAnsi" w:hAnsiTheme="majorHAnsi" w:cstheme="majorHAnsi"/>
          <w:sz w:val="24"/>
          <w:szCs w:val="24"/>
          <w:lang w:val="en-US"/>
        </w:rPr>
      </w:pPr>
      <w:r>
        <w:rPr>
          <w:rFonts w:ascii="Calibri Light" w:hAnsi="Calibri Light" w:cs="Calibri Light"/>
          <w:color w:val="FF0000"/>
          <w:sz w:val="24"/>
          <w:szCs w:val="24"/>
        </w:rPr>
        <w:lastRenderedPageBreak/>
        <w:t>C</w:t>
      </w:r>
      <w:r w:rsidR="0069160F" w:rsidRPr="00F64709">
        <w:rPr>
          <w:rFonts w:ascii="Calibri Light" w:hAnsi="Calibri Light" w:cs="Calibri Light"/>
          <w:b/>
          <w:bCs/>
          <w:color w:val="FF0000"/>
          <w:sz w:val="24"/>
          <w:szCs w:val="24"/>
        </w:rPr>
        <w:t xml:space="preserve"> </w:t>
      </w:r>
      <w:r w:rsidRPr="00205E36">
        <w:rPr>
          <w:rFonts w:ascii="Calibri Light" w:hAnsi="Calibri Light" w:cs="Calibri Light"/>
          <w:color w:val="FF0000"/>
          <w:sz w:val="24"/>
          <w:szCs w:val="24"/>
        </w:rPr>
        <w:t>has ap</w:t>
      </w:r>
      <w:r>
        <w:rPr>
          <w:rFonts w:ascii="Calibri Light" w:hAnsi="Calibri Light" w:cs="Calibri Light"/>
          <w:color w:val="FF0000"/>
          <w:sz w:val="24"/>
          <w:szCs w:val="24"/>
        </w:rPr>
        <w:t>pealed against the decision of [date</w:t>
      </w:r>
      <w:r w:rsidR="0069160F" w:rsidRPr="00205E36">
        <w:rPr>
          <w:rFonts w:ascii="Calibri Light" w:hAnsi="Calibri Light" w:cs="Calibri Light"/>
          <w:color w:val="FF0000"/>
          <w:sz w:val="24"/>
          <w:szCs w:val="24"/>
        </w:rPr>
        <w:t>.</w:t>
      </w:r>
      <w:r w:rsidR="0030427F">
        <w:rPr>
          <w:rFonts w:ascii="Calibri Light" w:hAnsi="Calibri Light" w:cs="Calibri Light"/>
          <w:color w:val="FF0000"/>
          <w:sz w:val="24"/>
          <w:szCs w:val="24"/>
        </w:rPr>
        <w:t>]</w:t>
      </w:r>
    </w:p>
    <w:p w14:paraId="5CC3D791" w14:textId="77777777" w:rsidR="00752593" w:rsidRDefault="00752593" w:rsidP="00752593">
      <w:pPr>
        <w:spacing w:line="360" w:lineRule="auto"/>
        <w:rPr>
          <w:rFonts w:asciiTheme="majorHAnsi" w:hAnsiTheme="majorHAnsi" w:cstheme="majorHAnsi"/>
          <w:b/>
          <w:bCs/>
          <w:lang w:val="en-US"/>
        </w:rPr>
      </w:pPr>
    </w:p>
    <w:p w14:paraId="00F665C5" w14:textId="63981754" w:rsidR="00752593" w:rsidRPr="00752593" w:rsidRDefault="00752593" w:rsidP="00752593">
      <w:pPr>
        <w:spacing w:line="360" w:lineRule="auto"/>
        <w:rPr>
          <w:rFonts w:asciiTheme="majorHAnsi" w:hAnsiTheme="majorHAnsi" w:cstheme="majorHAnsi"/>
          <w:b/>
          <w:bCs/>
          <w:lang w:val="en-US"/>
        </w:rPr>
      </w:pPr>
      <w:r w:rsidRPr="00752593">
        <w:rPr>
          <w:rFonts w:asciiTheme="majorHAnsi" w:hAnsiTheme="majorHAnsi" w:cstheme="majorHAnsi"/>
          <w:b/>
          <w:bCs/>
          <w:lang w:val="en-US"/>
        </w:rPr>
        <w:t>Note on D’s duty of candour</w:t>
      </w:r>
    </w:p>
    <w:p w14:paraId="37391A3F" w14:textId="380F4BC6" w:rsidR="00752593" w:rsidRPr="00752593" w:rsidRDefault="00752593" w:rsidP="00752593">
      <w:pPr>
        <w:pStyle w:val="ListParagraph"/>
        <w:numPr>
          <w:ilvl w:val="0"/>
          <w:numId w:val="36"/>
        </w:numPr>
        <w:spacing w:after="0" w:line="360" w:lineRule="auto"/>
        <w:contextualSpacing w:val="0"/>
        <w:jc w:val="both"/>
        <w:rPr>
          <w:rFonts w:asciiTheme="majorHAnsi" w:hAnsiTheme="majorHAnsi" w:cstheme="majorHAnsi"/>
          <w:sz w:val="24"/>
          <w:szCs w:val="24"/>
          <w:lang w:val="en-US"/>
        </w:rPr>
      </w:pPr>
      <w:r w:rsidRPr="00752593">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752593">
        <w:rPr>
          <w:rFonts w:asciiTheme="majorHAnsi" w:hAnsiTheme="majorHAnsi" w:cstheme="majorHAnsi"/>
          <w:i/>
          <w:iCs/>
          <w:sz w:val="24"/>
          <w:szCs w:val="24"/>
          <w:lang w:val="en-US"/>
        </w:rPr>
        <w:t xml:space="preserve">R (HM, KH and MA) v Secretary of State for the Home Department </w:t>
      </w:r>
      <w:r w:rsidRPr="00752593">
        <w:rPr>
          <w:rFonts w:asciiTheme="majorHAnsi" w:hAnsiTheme="majorHAnsi" w:cstheme="majorHAnsi"/>
          <w:sz w:val="24"/>
          <w:szCs w:val="24"/>
          <w:lang w:val="en-US"/>
        </w:rPr>
        <w:t xml:space="preserve">3 [2022] EWHC 2729 (Admin). </w:t>
      </w:r>
    </w:p>
    <w:p w14:paraId="24B0BB9B" w14:textId="77777777" w:rsidR="00752593" w:rsidRPr="00752593" w:rsidRDefault="00752593" w:rsidP="00752593">
      <w:pPr>
        <w:pStyle w:val="ListParagraph"/>
        <w:numPr>
          <w:ilvl w:val="0"/>
          <w:numId w:val="36"/>
        </w:numPr>
        <w:spacing w:before="120" w:after="120" w:line="360" w:lineRule="auto"/>
        <w:contextualSpacing w:val="0"/>
        <w:jc w:val="both"/>
        <w:rPr>
          <w:rFonts w:asciiTheme="majorHAnsi" w:hAnsiTheme="majorHAnsi" w:cstheme="majorHAnsi"/>
          <w:sz w:val="24"/>
          <w:szCs w:val="24"/>
          <w:lang w:val="en-US"/>
        </w:rPr>
      </w:pPr>
      <w:r w:rsidRPr="00752593">
        <w:rPr>
          <w:rFonts w:asciiTheme="majorHAnsi" w:hAnsiTheme="majorHAnsi" w:cstheme="majorHAnsi"/>
          <w:sz w:val="24"/>
          <w:szCs w:val="24"/>
          <w:lang w:val="en-US"/>
        </w:rPr>
        <w:t xml:space="preserve">If any guidance, policy or guidelines exists concerning any of the matters raised in the Background section above, we consider that compliance with the pre-action protocol and the duty of candour requires that it be i) disclosed and ii) provided in full for inspection, as part of the response to this letter.  </w:t>
      </w:r>
    </w:p>
    <w:p w14:paraId="14D264C7" w14:textId="77777777" w:rsidR="00B16CE0" w:rsidRPr="002D2818" w:rsidRDefault="00B16CE0" w:rsidP="00F873BB">
      <w:pPr>
        <w:pStyle w:val="NormalWeb"/>
        <w:spacing w:before="120" w:line="360" w:lineRule="auto"/>
        <w:jc w:val="both"/>
        <w:rPr>
          <w:rStyle w:val="Strong"/>
          <w:rFonts w:ascii="Calibri Light" w:hAnsi="Calibri Light" w:cs="Calibri Light"/>
          <w:i/>
          <w:sz w:val="28"/>
          <w:u w:val="single"/>
        </w:rPr>
      </w:pPr>
      <w:r w:rsidRPr="002D2818">
        <w:rPr>
          <w:rStyle w:val="Strong"/>
          <w:rFonts w:ascii="Calibri Light" w:hAnsi="Calibri Light" w:cs="Calibri Light"/>
          <w:i/>
          <w:sz w:val="28"/>
          <w:u w:val="single"/>
        </w:rPr>
        <w:t xml:space="preserve">Legal </w:t>
      </w:r>
      <w:r w:rsidR="002D2818" w:rsidRPr="002D2818">
        <w:rPr>
          <w:rStyle w:val="Strong"/>
          <w:rFonts w:ascii="Calibri Light" w:hAnsi="Calibri Light" w:cs="Calibri Light"/>
          <w:i/>
          <w:sz w:val="28"/>
          <w:u w:val="single"/>
        </w:rPr>
        <w:t>background</w:t>
      </w:r>
    </w:p>
    <w:p w14:paraId="6670D5A5" w14:textId="77777777" w:rsidR="00664DE4" w:rsidRPr="00205E36" w:rsidRDefault="00B97114" w:rsidP="00F873BB">
      <w:pPr>
        <w:pStyle w:val="NormalWeb"/>
        <w:spacing w:before="120" w:line="360" w:lineRule="auto"/>
        <w:jc w:val="both"/>
        <w:rPr>
          <w:rStyle w:val="Strong"/>
          <w:rFonts w:ascii="Calibri Light" w:hAnsi="Calibri Light" w:cs="Calibri Light"/>
          <w:i/>
          <w:u w:val="single"/>
        </w:rPr>
      </w:pPr>
      <w:r>
        <w:rPr>
          <w:rStyle w:val="Strong"/>
          <w:rFonts w:ascii="Calibri Light" w:hAnsi="Calibri Light" w:cs="Calibri Light"/>
          <w:u w:val="single"/>
        </w:rPr>
        <w:t xml:space="preserve">A. </w:t>
      </w:r>
      <w:r w:rsidR="00664DE4" w:rsidRPr="00205E36">
        <w:rPr>
          <w:rStyle w:val="Strong"/>
          <w:rFonts w:ascii="Calibri Light" w:hAnsi="Calibri Light" w:cs="Calibri Light"/>
          <w:i/>
          <w:u w:val="single"/>
        </w:rPr>
        <w:t>‘Closing’ claims and appeal rights</w:t>
      </w:r>
    </w:p>
    <w:p w14:paraId="11C1135B" w14:textId="25D6F803" w:rsidR="00664DE4" w:rsidRPr="00205E36" w:rsidRDefault="00B34EB1" w:rsidP="00752593">
      <w:pPr>
        <w:pStyle w:val="NormalWeb"/>
        <w:numPr>
          <w:ilvl w:val="0"/>
          <w:numId w:val="36"/>
        </w:numPr>
        <w:spacing w:before="120" w:line="360" w:lineRule="auto"/>
        <w:jc w:val="both"/>
        <w:rPr>
          <w:rFonts w:ascii="Calibri Light" w:hAnsi="Calibri Light" w:cs="Calibri Light"/>
          <w:b/>
          <w:bCs/>
          <w:i/>
          <w:u w:val="single"/>
        </w:rPr>
      </w:pPr>
      <w:r w:rsidRPr="00205E36">
        <w:rPr>
          <w:rFonts w:ascii="Calibri Light" w:hAnsi="Calibri Light" w:cs="Calibri Light"/>
          <w:shd w:val="clear" w:color="auto" w:fill="FFFFFF"/>
        </w:rPr>
        <w:t>U</w:t>
      </w:r>
      <w:r w:rsidR="00664DE4" w:rsidRPr="00205E36">
        <w:rPr>
          <w:rFonts w:ascii="Calibri Light" w:hAnsi="Calibri Light" w:cs="Calibri Light"/>
          <w:shd w:val="clear" w:color="auto" w:fill="FFFFFF"/>
        </w:rPr>
        <w:t>nder section 8(1)(a) of the Social Security Act 1998 (</w:t>
      </w:r>
      <w:r w:rsidR="000618A3">
        <w:rPr>
          <w:rFonts w:ascii="Calibri Light" w:hAnsi="Calibri Light" w:cs="Calibri Light"/>
          <w:shd w:val="clear" w:color="auto" w:fill="FFFFFF"/>
        </w:rPr>
        <w:t>“</w:t>
      </w:r>
      <w:proofErr w:type="spellStart"/>
      <w:r w:rsidR="00664DE4" w:rsidRPr="00966A91">
        <w:rPr>
          <w:rFonts w:ascii="Calibri Light" w:hAnsi="Calibri Light" w:cs="Calibri Light"/>
          <w:b/>
          <w:bCs/>
          <w:shd w:val="clear" w:color="auto" w:fill="FFFFFF"/>
        </w:rPr>
        <w:t>SSA</w:t>
      </w:r>
      <w:proofErr w:type="spellEnd"/>
      <w:r w:rsidR="000618A3">
        <w:rPr>
          <w:rFonts w:ascii="Calibri Light" w:hAnsi="Calibri Light" w:cs="Calibri Light"/>
          <w:shd w:val="clear" w:color="auto" w:fill="FFFFFF"/>
        </w:rPr>
        <w:t>”</w:t>
      </w:r>
      <w:r w:rsidR="00664DE4" w:rsidRPr="00205E36">
        <w:rPr>
          <w:rFonts w:ascii="Calibri Light" w:hAnsi="Calibri Light" w:cs="Calibri Light"/>
          <w:shd w:val="clear" w:color="auto" w:fill="FFFFFF"/>
        </w:rPr>
        <w:t xml:space="preserve">) </w:t>
      </w:r>
      <w:r w:rsidRPr="00205E36">
        <w:rPr>
          <w:rFonts w:ascii="Calibri Light" w:hAnsi="Calibri Light" w:cs="Calibri Light"/>
          <w:shd w:val="clear" w:color="auto" w:fill="FFFFFF"/>
        </w:rPr>
        <w:t xml:space="preserve">a decision maker must decide </w:t>
      </w:r>
      <w:r w:rsidR="00664DE4" w:rsidRPr="00205E36">
        <w:rPr>
          <w:rFonts w:ascii="Calibri Light" w:hAnsi="Calibri Light" w:cs="Calibri Light"/>
          <w:shd w:val="clear" w:color="auto" w:fill="FFFFFF"/>
        </w:rPr>
        <w:t>whether to make an award of benefi</w:t>
      </w:r>
      <w:r w:rsidR="00E266AB" w:rsidRPr="00205E36">
        <w:rPr>
          <w:rFonts w:ascii="Calibri Light" w:hAnsi="Calibri Light" w:cs="Calibri Light"/>
          <w:shd w:val="clear" w:color="auto" w:fill="FFFFFF"/>
        </w:rPr>
        <w:t xml:space="preserve">t in respect of </w:t>
      </w:r>
      <w:r w:rsidRPr="00205E36">
        <w:rPr>
          <w:rFonts w:ascii="Calibri Light" w:hAnsi="Calibri Light" w:cs="Calibri Light"/>
          <w:shd w:val="clear" w:color="auto" w:fill="FFFFFF"/>
        </w:rPr>
        <w:t>a</w:t>
      </w:r>
      <w:r w:rsidR="00E266AB" w:rsidRPr="00205E36">
        <w:rPr>
          <w:rFonts w:ascii="Calibri Light" w:hAnsi="Calibri Light" w:cs="Calibri Light"/>
          <w:shd w:val="clear" w:color="auto" w:fill="FFFFFF"/>
        </w:rPr>
        <w:t xml:space="preserve"> claim</w:t>
      </w:r>
      <w:r w:rsidR="00083B15" w:rsidRPr="00205E36">
        <w:rPr>
          <w:rFonts w:ascii="Calibri Light" w:hAnsi="Calibri Light" w:cs="Calibri Light"/>
          <w:shd w:val="clear" w:color="auto" w:fill="FFFFFF"/>
        </w:rPr>
        <w:t xml:space="preserve"> made for that benefit</w:t>
      </w:r>
      <w:r w:rsidR="00664DE4" w:rsidRPr="00205E36">
        <w:rPr>
          <w:rFonts w:ascii="Calibri Light" w:hAnsi="Calibri Light" w:cs="Calibri Light"/>
          <w:shd w:val="clear" w:color="auto" w:fill="FFFFFF"/>
        </w:rPr>
        <w:t>:</w:t>
      </w:r>
    </w:p>
    <w:p w14:paraId="37103990" w14:textId="77777777" w:rsidR="00664DE4" w:rsidRPr="00394616" w:rsidRDefault="00664DE4" w:rsidP="00F873BB">
      <w:pPr>
        <w:pStyle w:val="Heading5"/>
        <w:shd w:val="clear" w:color="auto" w:fill="FFFFFF"/>
        <w:spacing w:before="0" w:beforeAutospacing="0" w:after="120" w:afterAutospacing="0" w:line="360" w:lineRule="auto"/>
        <w:ind w:left="1134"/>
        <w:rPr>
          <w:rFonts w:ascii="Calibri Light" w:hAnsi="Calibri Light" w:cs="Calibri Light"/>
          <w:i/>
          <w:color w:val="000000"/>
          <w:sz w:val="24"/>
          <w:szCs w:val="24"/>
        </w:rPr>
      </w:pPr>
      <w:r w:rsidRPr="00394616">
        <w:rPr>
          <w:rStyle w:val="legds"/>
          <w:rFonts w:ascii="Calibri Light" w:hAnsi="Calibri Light" w:cs="Calibri Light"/>
          <w:i/>
          <w:color w:val="000000"/>
          <w:sz w:val="24"/>
          <w:szCs w:val="24"/>
        </w:rPr>
        <w:t>Decisions by Secretary of State</w:t>
      </w:r>
    </w:p>
    <w:p w14:paraId="047D294D" w14:textId="77777777" w:rsidR="00664DE4" w:rsidRPr="00394616" w:rsidRDefault="007C718D" w:rsidP="00F873BB">
      <w:pPr>
        <w:pStyle w:val="legclearfix"/>
        <w:shd w:val="clear" w:color="auto" w:fill="FFFFFF"/>
        <w:spacing w:before="0" w:beforeAutospacing="0" w:after="120" w:afterAutospacing="0" w:line="360" w:lineRule="auto"/>
        <w:ind w:left="1134"/>
        <w:rPr>
          <w:rFonts w:ascii="Calibri Light" w:hAnsi="Calibri Light" w:cs="Calibri Light"/>
          <w:i/>
          <w:color w:val="000000"/>
        </w:rPr>
      </w:pPr>
      <w:r w:rsidRPr="006D18FA">
        <w:rPr>
          <w:rStyle w:val="legds"/>
          <w:rFonts w:ascii="Calibri Light" w:hAnsi="Calibri Light" w:cs="Calibri Light"/>
          <w:b/>
          <w:bCs/>
          <w:i/>
          <w:color w:val="000000"/>
        </w:rPr>
        <w:t>8</w:t>
      </w:r>
      <w:r w:rsidR="00316F78" w:rsidRPr="006D18FA">
        <w:rPr>
          <w:rStyle w:val="legds"/>
          <w:rFonts w:ascii="Calibri Light" w:hAnsi="Calibri Light" w:cs="Calibri Light"/>
          <w:b/>
          <w:bCs/>
          <w:i/>
          <w:color w:val="000000"/>
        </w:rPr>
        <w:t>.</w:t>
      </w:r>
      <w:r w:rsidR="00316F78" w:rsidRPr="00394616">
        <w:rPr>
          <w:rFonts w:ascii="Calibri Light" w:hAnsi="Calibri Light" w:cs="Calibri Light"/>
          <w:i/>
        </w:rPr>
        <w:t xml:space="preserve"> —</w:t>
      </w:r>
      <w:r w:rsidR="00316F78" w:rsidRPr="00394616">
        <w:rPr>
          <w:rStyle w:val="legds"/>
          <w:rFonts w:ascii="Calibri Light" w:hAnsi="Calibri Light" w:cs="Calibri Light"/>
          <w:i/>
          <w:color w:val="000000"/>
        </w:rPr>
        <w:t xml:space="preserve"> </w:t>
      </w:r>
      <w:r w:rsidR="00664DE4" w:rsidRPr="00394616">
        <w:rPr>
          <w:rStyle w:val="legds"/>
          <w:rFonts w:ascii="Calibri Light" w:hAnsi="Calibri Light" w:cs="Calibri Light"/>
          <w:i/>
          <w:color w:val="000000"/>
        </w:rPr>
        <w:t>(1)</w:t>
      </w:r>
      <w:r w:rsidR="00034514" w:rsidRPr="00394616">
        <w:rPr>
          <w:rStyle w:val="legds"/>
          <w:rFonts w:ascii="Calibri Light" w:hAnsi="Calibri Light" w:cs="Calibri Light"/>
          <w:i/>
          <w:color w:val="000000"/>
        </w:rPr>
        <w:t xml:space="preserve"> </w:t>
      </w:r>
      <w:r w:rsidR="00664DE4" w:rsidRPr="00394616">
        <w:rPr>
          <w:rStyle w:val="legds"/>
          <w:rFonts w:ascii="Calibri Light" w:hAnsi="Calibri Light" w:cs="Calibri Light"/>
          <w:i/>
          <w:color w:val="000000"/>
        </w:rPr>
        <w:t>Subject to the provisions of this Chapter, it shall be for the Secretary of State—</w:t>
      </w:r>
    </w:p>
    <w:p w14:paraId="50A6163C" w14:textId="77777777" w:rsidR="00664DE4" w:rsidRPr="00394616" w:rsidRDefault="00664DE4" w:rsidP="006D18FA">
      <w:pPr>
        <w:pStyle w:val="legclearfix"/>
        <w:shd w:val="clear" w:color="auto" w:fill="FFFFFF"/>
        <w:spacing w:before="0" w:beforeAutospacing="0" w:after="120" w:afterAutospacing="0" w:line="360" w:lineRule="auto"/>
        <w:ind w:left="1701"/>
        <w:rPr>
          <w:rFonts w:ascii="Calibri Light" w:hAnsi="Calibri Light" w:cs="Calibri Light"/>
          <w:i/>
          <w:color w:val="000000"/>
        </w:rPr>
      </w:pPr>
      <w:r w:rsidRPr="00394616">
        <w:rPr>
          <w:rStyle w:val="legds"/>
          <w:rFonts w:ascii="Calibri Light" w:hAnsi="Calibri Light" w:cs="Calibri Light"/>
          <w:i/>
          <w:color w:val="000000"/>
        </w:rPr>
        <w:t>(a)</w:t>
      </w:r>
      <w:r w:rsidR="00034514" w:rsidRPr="00394616">
        <w:rPr>
          <w:rStyle w:val="legds"/>
          <w:rFonts w:ascii="Calibri Light" w:hAnsi="Calibri Light" w:cs="Calibri Light"/>
          <w:i/>
          <w:color w:val="000000"/>
        </w:rPr>
        <w:t xml:space="preserve"> </w:t>
      </w:r>
      <w:r w:rsidRPr="00394616">
        <w:rPr>
          <w:rStyle w:val="legds"/>
          <w:rFonts w:ascii="Calibri Light" w:hAnsi="Calibri Light" w:cs="Calibri Light"/>
          <w:i/>
          <w:color w:val="000000"/>
        </w:rPr>
        <w:t>to decide any claim for a relevant benefit;</w:t>
      </w:r>
    </w:p>
    <w:p w14:paraId="0EAFDC88" w14:textId="77777777" w:rsidR="00083B15" w:rsidRPr="00205E36" w:rsidRDefault="00701092" w:rsidP="00752593">
      <w:pPr>
        <w:pStyle w:val="NormalWeb"/>
        <w:numPr>
          <w:ilvl w:val="0"/>
          <w:numId w:val="36"/>
        </w:numPr>
        <w:spacing w:before="120" w:line="360" w:lineRule="auto"/>
        <w:jc w:val="both"/>
        <w:rPr>
          <w:rFonts w:ascii="Calibri Light" w:hAnsi="Calibri Light" w:cs="Calibri Light"/>
          <w:b/>
          <w:bCs/>
          <w:i/>
          <w:u w:val="single"/>
        </w:rPr>
      </w:pPr>
      <w:r w:rsidRPr="00205E36">
        <w:rPr>
          <w:rFonts w:ascii="Calibri Light" w:hAnsi="Calibri Light" w:cs="Calibri Light"/>
          <w:shd w:val="clear" w:color="auto" w:fill="FFFFFF"/>
        </w:rPr>
        <w:t>In</w:t>
      </w:r>
      <w:r w:rsidR="00664DE4" w:rsidRPr="00205E36">
        <w:rPr>
          <w:rFonts w:ascii="Calibri Light" w:hAnsi="Calibri Light" w:cs="Calibri Light"/>
          <w:shd w:val="clear" w:color="auto" w:fill="FFFFFF"/>
        </w:rPr>
        <w:t xml:space="preserve"> situations where the decision maker needs to decide whether something constitutes a claim</w:t>
      </w:r>
      <w:r w:rsidR="00F54B19" w:rsidRPr="00205E36">
        <w:rPr>
          <w:rFonts w:ascii="Calibri Light" w:hAnsi="Calibri Light" w:cs="Calibri Light"/>
          <w:shd w:val="clear" w:color="auto" w:fill="FFFFFF"/>
        </w:rPr>
        <w:t xml:space="preserve">, or whether something is a ‘defective’ claim, </w:t>
      </w:r>
      <w:r w:rsidR="00034514" w:rsidRPr="00205E36">
        <w:rPr>
          <w:rFonts w:ascii="Calibri Light" w:hAnsi="Calibri Light" w:cs="Calibri Light"/>
          <w:shd w:val="clear" w:color="auto" w:fill="FFFFFF"/>
        </w:rPr>
        <w:t>that</w:t>
      </w:r>
      <w:r w:rsidRPr="00205E36">
        <w:rPr>
          <w:rFonts w:ascii="Calibri Light" w:hAnsi="Calibri Light" w:cs="Calibri Light"/>
          <w:shd w:val="clear" w:color="auto" w:fill="FFFFFF"/>
        </w:rPr>
        <w:t xml:space="preserve"> decision is also made </w:t>
      </w:r>
      <w:r w:rsidR="00664DE4" w:rsidRPr="00205E36">
        <w:rPr>
          <w:rFonts w:ascii="Calibri Light" w:hAnsi="Calibri Light" w:cs="Calibri Light"/>
          <w:shd w:val="clear" w:color="auto" w:fill="FFFFFF"/>
        </w:rPr>
        <w:t>under s</w:t>
      </w:r>
      <w:r w:rsidR="00083B15" w:rsidRPr="00205E36">
        <w:rPr>
          <w:rFonts w:ascii="Calibri Light" w:hAnsi="Calibri Light" w:cs="Calibri Light"/>
          <w:shd w:val="clear" w:color="auto" w:fill="FFFFFF"/>
        </w:rPr>
        <w:t>.</w:t>
      </w:r>
      <w:r w:rsidR="00664DE4" w:rsidRPr="00205E36">
        <w:rPr>
          <w:rFonts w:ascii="Calibri Light" w:hAnsi="Calibri Light" w:cs="Calibri Light"/>
          <w:shd w:val="clear" w:color="auto" w:fill="FFFFFF"/>
        </w:rPr>
        <w:t xml:space="preserve"> 8(1)(a)</w:t>
      </w:r>
      <w:r w:rsidR="00083B15" w:rsidRPr="00205E36">
        <w:rPr>
          <w:rFonts w:ascii="Calibri Light" w:hAnsi="Calibri Light" w:cs="Calibri Light"/>
          <w:shd w:val="clear" w:color="auto" w:fill="FFFFFF"/>
        </w:rPr>
        <w:t xml:space="preserve"> SSA</w:t>
      </w:r>
      <w:r w:rsidR="00664DE4" w:rsidRPr="00205E36">
        <w:rPr>
          <w:rFonts w:ascii="Calibri Light" w:hAnsi="Calibri Light" w:cs="Calibri Light"/>
          <w:shd w:val="clear" w:color="auto" w:fill="FFFFFF"/>
        </w:rPr>
        <w:t xml:space="preserve">. </w:t>
      </w:r>
    </w:p>
    <w:p w14:paraId="0BAC13FE" w14:textId="77777777" w:rsidR="00664DE4" w:rsidRPr="00205E36" w:rsidRDefault="00701092" w:rsidP="00752593">
      <w:pPr>
        <w:pStyle w:val="NormalWeb"/>
        <w:numPr>
          <w:ilvl w:val="0"/>
          <w:numId w:val="36"/>
        </w:numPr>
        <w:spacing w:before="120" w:line="360" w:lineRule="auto"/>
        <w:jc w:val="both"/>
        <w:rPr>
          <w:rFonts w:ascii="Calibri Light" w:hAnsi="Calibri Light" w:cs="Calibri Light"/>
          <w:b/>
          <w:bCs/>
          <w:i/>
          <w:u w:val="single"/>
        </w:rPr>
      </w:pPr>
      <w:r w:rsidRPr="00205E36">
        <w:rPr>
          <w:rFonts w:ascii="Calibri Light" w:hAnsi="Calibri Light" w:cs="Calibri Light"/>
          <w:shd w:val="clear" w:color="auto" w:fill="FFFFFF"/>
        </w:rPr>
        <w:t>Decisions made under s</w:t>
      </w:r>
      <w:r w:rsidR="00083B15" w:rsidRPr="00205E36">
        <w:rPr>
          <w:rFonts w:ascii="Calibri Light" w:hAnsi="Calibri Light" w:cs="Calibri Light"/>
          <w:shd w:val="clear" w:color="auto" w:fill="FFFFFF"/>
        </w:rPr>
        <w:t xml:space="preserve">. </w:t>
      </w:r>
      <w:r w:rsidRPr="00205E36">
        <w:rPr>
          <w:rFonts w:ascii="Calibri Light" w:hAnsi="Calibri Light" w:cs="Calibri Light"/>
          <w:shd w:val="clear" w:color="auto" w:fill="FFFFFF"/>
        </w:rPr>
        <w:t>8</w:t>
      </w:r>
      <w:r w:rsidR="0008777E" w:rsidRPr="00205E36">
        <w:rPr>
          <w:rFonts w:ascii="Calibri Light" w:hAnsi="Calibri Light" w:cs="Calibri Light"/>
          <w:shd w:val="clear" w:color="auto" w:fill="FFFFFF"/>
        </w:rPr>
        <w:t>(1)(a)</w:t>
      </w:r>
      <w:r w:rsidR="00083B15" w:rsidRPr="00205E36">
        <w:rPr>
          <w:rFonts w:ascii="Calibri Light" w:hAnsi="Calibri Light" w:cs="Calibri Light"/>
          <w:shd w:val="clear" w:color="auto" w:fill="FFFFFF"/>
        </w:rPr>
        <w:t xml:space="preserve"> SSA</w:t>
      </w:r>
      <w:r w:rsidRPr="00205E36">
        <w:rPr>
          <w:rFonts w:ascii="Calibri Light" w:hAnsi="Calibri Light" w:cs="Calibri Light"/>
          <w:shd w:val="clear" w:color="auto" w:fill="FFFFFF"/>
        </w:rPr>
        <w:t xml:space="preserve"> carry a </w:t>
      </w:r>
      <w:r w:rsidR="00664DE4" w:rsidRPr="00205E36">
        <w:rPr>
          <w:rFonts w:ascii="Calibri Light" w:hAnsi="Calibri Light" w:cs="Calibri Light"/>
          <w:shd w:val="clear" w:color="auto" w:fill="FFFFFF"/>
        </w:rPr>
        <w:t>right of appeal under s</w:t>
      </w:r>
      <w:r w:rsidR="00083B15" w:rsidRPr="00205E36">
        <w:rPr>
          <w:rFonts w:ascii="Calibri Light" w:hAnsi="Calibri Light" w:cs="Calibri Light"/>
          <w:shd w:val="clear" w:color="auto" w:fill="FFFFFF"/>
        </w:rPr>
        <w:t>.</w:t>
      </w:r>
      <w:r w:rsidR="00664DE4" w:rsidRPr="00205E36">
        <w:rPr>
          <w:rFonts w:ascii="Calibri Light" w:hAnsi="Calibri Light" w:cs="Calibri Light"/>
          <w:shd w:val="clear" w:color="auto" w:fill="FFFFFF"/>
        </w:rPr>
        <w:t xml:space="preserve"> 12</w:t>
      </w:r>
      <w:r w:rsidR="00083B15" w:rsidRPr="00205E36">
        <w:rPr>
          <w:rFonts w:ascii="Calibri Light" w:hAnsi="Calibri Light" w:cs="Calibri Light"/>
          <w:shd w:val="clear" w:color="auto" w:fill="FFFFFF"/>
        </w:rPr>
        <w:t xml:space="preserve"> SSA</w:t>
      </w:r>
      <w:r w:rsidR="00664DE4" w:rsidRPr="00205E36">
        <w:rPr>
          <w:rFonts w:ascii="Calibri Light" w:hAnsi="Calibri Light" w:cs="Calibri Light"/>
          <w:shd w:val="clear" w:color="auto" w:fill="FFFFFF"/>
        </w:rPr>
        <w:t>:</w:t>
      </w:r>
    </w:p>
    <w:p w14:paraId="6387AECB" w14:textId="77777777" w:rsidR="00664DE4" w:rsidRPr="00394616" w:rsidRDefault="00664DE4" w:rsidP="00F873BB">
      <w:pPr>
        <w:pStyle w:val="NoSpacing"/>
        <w:spacing w:line="360" w:lineRule="auto"/>
        <w:ind w:left="1134" w:hanging="141"/>
        <w:rPr>
          <w:rFonts w:ascii="Calibri Light" w:hAnsi="Calibri Light" w:cs="Calibri Light"/>
          <w:b/>
          <w:i/>
        </w:rPr>
      </w:pPr>
      <w:r w:rsidRPr="00394616">
        <w:rPr>
          <w:rFonts w:ascii="Calibri Light" w:hAnsi="Calibri Light" w:cs="Calibri Light"/>
          <w:b/>
          <w:i/>
        </w:rPr>
        <w:t>Appeal to First Tier Tribunal</w:t>
      </w:r>
    </w:p>
    <w:p w14:paraId="67499270" w14:textId="77777777" w:rsidR="00664DE4" w:rsidRPr="00394616" w:rsidRDefault="00664DE4" w:rsidP="00F873BB">
      <w:pPr>
        <w:pStyle w:val="NoSpacing"/>
        <w:spacing w:line="360" w:lineRule="auto"/>
        <w:ind w:left="1134" w:hanging="141"/>
        <w:rPr>
          <w:rFonts w:ascii="Calibri Light" w:hAnsi="Calibri Light" w:cs="Calibri Light"/>
          <w:i/>
        </w:rPr>
      </w:pPr>
      <w:r w:rsidRPr="00C40C86">
        <w:rPr>
          <w:rFonts w:ascii="Calibri Light" w:hAnsi="Calibri Light" w:cs="Calibri Light"/>
          <w:b/>
          <w:bCs/>
          <w:i/>
        </w:rPr>
        <w:lastRenderedPageBreak/>
        <w:t>12</w:t>
      </w:r>
      <w:r w:rsidRPr="00394616">
        <w:rPr>
          <w:rFonts w:ascii="Calibri Light" w:hAnsi="Calibri Light" w:cs="Calibri Light"/>
          <w:i/>
        </w:rPr>
        <w:t xml:space="preserve">.—(1) This section applies to any decision of the Secretary of State under section 8 or 10 above (whether as originally made or as revised under section 9 above) which– </w:t>
      </w:r>
    </w:p>
    <w:p w14:paraId="0C83B3B9" w14:textId="77777777" w:rsidR="00664DE4" w:rsidRPr="00394616" w:rsidRDefault="00664DE4" w:rsidP="006D18FA">
      <w:pPr>
        <w:pStyle w:val="NormalWeb"/>
        <w:spacing w:before="120" w:line="360" w:lineRule="auto"/>
        <w:ind w:left="1701"/>
        <w:jc w:val="both"/>
        <w:rPr>
          <w:rFonts w:ascii="Calibri Light" w:hAnsi="Calibri Light" w:cs="Calibri Light"/>
          <w:i/>
        </w:rPr>
      </w:pPr>
      <w:r w:rsidRPr="00394616">
        <w:rPr>
          <w:rFonts w:ascii="Calibri Light" w:hAnsi="Calibri Light" w:cs="Calibri Light"/>
          <w:i/>
        </w:rPr>
        <w:t xml:space="preserve">(a) is made on a claim for, or on an award of, a relevant benefit, and does not fall within Schedule 2 to this Act; or </w:t>
      </w:r>
    </w:p>
    <w:p w14:paraId="33927C4D" w14:textId="77777777" w:rsidR="00664DE4" w:rsidRPr="00394616" w:rsidRDefault="00664DE4" w:rsidP="006D18FA">
      <w:pPr>
        <w:pStyle w:val="NormalWeb"/>
        <w:spacing w:before="120" w:line="360" w:lineRule="auto"/>
        <w:ind w:left="1701"/>
        <w:jc w:val="both"/>
        <w:rPr>
          <w:rFonts w:ascii="Calibri Light" w:hAnsi="Calibri Light" w:cs="Calibri Light"/>
          <w:i/>
        </w:rPr>
      </w:pPr>
      <w:r w:rsidRPr="00394616">
        <w:rPr>
          <w:rFonts w:ascii="Calibri Light" w:hAnsi="Calibri Light" w:cs="Calibri Light"/>
          <w:i/>
        </w:rPr>
        <w:t>(b) is made otherwise than on such a claim or award, and falls within Schedule 3 to this Act.</w:t>
      </w:r>
    </w:p>
    <w:p w14:paraId="15B76360" w14:textId="37B263F7" w:rsidR="00701092" w:rsidRPr="00205E36" w:rsidRDefault="00891402" w:rsidP="00752593">
      <w:pPr>
        <w:pStyle w:val="NormalWeb"/>
        <w:numPr>
          <w:ilvl w:val="0"/>
          <w:numId w:val="36"/>
        </w:numPr>
        <w:spacing w:before="120" w:line="360" w:lineRule="auto"/>
        <w:jc w:val="both"/>
        <w:rPr>
          <w:rFonts w:ascii="Calibri Light" w:hAnsi="Calibri Light" w:cs="Calibri Light"/>
        </w:rPr>
      </w:pPr>
      <w:proofErr w:type="spellStart"/>
      <w:r>
        <w:rPr>
          <w:rFonts w:ascii="Calibri Light" w:hAnsi="Calibri Light" w:cs="Calibri Light"/>
        </w:rPr>
        <w:t>SSWP</w:t>
      </w:r>
      <w:r w:rsidR="00701092" w:rsidRPr="00205E36">
        <w:rPr>
          <w:rFonts w:ascii="Calibri Light" w:hAnsi="Calibri Light" w:cs="Calibri Light"/>
        </w:rPr>
        <w:t>’s</w:t>
      </w:r>
      <w:proofErr w:type="spellEnd"/>
      <w:r w:rsidR="00701092" w:rsidRPr="00205E36">
        <w:rPr>
          <w:rFonts w:ascii="Calibri Light" w:hAnsi="Calibri Light" w:cs="Calibri Light"/>
        </w:rPr>
        <w:t xml:space="preserve"> guidance </w:t>
      </w:r>
      <w:r w:rsidR="00F54B19" w:rsidRPr="00205E36">
        <w:rPr>
          <w:rFonts w:ascii="Calibri Light" w:hAnsi="Calibri Light" w:cs="Calibri Light"/>
        </w:rPr>
        <w:t>Advice for Decision Making</w:t>
      </w:r>
      <w:r w:rsidR="004B2625">
        <w:rPr>
          <w:rFonts w:ascii="Calibri Light" w:hAnsi="Calibri Light" w:cs="Calibri Light"/>
        </w:rPr>
        <w:t>: Staff Guide (“</w:t>
      </w:r>
      <w:r w:rsidR="004B2625" w:rsidRPr="004B2625">
        <w:rPr>
          <w:rFonts w:ascii="Calibri Light" w:hAnsi="Calibri Light" w:cs="Calibri Light"/>
          <w:b/>
          <w:bCs/>
        </w:rPr>
        <w:t>ADM</w:t>
      </w:r>
      <w:r w:rsidR="004B2625">
        <w:rPr>
          <w:rFonts w:ascii="Calibri Light" w:hAnsi="Calibri Light" w:cs="Calibri Light"/>
        </w:rPr>
        <w:t>”)</w:t>
      </w:r>
      <w:r w:rsidR="00F54B19" w:rsidRPr="00205E36">
        <w:rPr>
          <w:rFonts w:ascii="Calibri Light" w:hAnsi="Calibri Light" w:cs="Calibri Light"/>
        </w:rPr>
        <w:t xml:space="preserve"> ‘Chapter</w:t>
      </w:r>
      <w:r w:rsidR="00701092" w:rsidRPr="00205E36">
        <w:rPr>
          <w:rFonts w:ascii="Calibri Light" w:hAnsi="Calibri Light" w:cs="Calibri Light"/>
        </w:rPr>
        <w:t xml:space="preserve"> </w:t>
      </w:r>
      <w:r w:rsidR="00F54B19" w:rsidRPr="00205E36">
        <w:rPr>
          <w:rFonts w:ascii="Calibri Light" w:hAnsi="Calibri Light" w:cs="Calibri Light"/>
        </w:rPr>
        <w:t>A1</w:t>
      </w:r>
      <w:r w:rsidR="00701092" w:rsidRPr="00205E36">
        <w:rPr>
          <w:rFonts w:ascii="Calibri Light" w:hAnsi="Calibri Light" w:cs="Calibri Light"/>
        </w:rPr>
        <w:t xml:space="preserve"> - Pri</w:t>
      </w:r>
      <w:r w:rsidR="00034514" w:rsidRPr="00205E36">
        <w:rPr>
          <w:rFonts w:ascii="Calibri Light" w:hAnsi="Calibri Light" w:cs="Calibri Light"/>
        </w:rPr>
        <w:t>nciples of decision making and E</w:t>
      </w:r>
      <w:r w:rsidR="00701092" w:rsidRPr="00205E36">
        <w:rPr>
          <w:rFonts w:ascii="Calibri Light" w:hAnsi="Calibri Light" w:cs="Calibri Light"/>
        </w:rPr>
        <w:t>vidence</w:t>
      </w:r>
      <w:r w:rsidR="00701092" w:rsidRPr="00205E36">
        <w:rPr>
          <w:rStyle w:val="FootnoteReference"/>
          <w:rFonts w:ascii="Calibri Light" w:hAnsi="Calibri Light" w:cs="Calibri Light"/>
        </w:rPr>
        <w:footnoteReference w:id="3"/>
      </w:r>
      <w:r w:rsidR="00701092" w:rsidRPr="00205E36">
        <w:rPr>
          <w:rFonts w:ascii="Calibri Light" w:hAnsi="Calibri Light" w:cs="Calibri Light"/>
        </w:rPr>
        <w:t xml:space="preserve"> confirms a decision on a claim carries a right of appeal:</w:t>
      </w:r>
    </w:p>
    <w:p w14:paraId="376C25B4" w14:textId="5D806C57" w:rsidR="00701092" w:rsidRPr="004B2625" w:rsidRDefault="00701092" w:rsidP="00F873BB">
      <w:pPr>
        <w:pStyle w:val="NoSpacing"/>
        <w:spacing w:line="360" w:lineRule="auto"/>
        <w:ind w:left="1134"/>
        <w:rPr>
          <w:rFonts w:ascii="Calibri Light" w:hAnsi="Calibri Light" w:cs="Calibri Light"/>
          <w:b/>
          <w:bCs/>
          <w:i/>
        </w:rPr>
      </w:pPr>
      <w:r w:rsidRPr="004B2625">
        <w:rPr>
          <w:rFonts w:ascii="Calibri Light" w:hAnsi="Calibri Light" w:cs="Calibri Light"/>
          <w:b/>
          <w:bCs/>
          <w:i/>
        </w:rPr>
        <w:t>What decisions are made by DMs</w:t>
      </w:r>
    </w:p>
    <w:p w14:paraId="4AEF3D56" w14:textId="1BA808FB" w:rsidR="00701092" w:rsidRPr="00693CF5" w:rsidRDefault="004B2625" w:rsidP="00F873BB">
      <w:pPr>
        <w:pStyle w:val="NoSpacing"/>
        <w:spacing w:line="360" w:lineRule="auto"/>
        <w:ind w:left="1134"/>
        <w:rPr>
          <w:rFonts w:ascii="Calibri Light" w:hAnsi="Calibri Light" w:cs="Calibri Light"/>
          <w:i/>
        </w:rPr>
      </w:pPr>
      <w:r>
        <w:rPr>
          <w:rFonts w:ascii="Calibri Light" w:hAnsi="Calibri Light" w:cs="Calibri Light"/>
          <w:b/>
          <w:i/>
        </w:rPr>
        <w:t>A</w:t>
      </w:r>
      <w:r w:rsidRPr="00693CF5">
        <w:rPr>
          <w:rFonts w:ascii="Calibri Light" w:hAnsi="Calibri Light" w:cs="Calibri Light"/>
          <w:b/>
          <w:i/>
        </w:rPr>
        <w:t>1030</w:t>
      </w:r>
      <w:r>
        <w:rPr>
          <w:rFonts w:ascii="Calibri Light" w:hAnsi="Calibri Light" w:cs="Calibri Light"/>
          <w:b/>
          <w:i/>
        </w:rPr>
        <w:t xml:space="preserve"> </w:t>
      </w:r>
      <w:r w:rsidR="00701092" w:rsidRPr="00693CF5">
        <w:rPr>
          <w:rFonts w:ascii="Calibri Light" w:hAnsi="Calibri Light" w:cs="Calibri Light"/>
          <w:i/>
        </w:rPr>
        <w:t>The DM</w:t>
      </w:r>
    </w:p>
    <w:p w14:paraId="5710E901" w14:textId="77777777" w:rsidR="00701092" w:rsidRPr="00693CF5" w:rsidRDefault="00701092" w:rsidP="00F873BB">
      <w:pPr>
        <w:pStyle w:val="NoSpacing"/>
        <w:spacing w:line="360" w:lineRule="auto"/>
        <w:ind w:left="1134"/>
        <w:rPr>
          <w:rFonts w:ascii="Calibri Light" w:hAnsi="Calibri Light" w:cs="Calibri Light"/>
          <w:i/>
        </w:rPr>
      </w:pPr>
      <w:r w:rsidRPr="00693CF5">
        <w:rPr>
          <w:rFonts w:ascii="Calibri Light" w:hAnsi="Calibri Light" w:cs="Calibri Light"/>
          <w:i/>
        </w:rPr>
        <w:t xml:space="preserve">1. decides any claim for a relevant benefit </w:t>
      </w:r>
    </w:p>
    <w:p w14:paraId="3EC7A042" w14:textId="41676FE1" w:rsidR="00701092" w:rsidRPr="00693CF5" w:rsidRDefault="004B2625" w:rsidP="00F873BB">
      <w:pPr>
        <w:pStyle w:val="NoSpacing"/>
        <w:spacing w:line="360" w:lineRule="auto"/>
        <w:ind w:left="1134"/>
        <w:rPr>
          <w:rFonts w:ascii="Calibri Light" w:hAnsi="Calibri Light" w:cs="Calibri Light"/>
          <w:i/>
        </w:rPr>
      </w:pPr>
      <w:r>
        <w:rPr>
          <w:rFonts w:ascii="Calibri Light" w:hAnsi="Calibri Light" w:cs="Calibri Light"/>
          <w:i/>
        </w:rPr>
        <w:t>[</w:t>
      </w:r>
      <w:r w:rsidR="00701092" w:rsidRPr="00693CF5">
        <w:rPr>
          <w:rFonts w:ascii="Calibri Light" w:hAnsi="Calibri Light" w:cs="Calibri Light"/>
          <w:i/>
        </w:rPr>
        <w:t>…</w:t>
      </w:r>
      <w:r>
        <w:rPr>
          <w:rFonts w:ascii="Calibri Light" w:hAnsi="Calibri Light" w:cs="Calibri Light"/>
          <w:i/>
        </w:rPr>
        <w:t>]</w:t>
      </w:r>
    </w:p>
    <w:p w14:paraId="0B5BD61A" w14:textId="6779B5B7" w:rsidR="00701092" w:rsidRPr="00693CF5" w:rsidRDefault="00701092" w:rsidP="00F873BB">
      <w:pPr>
        <w:pStyle w:val="NoSpacing"/>
        <w:spacing w:line="360" w:lineRule="auto"/>
        <w:ind w:left="1134"/>
        <w:rPr>
          <w:rFonts w:ascii="Calibri Light" w:hAnsi="Calibri Light" w:cs="Calibri Light"/>
          <w:i/>
        </w:rPr>
      </w:pPr>
      <w:r w:rsidRPr="00693CF5">
        <w:rPr>
          <w:rFonts w:ascii="Calibri Light" w:hAnsi="Calibri Light" w:cs="Calibri Light"/>
          <w:i/>
        </w:rPr>
        <w:t>These decisions are called outcome decisions. It is important that DMs distinguish between outcome decisions and other decisions and determinations. This is because only outcome decisions carry t</w:t>
      </w:r>
      <w:r w:rsidR="00F54B19" w:rsidRPr="00693CF5">
        <w:rPr>
          <w:rFonts w:ascii="Calibri Light" w:hAnsi="Calibri Light" w:cs="Calibri Light"/>
          <w:i/>
        </w:rPr>
        <w:t>he right of appeal to the FtT</w:t>
      </w:r>
      <w:r w:rsidR="004B2625" w:rsidRPr="004B2625">
        <w:rPr>
          <w:rFonts w:ascii="Calibri Light" w:hAnsi="Calibri Light" w:cs="Calibri Light"/>
          <w:i/>
          <w:sz w:val="20"/>
          <w:szCs w:val="20"/>
        </w:rPr>
        <w:t>1</w:t>
      </w:r>
      <w:r w:rsidRPr="00693CF5">
        <w:rPr>
          <w:rFonts w:ascii="Calibri Light" w:hAnsi="Calibri Light" w:cs="Calibri Light"/>
          <w:i/>
        </w:rPr>
        <w:t xml:space="preserve">. </w:t>
      </w:r>
      <w:r w:rsidR="003908F1" w:rsidRPr="00693CF5">
        <w:rPr>
          <w:rFonts w:ascii="Calibri Light" w:hAnsi="Calibri Light" w:cs="Calibri Light"/>
          <w:i/>
        </w:rPr>
        <w:t xml:space="preserve">See </w:t>
      </w:r>
      <w:r w:rsidR="00F54B19" w:rsidRPr="00693CF5">
        <w:rPr>
          <w:rFonts w:ascii="Calibri Light" w:hAnsi="Calibri Light" w:cs="Calibri Light"/>
          <w:i/>
        </w:rPr>
        <w:t>A1100-A</w:t>
      </w:r>
      <w:r w:rsidR="003908F1" w:rsidRPr="00693CF5">
        <w:rPr>
          <w:rFonts w:ascii="Calibri Light" w:hAnsi="Calibri Light" w:cs="Calibri Light"/>
          <w:i/>
        </w:rPr>
        <w:t xml:space="preserve">1102 for further guidance on outcome decisions. </w:t>
      </w:r>
    </w:p>
    <w:p w14:paraId="5D3159EB" w14:textId="20BC92E0" w:rsidR="003908F1" w:rsidRPr="004B2625" w:rsidRDefault="004B2625" w:rsidP="004B2625">
      <w:pPr>
        <w:pStyle w:val="NoSpacing"/>
        <w:spacing w:line="360" w:lineRule="auto"/>
        <w:ind w:left="1134"/>
        <w:jc w:val="right"/>
        <w:rPr>
          <w:rFonts w:ascii="Calibri Light" w:hAnsi="Calibri Light" w:cs="Calibri Light"/>
          <w:i/>
          <w:sz w:val="20"/>
          <w:szCs w:val="20"/>
        </w:rPr>
      </w:pPr>
      <w:r w:rsidRPr="004B2625">
        <w:rPr>
          <w:rFonts w:ascii="Calibri Light" w:hAnsi="Calibri Light" w:cs="Calibri Light"/>
          <w:i/>
          <w:sz w:val="20"/>
          <w:szCs w:val="20"/>
        </w:rPr>
        <w:t>1 R(IB) 2/04</w:t>
      </w:r>
    </w:p>
    <w:p w14:paraId="2CFBFDCC" w14:textId="77777777" w:rsidR="004B2625" w:rsidRPr="004B2625" w:rsidRDefault="004B2625" w:rsidP="00F873BB">
      <w:pPr>
        <w:pStyle w:val="NoSpacing"/>
        <w:spacing w:line="360" w:lineRule="auto"/>
        <w:ind w:left="1134"/>
        <w:rPr>
          <w:rFonts w:asciiTheme="majorHAnsi" w:hAnsiTheme="majorHAnsi" w:cstheme="majorHAnsi"/>
          <w:b/>
          <w:bCs/>
          <w:i/>
          <w:iCs/>
        </w:rPr>
      </w:pPr>
      <w:r w:rsidRPr="004B2625">
        <w:rPr>
          <w:rFonts w:asciiTheme="majorHAnsi" w:hAnsiTheme="majorHAnsi" w:cstheme="majorHAnsi"/>
          <w:b/>
          <w:bCs/>
          <w:i/>
          <w:iCs/>
        </w:rPr>
        <w:t>Outcome decisions A1100 - A114</w:t>
      </w:r>
    </w:p>
    <w:p w14:paraId="4953683C" w14:textId="57C49E5B" w:rsidR="003908F1" w:rsidRPr="00693CF5" w:rsidRDefault="00F54B19" w:rsidP="00F873BB">
      <w:pPr>
        <w:pStyle w:val="NoSpacing"/>
        <w:spacing w:line="360" w:lineRule="auto"/>
        <w:ind w:left="1134"/>
        <w:rPr>
          <w:rFonts w:ascii="Calibri Light" w:hAnsi="Calibri Light" w:cs="Calibri Light"/>
          <w:i/>
        </w:rPr>
      </w:pPr>
      <w:r w:rsidRPr="00693CF5">
        <w:rPr>
          <w:rFonts w:ascii="Calibri Light" w:hAnsi="Calibri Light" w:cs="Calibri Light"/>
          <w:b/>
          <w:i/>
        </w:rPr>
        <w:t>A</w:t>
      </w:r>
      <w:r w:rsidR="003908F1" w:rsidRPr="00693CF5">
        <w:rPr>
          <w:rFonts w:ascii="Calibri Light" w:hAnsi="Calibri Light" w:cs="Calibri Light"/>
          <w:b/>
          <w:i/>
        </w:rPr>
        <w:t xml:space="preserve">1100 </w:t>
      </w:r>
      <w:r w:rsidR="003908F1" w:rsidRPr="00693CF5">
        <w:rPr>
          <w:rFonts w:ascii="Calibri Light" w:hAnsi="Calibri Light" w:cs="Calibri Light"/>
          <w:i/>
        </w:rPr>
        <w:t xml:space="preserve">The most important issue for a claimant who makes </w:t>
      </w:r>
    </w:p>
    <w:p w14:paraId="1FD293CD" w14:textId="77777777" w:rsidR="003908F1" w:rsidRPr="00693CF5" w:rsidRDefault="003908F1" w:rsidP="00F873BB">
      <w:pPr>
        <w:pStyle w:val="NoSpacing"/>
        <w:numPr>
          <w:ilvl w:val="0"/>
          <w:numId w:val="22"/>
        </w:numPr>
        <w:spacing w:line="360" w:lineRule="auto"/>
        <w:rPr>
          <w:rFonts w:ascii="Calibri Light" w:hAnsi="Calibri Light" w:cs="Calibri Light"/>
          <w:i/>
        </w:rPr>
      </w:pPr>
      <w:r w:rsidRPr="00693CF5">
        <w:rPr>
          <w:rFonts w:ascii="Calibri Light" w:hAnsi="Calibri Light" w:cs="Calibri Light"/>
          <w:i/>
        </w:rPr>
        <w:t xml:space="preserve">a claim </w:t>
      </w:r>
    </w:p>
    <w:p w14:paraId="6C7CD651" w14:textId="4810823E" w:rsidR="003908F1" w:rsidRPr="00693CF5" w:rsidRDefault="004B2625" w:rsidP="004B2625">
      <w:pPr>
        <w:pStyle w:val="NoSpacing"/>
        <w:spacing w:line="360" w:lineRule="auto"/>
        <w:ind w:left="1134"/>
        <w:rPr>
          <w:rFonts w:ascii="Calibri Light" w:hAnsi="Calibri Light" w:cs="Calibri Light"/>
          <w:i/>
        </w:rPr>
      </w:pPr>
      <w:r>
        <w:rPr>
          <w:rFonts w:ascii="Calibri Light" w:hAnsi="Calibri Light" w:cs="Calibri Light"/>
          <w:i/>
        </w:rPr>
        <w:t>[</w:t>
      </w:r>
      <w:r w:rsidR="003908F1" w:rsidRPr="00693CF5">
        <w:rPr>
          <w:rFonts w:ascii="Calibri Light" w:hAnsi="Calibri Light" w:cs="Calibri Light"/>
          <w:i/>
        </w:rPr>
        <w:t>...</w:t>
      </w:r>
      <w:r>
        <w:rPr>
          <w:rFonts w:ascii="Calibri Light" w:hAnsi="Calibri Light" w:cs="Calibri Light"/>
          <w:i/>
        </w:rPr>
        <w:t>]</w:t>
      </w:r>
    </w:p>
    <w:p w14:paraId="0C36E022" w14:textId="77777777" w:rsidR="003908F1" w:rsidRPr="00693CF5" w:rsidRDefault="003908F1" w:rsidP="00F873BB">
      <w:pPr>
        <w:pStyle w:val="NoSpacing"/>
        <w:spacing w:line="360" w:lineRule="auto"/>
        <w:ind w:left="1134"/>
        <w:rPr>
          <w:rFonts w:ascii="Calibri Light" w:hAnsi="Calibri Light" w:cs="Calibri Light"/>
          <w:i/>
        </w:rPr>
      </w:pPr>
      <w:r w:rsidRPr="00693CF5">
        <w:rPr>
          <w:rFonts w:ascii="Calibri Light" w:hAnsi="Calibri Light" w:cs="Calibri Light"/>
          <w:i/>
        </w:rPr>
        <w:t xml:space="preserve">is the outcome of that claim or application. For a claim, the claimant wants to know whether the claim has been successful, and if so, how much </w:t>
      </w:r>
      <w:r w:rsidRPr="00693CF5">
        <w:rPr>
          <w:rFonts w:ascii="Calibri Light" w:hAnsi="Calibri Light" w:cs="Calibri Light"/>
          <w:i/>
        </w:rPr>
        <w:lastRenderedPageBreak/>
        <w:t xml:space="preserve">benefit will be paid and from when. The same principle applies to an application. </w:t>
      </w:r>
    </w:p>
    <w:p w14:paraId="304131D3" w14:textId="77777777" w:rsidR="003908F1" w:rsidRPr="00205E36" w:rsidRDefault="003908F1" w:rsidP="00F873BB">
      <w:pPr>
        <w:pStyle w:val="NoSpacing"/>
        <w:spacing w:line="360" w:lineRule="auto"/>
        <w:ind w:left="1134"/>
        <w:rPr>
          <w:rFonts w:ascii="Calibri Light" w:hAnsi="Calibri Light" w:cs="Calibri Light"/>
        </w:rPr>
      </w:pPr>
    </w:p>
    <w:p w14:paraId="50212B57" w14:textId="2F032737" w:rsidR="003908F1" w:rsidRPr="00693CF5" w:rsidRDefault="00F54B19" w:rsidP="00F873BB">
      <w:pPr>
        <w:pStyle w:val="NoSpacing"/>
        <w:spacing w:line="360" w:lineRule="auto"/>
        <w:ind w:left="1134"/>
        <w:rPr>
          <w:rFonts w:ascii="Calibri Light" w:hAnsi="Calibri Light" w:cs="Calibri Light"/>
          <w:i/>
        </w:rPr>
      </w:pPr>
      <w:r w:rsidRPr="00693CF5">
        <w:rPr>
          <w:rFonts w:ascii="Calibri Light" w:hAnsi="Calibri Light" w:cs="Calibri Light"/>
          <w:b/>
          <w:i/>
        </w:rPr>
        <w:t>A</w:t>
      </w:r>
      <w:r w:rsidR="003908F1" w:rsidRPr="00693CF5">
        <w:rPr>
          <w:rFonts w:ascii="Calibri Light" w:hAnsi="Calibri Light" w:cs="Calibri Light"/>
          <w:b/>
          <w:i/>
        </w:rPr>
        <w:t>1102</w:t>
      </w:r>
      <w:r w:rsidR="003908F1" w:rsidRPr="00693CF5">
        <w:rPr>
          <w:rFonts w:ascii="Calibri Light" w:hAnsi="Calibri Light" w:cs="Calibri Light"/>
          <w:i/>
        </w:rPr>
        <w:t xml:space="preserve"> The claimant has a right of appeal against outcome decisions on</w:t>
      </w:r>
      <w:r w:rsidR="001675BF">
        <w:rPr>
          <w:rFonts w:ascii="Calibri Light" w:hAnsi="Calibri Light" w:cs="Calibri Light"/>
          <w:i/>
        </w:rPr>
        <w:t>ly</w:t>
      </w:r>
      <w:r w:rsidR="001675BF" w:rsidRPr="004B2625">
        <w:rPr>
          <w:rFonts w:ascii="Calibri Light" w:hAnsi="Calibri Light" w:cs="Calibri Light"/>
          <w:i/>
          <w:sz w:val="20"/>
          <w:szCs w:val="32"/>
        </w:rPr>
        <w:t>1</w:t>
      </w:r>
      <w:r w:rsidR="003908F1" w:rsidRPr="004B2625">
        <w:rPr>
          <w:rFonts w:ascii="Calibri Light" w:hAnsi="Calibri Light" w:cs="Calibri Light"/>
          <w:i/>
          <w:sz w:val="32"/>
          <w:szCs w:val="32"/>
        </w:rPr>
        <w:t xml:space="preserve"> </w:t>
      </w:r>
      <w:r w:rsidR="003908F1" w:rsidRPr="00693CF5">
        <w:rPr>
          <w:rFonts w:ascii="Calibri Light" w:hAnsi="Calibri Light" w:cs="Calibri Light"/>
          <w:i/>
        </w:rPr>
        <w:t xml:space="preserve">as listed in </w:t>
      </w:r>
      <w:r w:rsidRPr="00693CF5">
        <w:rPr>
          <w:rFonts w:ascii="Calibri Light" w:hAnsi="Calibri Light" w:cs="Calibri Light"/>
          <w:i/>
        </w:rPr>
        <w:t xml:space="preserve">ADM </w:t>
      </w:r>
      <w:r w:rsidR="003908F1" w:rsidRPr="00693CF5">
        <w:rPr>
          <w:rFonts w:ascii="Calibri Light" w:hAnsi="Calibri Light" w:cs="Calibri Light"/>
          <w:i/>
        </w:rPr>
        <w:t>Annex</w:t>
      </w:r>
      <w:r w:rsidR="00CB786E" w:rsidRPr="00693CF5">
        <w:rPr>
          <w:rFonts w:ascii="Calibri Light" w:hAnsi="Calibri Light" w:cs="Calibri Light"/>
          <w:i/>
        </w:rPr>
        <w:t xml:space="preserve"> D</w:t>
      </w:r>
      <w:r w:rsidR="003908F1" w:rsidRPr="00693CF5">
        <w:rPr>
          <w:rFonts w:ascii="Calibri Light" w:hAnsi="Calibri Light" w:cs="Calibri Light"/>
          <w:i/>
        </w:rPr>
        <w:t>. An outcome decision on a claim, for example, is whether or not the claimant is entitled to benefit.</w:t>
      </w:r>
      <w:r w:rsidR="004B2625">
        <w:rPr>
          <w:rFonts w:ascii="Calibri Light" w:hAnsi="Calibri Light" w:cs="Calibri Light"/>
          <w:i/>
        </w:rPr>
        <w:t xml:space="preserve"> [.</w:t>
      </w:r>
      <w:r w:rsidRPr="00693CF5">
        <w:rPr>
          <w:rFonts w:ascii="Calibri Light" w:hAnsi="Calibri Light" w:cs="Calibri Light"/>
          <w:i/>
        </w:rPr>
        <w:t>..</w:t>
      </w:r>
      <w:r w:rsidR="004B2625">
        <w:rPr>
          <w:rFonts w:ascii="Calibri Light" w:hAnsi="Calibri Light" w:cs="Calibri Light"/>
          <w:i/>
        </w:rPr>
        <w:t>]</w:t>
      </w:r>
    </w:p>
    <w:p w14:paraId="23889195" w14:textId="372FFCD0" w:rsidR="00F54B19" w:rsidRPr="004B2625" w:rsidRDefault="001675BF" w:rsidP="001675BF">
      <w:pPr>
        <w:pStyle w:val="NoSpacing"/>
        <w:spacing w:line="360" w:lineRule="auto"/>
        <w:ind w:left="1134"/>
        <w:jc w:val="right"/>
        <w:rPr>
          <w:rFonts w:ascii="Calibri Light" w:hAnsi="Calibri Light" w:cs="Calibri Light"/>
          <w:i/>
          <w:sz w:val="20"/>
          <w:szCs w:val="32"/>
        </w:rPr>
      </w:pPr>
      <w:r w:rsidRPr="004B2625">
        <w:rPr>
          <w:rFonts w:ascii="Calibri Light" w:hAnsi="Calibri Light" w:cs="Calibri Light"/>
          <w:i/>
          <w:sz w:val="20"/>
          <w:szCs w:val="32"/>
        </w:rPr>
        <w:t>1 SS Act 98, s12 &amp; Sch 3; 2 s12 &amp; Sch 2</w:t>
      </w:r>
    </w:p>
    <w:p w14:paraId="5D48B5A8" w14:textId="77777777" w:rsidR="001675BF" w:rsidRDefault="001675BF" w:rsidP="00F873BB">
      <w:pPr>
        <w:pStyle w:val="NoSpacing"/>
        <w:spacing w:line="360" w:lineRule="auto"/>
        <w:ind w:left="1134"/>
        <w:rPr>
          <w:rFonts w:ascii="Calibri Light" w:hAnsi="Calibri Light" w:cs="Calibri Light"/>
          <w:b/>
          <w:i/>
        </w:rPr>
      </w:pPr>
    </w:p>
    <w:p w14:paraId="4945C6F6" w14:textId="20399CFF" w:rsidR="00F54B19" w:rsidRPr="001675BF" w:rsidRDefault="00F873BB" w:rsidP="00F873BB">
      <w:pPr>
        <w:pStyle w:val="NoSpacing"/>
        <w:spacing w:line="360" w:lineRule="auto"/>
        <w:ind w:left="1134"/>
        <w:rPr>
          <w:rFonts w:ascii="Calibri Light" w:hAnsi="Calibri Light" w:cs="Calibri Light"/>
          <w:b/>
          <w:i/>
        </w:rPr>
      </w:pPr>
      <w:r w:rsidRPr="001675BF">
        <w:rPr>
          <w:rFonts w:ascii="Calibri Light" w:hAnsi="Calibri Light" w:cs="Calibri Light"/>
          <w:b/>
          <w:i/>
        </w:rPr>
        <w:t>ADM Annex D</w:t>
      </w:r>
      <w:r w:rsidR="001675BF" w:rsidRPr="001675BF">
        <w:rPr>
          <w:rStyle w:val="FootnoteReference"/>
          <w:rFonts w:ascii="Calibri Light" w:hAnsi="Calibri Light" w:cs="Calibri Light"/>
          <w:b/>
          <w:i/>
        </w:rPr>
        <w:footnoteReference w:id="4"/>
      </w:r>
    </w:p>
    <w:p w14:paraId="14EEB04C" w14:textId="77777777" w:rsidR="00F54B19" w:rsidRPr="001675BF" w:rsidRDefault="00F54B19" w:rsidP="00891402">
      <w:pPr>
        <w:pStyle w:val="NoSpacing"/>
        <w:spacing w:after="240" w:line="360" w:lineRule="auto"/>
        <w:ind w:left="1134"/>
        <w:rPr>
          <w:rFonts w:ascii="Calibri Light" w:hAnsi="Calibri Light" w:cs="Calibri Light"/>
          <w:b/>
          <w:i/>
        </w:rPr>
      </w:pPr>
      <w:r w:rsidRPr="001675BF">
        <w:rPr>
          <w:rFonts w:ascii="Calibri Light" w:hAnsi="Calibri Light" w:cs="Calibri Light"/>
          <w:b/>
          <w:i/>
        </w:rPr>
        <w:t xml:space="preserve">Decisions and determinations that are appealable </w:t>
      </w:r>
    </w:p>
    <w:p w14:paraId="23EE20CA" w14:textId="77777777" w:rsidR="00F54B19" w:rsidRPr="001675BF" w:rsidRDefault="00F54B19" w:rsidP="00891402">
      <w:pPr>
        <w:pStyle w:val="NoSpacing"/>
        <w:spacing w:after="240" w:line="360" w:lineRule="auto"/>
        <w:ind w:left="1134"/>
        <w:rPr>
          <w:rFonts w:ascii="Calibri Light" w:hAnsi="Calibri Light" w:cs="Calibri Light"/>
          <w:b/>
          <w:i/>
        </w:rPr>
      </w:pPr>
      <w:r w:rsidRPr="001675BF">
        <w:rPr>
          <w:rFonts w:ascii="Calibri Light" w:hAnsi="Calibri Light" w:cs="Calibri Light"/>
          <w:b/>
          <w:i/>
        </w:rPr>
        <w:t xml:space="preserve">Benefit decisions </w:t>
      </w:r>
    </w:p>
    <w:p w14:paraId="016C9C4F" w14:textId="0037353E" w:rsidR="00CB786E" w:rsidRPr="001675BF" w:rsidRDefault="00F54B19" w:rsidP="00891402">
      <w:pPr>
        <w:pStyle w:val="NoSpacing"/>
        <w:numPr>
          <w:ilvl w:val="0"/>
          <w:numId w:val="23"/>
        </w:numPr>
        <w:spacing w:after="240" w:line="360" w:lineRule="auto"/>
        <w:rPr>
          <w:rFonts w:ascii="Calibri Light" w:hAnsi="Calibri Light" w:cs="Calibri Light"/>
          <w:i/>
        </w:rPr>
      </w:pPr>
      <w:r w:rsidRPr="001675BF">
        <w:rPr>
          <w:rFonts w:ascii="Calibri Light" w:hAnsi="Calibri Light" w:cs="Calibri Light"/>
          <w:i/>
        </w:rPr>
        <w:t>All decisions, other than those in Annex E, made on a claim for or award of a relevant benefit</w:t>
      </w:r>
      <w:r w:rsidR="004B2625" w:rsidRPr="004B2625">
        <w:rPr>
          <w:rFonts w:ascii="Calibri Light" w:hAnsi="Calibri Light" w:cs="Calibri Light"/>
          <w:i/>
          <w:sz w:val="20"/>
          <w:szCs w:val="20"/>
        </w:rPr>
        <w:t>1</w:t>
      </w:r>
      <w:r w:rsidRPr="001675BF">
        <w:rPr>
          <w:rFonts w:ascii="Calibri Light" w:hAnsi="Calibri Light" w:cs="Calibri Light"/>
          <w:i/>
        </w:rPr>
        <w:t xml:space="preserve">, </w:t>
      </w:r>
      <w:r w:rsidRPr="001675BF">
        <w:rPr>
          <w:rFonts w:ascii="Calibri Light" w:hAnsi="Calibri Light" w:cs="Calibri Light"/>
          <w:b/>
          <w:i/>
        </w:rPr>
        <w:t>including whether ther</w:t>
      </w:r>
      <w:r w:rsidR="00CB786E" w:rsidRPr="001675BF">
        <w:rPr>
          <w:rFonts w:ascii="Calibri Light" w:hAnsi="Calibri Light" w:cs="Calibri Light"/>
          <w:b/>
          <w:i/>
        </w:rPr>
        <w:t>e has been a valid claim</w:t>
      </w:r>
      <w:r w:rsidR="00CB786E" w:rsidRPr="004B2625">
        <w:rPr>
          <w:rFonts w:ascii="Calibri Light" w:hAnsi="Calibri Light" w:cs="Calibri Light"/>
          <w:b/>
          <w:i/>
          <w:sz w:val="20"/>
          <w:szCs w:val="20"/>
        </w:rPr>
        <w:t>2</w:t>
      </w:r>
      <w:r w:rsidR="00CB786E" w:rsidRPr="001675BF">
        <w:rPr>
          <w:rFonts w:ascii="Calibri Light" w:hAnsi="Calibri Light" w:cs="Calibri Light"/>
          <w:b/>
          <w:i/>
        </w:rPr>
        <w:t xml:space="preserve"> </w:t>
      </w:r>
      <w:r w:rsidRPr="001675BF">
        <w:rPr>
          <w:rFonts w:ascii="Calibri Light" w:hAnsi="Calibri Light" w:cs="Calibri Light"/>
          <w:b/>
          <w:i/>
        </w:rPr>
        <w:t>or if the claim is defective</w:t>
      </w:r>
      <w:r w:rsidRPr="001675BF">
        <w:rPr>
          <w:rFonts w:ascii="Calibri Light" w:hAnsi="Calibri Light" w:cs="Calibri Light"/>
          <w:i/>
        </w:rPr>
        <w:t xml:space="preserve">. </w:t>
      </w:r>
    </w:p>
    <w:p w14:paraId="37E8FCCE" w14:textId="77777777" w:rsidR="004B2625" w:rsidRDefault="00F54B19" w:rsidP="00891402">
      <w:pPr>
        <w:pStyle w:val="NoSpacing"/>
        <w:spacing w:line="360" w:lineRule="auto"/>
        <w:ind w:left="1494"/>
        <w:jc w:val="right"/>
        <w:rPr>
          <w:rFonts w:ascii="Calibri Light" w:hAnsi="Calibri Light" w:cs="Calibri Light"/>
          <w:i/>
          <w:sz w:val="20"/>
          <w:szCs w:val="32"/>
        </w:rPr>
      </w:pPr>
      <w:r w:rsidRPr="004B2625">
        <w:rPr>
          <w:rFonts w:ascii="Calibri Light" w:hAnsi="Calibri Light" w:cs="Calibri Light"/>
          <w:i/>
          <w:sz w:val="20"/>
          <w:szCs w:val="32"/>
        </w:rPr>
        <w:t xml:space="preserve">1 SS (NI) Order 98, art 9(1)(a); 2 UC, PIP, JSA &amp; ESA (C&amp;P) </w:t>
      </w:r>
    </w:p>
    <w:p w14:paraId="3EB53BA5" w14:textId="260F66D7" w:rsidR="00F54B19" w:rsidRPr="004B2625" w:rsidRDefault="00F54B19" w:rsidP="00891402">
      <w:pPr>
        <w:pStyle w:val="NoSpacing"/>
        <w:spacing w:after="240" w:line="360" w:lineRule="auto"/>
        <w:ind w:left="1494"/>
        <w:jc w:val="right"/>
        <w:rPr>
          <w:rFonts w:ascii="Calibri Light" w:hAnsi="Calibri Light" w:cs="Calibri Light"/>
          <w:i/>
          <w:sz w:val="20"/>
          <w:szCs w:val="32"/>
        </w:rPr>
      </w:pPr>
      <w:r w:rsidRPr="004B2625">
        <w:rPr>
          <w:rFonts w:ascii="Calibri Light" w:hAnsi="Calibri Light" w:cs="Calibri Light"/>
          <w:i/>
          <w:sz w:val="20"/>
          <w:szCs w:val="32"/>
        </w:rPr>
        <w:t>Regs (NI), regs 8, 11</w:t>
      </w:r>
      <w:r w:rsidR="001675BF" w:rsidRPr="004B2625">
        <w:rPr>
          <w:rFonts w:ascii="Calibri Light" w:hAnsi="Calibri Light" w:cs="Calibri Light"/>
          <w:i/>
          <w:sz w:val="20"/>
          <w:szCs w:val="32"/>
        </w:rPr>
        <w:t>, 13, 15, 19, 21 &amp; 23</w:t>
      </w:r>
    </w:p>
    <w:p w14:paraId="5D19F6E2" w14:textId="4052DB69" w:rsidR="000618A3" w:rsidRDefault="000618A3" w:rsidP="00891402">
      <w:pPr>
        <w:pStyle w:val="NoSpacing"/>
        <w:spacing w:after="240" w:line="360" w:lineRule="auto"/>
        <w:ind w:left="360"/>
        <w:jc w:val="right"/>
        <w:rPr>
          <w:rFonts w:ascii="Calibri Light" w:hAnsi="Calibri Light" w:cs="Calibri Light"/>
          <w:b/>
          <w:i/>
        </w:rPr>
      </w:pPr>
      <w:r w:rsidRPr="00205E36">
        <w:rPr>
          <w:rFonts w:ascii="Calibri Light" w:hAnsi="Calibri Light" w:cs="Calibri Light"/>
        </w:rPr>
        <w:t>(Emphasis added)</w:t>
      </w:r>
    </w:p>
    <w:p w14:paraId="330A3657" w14:textId="77777777" w:rsidR="000618A3" w:rsidRPr="00693CF5" w:rsidRDefault="000618A3" w:rsidP="00F873BB">
      <w:pPr>
        <w:pStyle w:val="NoSpacing"/>
        <w:spacing w:line="360" w:lineRule="auto"/>
        <w:ind w:left="1494"/>
        <w:jc w:val="right"/>
        <w:rPr>
          <w:rFonts w:ascii="Calibri Light" w:hAnsi="Calibri Light" w:cs="Calibri Light"/>
          <w:i/>
          <w:sz w:val="16"/>
        </w:rPr>
      </w:pPr>
    </w:p>
    <w:p w14:paraId="19C28CB1" w14:textId="5D5BA0A6" w:rsidR="001816A0" w:rsidRPr="00205E36" w:rsidRDefault="004B2625" w:rsidP="00752593">
      <w:pPr>
        <w:pStyle w:val="NoSpacing"/>
        <w:numPr>
          <w:ilvl w:val="0"/>
          <w:numId w:val="36"/>
        </w:numPr>
        <w:spacing w:before="120" w:line="360" w:lineRule="auto"/>
        <w:jc w:val="both"/>
        <w:rPr>
          <w:rFonts w:ascii="Calibri Light" w:hAnsi="Calibri Light" w:cs="Calibri Light"/>
        </w:rPr>
      </w:pPr>
      <w:r>
        <w:rPr>
          <w:rFonts w:ascii="Calibri Light" w:hAnsi="Calibri Light" w:cs="Calibri Light"/>
        </w:rPr>
        <w:t>SSWP’s</w:t>
      </w:r>
      <w:r w:rsidR="002D2818">
        <w:rPr>
          <w:rFonts w:ascii="Calibri Light" w:hAnsi="Calibri Light" w:cs="Calibri Light"/>
        </w:rPr>
        <w:t xml:space="preserve"> operational guidance ‘C</w:t>
      </w:r>
      <w:r w:rsidR="001816A0" w:rsidRPr="00205E36">
        <w:rPr>
          <w:rFonts w:ascii="Calibri Light" w:hAnsi="Calibri Light" w:cs="Calibri Light"/>
        </w:rPr>
        <w:t>laim closure</w:t>
      </w:r>
      <w:r w:rsidR="00B049FB">
        <w:rPr>
          <w:rFonts w:ascii="Calibri Light" w:hAnsi="Calibri Light" w:cs="Calibri Light"/>
        </w:rPr>
        <w:t>’</w:t>
      </w:r>
      <w:r>
        <w:rPr>
          <w:rFonts w:ascii="Calibri Light" w:hAnsi="Calibri Light" w:cs="Calibri Light"/>
        </w:rPr>
        <w:t xml:space="preserve"> (V22)</w:t>
      </w:r>
      <w:r w:rsidR="001816A0" w:rsidRPr="00205E36">
        <w:rPr>
          <w:rFonts w:ascii="Calibri Light" w:hAnsi="Calibri Light" w:cs="Calibri Light"/>
        </w:rPr>
        <w:t xml:space="preserve"> further confirms </w:t>
      </w:r>
      <w:r w:rsidR="00E0491C" w:rsidRPr="00205E36">
        <w:rPr>
          <w:rFonts w:ascii="Calibri Light" w:hAnsi="Calibri Light" w:cs="Calibri Light"/>
        </w:rPr>
        <w:t>‘</w:t>
      </w:r>
      <w:r w:rsidR="00B049FB">
        <w:rPr>
          <w:rFonts w:ascii="Calibri Light" w:hAnsi="Calibri Light" w:cs="Calibri Light"/>
        </w:rPr>
        <w:t xml:space="preserve">closing’ a claim </w:t>
      </w:r>
      <w:r w:rsidR="00E0491C" w:rsidRPr="00205E36">
        <w:rPr>
          <w:rFonts w:ascii="Calibri Light" w:hAnsi="Calibri Light" w:cs="Calibri Light"/>
        </w:rPr>
        <w:t xml:space="preserve">is a decision </w:t>
      </w:r>
      <w:r w:rsidR="00083B15" w:rsidRPr="00205E36">
        <w:rPr>
          <w:rFonts w:ascii="Calibri Light" w:hAnsi="Calibri Light" w:cs="Calibri Light"/>
        </w:rPr>
        <w:t xml:space="preserve">on a claim </w:t>
      </w:r>
      <w:r w:rsidR="00E0491C" w:rsidRPr="00205E36">
        <w:rPr>
          <w:rFonts w:ascii="Calibri Light" w:hAnsi="Calibri Light" w:cs="Calibri Light"/>
        </w:rPr>
        <w:t>which carries a right of appeal</w:t>
      </w:r>
      <w:r w:rsidR="001816A0" w:rsidRPr="00205E36">
        <w:rPr>
          <w:rStyle w:val="FootnoteReference"/>
          <w:rFonts w:ascii="Calibri Light" w:hAnsi="Calibri Light" w:cs="Calibri Light"/>
        </w:rPr>
        <w:footnoteReference w:id="5"/>
      </w:r>
      <w:r w:rsidR="001816A0" w:rsidRPr="00205E36">
        <w:rPr>
          <w:rFonts w:ascii="Calibri Light" w:hAnsi="Calibri Light" w:cs="Calibri Light"/>
        </w:rPr>
        <w:t>:</w:t>
      </w:r>
    </w:p>
    <w:p w14:paraId="579C1D7E" w14:textId="77777777" w:rsidR="00707E99" w:rsidRDefault="00707E99" w:rsidP="00F873BB">
      <w:pPr>
        <w:pStyle w:val="NoSpacing"/>
        <w:spacing w:line="360" w:lineRule="auto"/>
        <w:ind w:left="1134"/>
        <w:rPr>
          <w:rFonts w:ascii="Calibri Light" w:hAnsi="Calibri Light" w:cs="Calibri Light"/>
          <w:i/>
        </w:rPr>
      </w:pPr>
    </w:p>
    <w:p w14:paraId="1B2457A6" w14:textId="77777777" w:rsidR="001816A0" w:rsidRPr="004B2625" w:rsidRDefault="001816A0" w:rsidP="00F873BB">
      <w:pPr>
        <w:pStyle w:val="NoSpacing"/>
        <w:spacing w:line="360" w:lineRule="auto"/>
        <w:ind w:left="1134"/>
        <w:rPr>
          <w:rFonts w:asciiTheme="majorHAnsi" w:hAnsiTheme="majorHAnsi" w:cstheme="majorHAnsi"/>
          <w:b/>
          <w:bCs/>
          <w:i/>
        </w:rPr>
      </w:pPr>
      <w:r w:rsidRPr="004B2625">
        <w:rPr>
          <w:rFonts w:asciiTheme="majorHAnsi" w:hAnsiTheme="majorHAnsi" w:cstheme="majorHAnsi"/>
          <w:b/>
          <w:bCs/>
          <w:i/>
        </w:rPr>
        <w:t xml:space="preserve">Closing the claim </w:t>
      </w:r>
    </w:p>
    <w:p w14:paraId="54171B60" w14:textId="77777777" w:rsidR="004B2625" w:rsidRPr="004B2625" w:rsidRDefault="001816A0" w:rsidP="004B2625">
      <w:pPr>
        <w:pStyle w:val="NoSpacing"/>
        <w:spacing w:line="360" w:lineRule="auto"/>
        <w:ind w:left="1134"/>
        <w:rPr>
          <w:rFonts w:asciiTheme="majorHAnsi" w:hAnsiTheme="majorHAnsi" w:cstheme="majorHAnsi"/>
          <w:i/>
        </w:rPr>
      </w:pPr>
      <w:r w:rsidRPr="004B2625">
        <w:rPr>
          <w:rFonts w:asciiTheme="majorHAnsi" w:hAnsiTheme="majorHAnsi" w:cstheme="majorHAnsi"/>
          <w:i/>
        </w:rPr>
        <w:t xml:space="preserve">If the claim </w:t>
      </w:r>
      <w:r w:rsidR="004B2625" w:rsidRPr="004B2625">
        <w:rPr>
          <w:rFonts w:asciiTheme="majorHAnsi" w:hAnsiTheme="majorHAnsi" w:cstheme="majorHAnsi"/>
          <w:i/>
        </w:rPr>
        <w:t xml:space="preserve">is to be </w:t>
      </w:r>
      <w:r w:rsidRPr="004B2625">
        <w:rPr>
          <w:rFonts w:asciiTheme="majorHAnsi" w:hAnsiTheme="majorHAnsi" w:cstheme="majorHAnsi"/>
          <w:bCs/>
          <w:i/>
        </w:rPr>
        <w:t>closed,</w:t>
      </w:r>
      <w:r w:rsidRPr="004B2625">
        <w:rPr>
          <w:rFonts w:asciiTheme="majorHAnsi" w:hAnsiTheme="majorHAnsi" w:cstheme="majorHAnsi"/>
          <w:i/>
        </w:rPr>
        <w:t xml:space="preserve"> all outstanding appointments must be cancelled. </w:t>
      </w:r>
      <w:r w:rsidR="004B2625" w:rsidRPr="004B2625">
        <w:rPr>
          <w:rFonts w:asciiTheme="majorHAnsi" w:hAnsiTheme="majorHAnsi" w:cstheme="majorHAnsi"/>
          <w:i/>
        </w:rPr>
        <w:t xml:space="preserve">The claimant will receive a decision notification that the claim has been closed </w:t>
      </w:r>
      <w:r w:rsidR="004B2625" w:rsidRPr="004B2625">
        <w:rPr>
          <w:rFonts w:asciiTheme="majorHAnsi" w:hAnsiTheme="majorHAnsi" w:cstheme="majorHAnsi"/>
          <w:b/>
          <w:bCs/>
          <w:i/>
        </w:rPr>
        <w:t>including consideration of their appeal rights</w:t>
      </w:r>
      <w:r w:rsidR="004B2625" w:rsidRPr="004B2625">
        <w:rPr>
          <w:rFonts w:asciiTheme="majorHAnsi" w:hAnsiTheme="majorHAnsi" w:cstheme="majorHAnsi"/>
          <w:i/>
        </w:rPr>
        <w:t xml:space="preserve">. A journal note entry is added to this effect. </w:t>
      </w:r>
    </w:p>
    <w:p w14:paraId="380868AA" w14:textId="77777777" w:rsidR="004B2625" w:rsidRDefault="004B2625" w:rsidP="004B2625">
      <w:pPr>
        <w:pStyle w:val="NoSpacing"/>
        <w:spacing w:line="360" w:lineRule="auto"/>
        <w:ind w:left="1134"/>
        <w:rPr>
          <w:rFonts w:ascii="Calibri Light" w:hAnsi="Calibri Light" w:cs="Calibri Light"/>
        </w:rPr>
      </w:pPr>
    </w:p>
    <w:p w14:paraId="17F66560" w14:textId="1582050C" w:rsidR="00E266AB" w:rsidRPr="00205E36" w:rsidRDefault="001816A0" w:rsidP="004B2625">
      <w:pPr>
        <w:pStyle w:val="NoSpacing"/>
        <w:spacing w:line="360" w:lineRule="auto"/>
        <w:ind w:left="1134"/>
        <w:jc w:val="right"/>
        <w:rPr>
          <w:rFonts w:ascii="Calibri Light" w:hAnsi="Calibri Light" w:cs="Calibri Light"/>
          <w:b/>
          <w:i/>
        </w:rPr>
      </w:pPr>
      <w:r w:rsidRPr="00205E36">
        <w:rPr>
          <w:rFonts w:ascii="Calibri Light" w:hAnsi="Calibri Light" w:cs="Calibri Light"/>
        </w:rPr>
        <w:lastRenderedPageBreak/>
        <w:t>(</w:t>
      </w:r>
      <w:r w:rsidR="00E0491C" w:rsidRPr="00205E36">
        <w:rPr>
          <w:rFonts w:ascii="Calibri Light" w:hAnsi="Calibri Light" w:cs="Calibri Light"/>
        </w:rPr>
        <w:t>E</w:t>
      </w:r>
      <w:r w:rsidRPr="00205E36">
        <w:rPr>
          <w:rFonts w:ascii="Calibri Light" w:hAnsi="Calibri Light" w:cs="Calibri Light"/>
        </w:rPr>
        <w:t>mphasis added)</w:t>
      </w:r>
    </w:p>
    <w:p w14:paraId="629BCE2B" w14:textId="77777777" w:rsidR="00701092" w:rsidRPr="00F873BB" w:rsidRDefault="00B97114" w:rsidP="00F873BB">
      <w:pPr>
        <w:pStyle w:val="NoSpacing"/>
        <w:spacing w:line="360" w:lineRule="auto"/>
        <w:rPr>
          <w:rFonts w:ascii="Calibri Light" w:hAnsi="Calibri Light" w:cs="Calibri Light"/>
          <w:b/>
          <w:i/>
        </w:rPr>
      </w:pPr>
      <w:r>
        <w:rPr>
          <w:rFonts w:ascii="Calibri Light" w:hAnsi="Calibri Light" w:cs="Calibri Light"/>
          <w:b/>
          <w:u w:val="single"/>
        </w:rPr>
        <w:t xml:space="preserve">B. </w:t>
      </w:r>
      <w:r w:rsidR="00701092" w:rsidRPr="00F873BB">
        <w:rPr>
          <w:rFonts w:ascii="Calibri Light" w:hAnsi="Calibri Light" w:cs="Calibri Light"/>
          <w:b/>
          <w:i/>
          <w:u w:val="single"/>
        </w:rPr>
        <w:t xml:space="preserve">Duty to provide a decision </w:t>
      </w:r>
      <w:r w:rsidR="00E266AB" w:rsidRPr="00F873BB">
        <w:rPr>
          <w:rFonts w:ascii="Calibri Light" w:hAnsi="Calibri Light" w:cs="Calibri Light"/>
          <w:b/>
          <w:i/>
          <w:u w:val="single"/>
        </w:rPr>
        <w:t>notice and advise of appeal rights</w:t>
      </w:r>
    </w:p>
    <w:p w14:paraId="0E412D9A" w14:textId="77777777" w:rsidR="00F873BB" w:rsidRPr="00F873BB" w:rsidRDefault="00F873BB" w:rsidP="00F873BB">
      <w:pPr>
        <w:pStyle w:val="NoSpacing"/>
        <w:spacing w:line="360" w:lineRule="auto"/>
        <w:rPr>
          <w:rFonts w:ascii="Calibri Light" w:hAnsi="Calibri Light" w:cs="Calibri Light"/>
          <w:b/>
        </w:rPr>
      </w:pPr>
    </w:p>
    <w:p w14:paraId="757F2896" w14:textId="77777777" w:rsidR="00664DE4" w:rsidRDefault="00664DE4" w:rsidP="00752593">
      <w:pPr>
        <w:pStyle w:val="NoSpacing"/>
        <w:numPr>
          <w:ilvl w:val="0"/>
          <w:numId w:val="36"/>
        </w:numPr>
        <w:spacing w:line="360" w:lineRule="auto"/>
        <w:rPr>
          <w:rFonts w:ascii="Calibri Light" w:hAnsi="Calibri Light" w:cs="Calibri Light"/>
        </w:rPr>
      </w:pPr>
      <w:r w:rsidRPr="00F873BB">
        <w:rPr>
          <w:rFonts w:ascii="Calibri Light" w:hAnsi="Calibri Light" w:cs="Calibri Light"/>
        </w:rPr>
        <w:t xml:space="preserve">Regulation 51 of the Universal Credit (Decisions and Appeals) Regulations 2013 confirms </w:t>
      </w:r>
      <w:r w:rsidR="001646E1">
        <w:rPr>
          <w:rFonts w:ascii="Calibri Light" w:hAnsi="Calibri Light" w:cs="Calibri Light"/>
        </w:rPr>
        <w:t xml:space="preserve">written </w:t>
      </w:r>
      <w:r w:rsidRPr="00F873BB">
        <w:rPr>
          <w:rFonts w:ascii="Calibri Light" w:hAnsi="Calibri Light" w:cs="Calibri Light"/>
        </w:rPr>
        <w:t xml:space="preserve">notice of a decision must be provided when decisions are made under the </w:t>
      </w:r>
      <w:r w:rsidR="00701092" w:rsidRPr="00F873BB">
        <w:rPr>
          <w:rFonts w:ascii="Calibri Light" w:hAnsi="Calibri Light" w:cs="Calibri Light"/>
          <w:shd w:val="clear" w:color="auto" w:fill="FFFFFF"/>
        </w:rPr>
        <w:t>S</w:t>
      </w:r>
      <w:r w:rsidR="00083B15" w:rsidRPr="00F873BB">
        <w:rPr>
          <w:rFonts w:ascii="Calibri Light" w:hAnsi="Calibri Light" w:cs="Calibri Light"/>
          <w:shd w:val="clear" w:color="auto" w:fill="FFFFFF"/>
        </w:rPr>
        <w:t>SA (set out a</w:t>
      </w:r>
      <w:r w:rsidRPr="00F873BB">
        <w:rPr>
          <w:rFonts w:ascii="Calibri Light" w:hAnsi="Calibri Light" w:cs="Calibri Light"/>
        </w:rPr>
        <w:t>bov</w:t>
      </w:r>
      <w:r w:rsidR="00701092" w:rsidRPr="00F873BB">
        <w:rPr>
          <w:rFonts w:ascii="Calibri Light" w:hAnsi="Calibri Light" w:cs="Calibri Light"/>
        </w:rPr>
        <w:t>e</w:t>
      </w:r>
      <w:r w:rsidR="00083B15" w:rsidRPr="00F873BB">
        <w:rPr>
          <w:rFonts w:ascii="Calibri Light" w:hAnsi="Calibri Light" w:cs="Calibri Light"/>
        </w:rPr>
        <w:t>)</w:t>
      </w:r>
      <w:r w:rsidRPr="00F873BB">
        <w:rPr>
          <w:rFonts w:ascii="Calibri Light" w:hAnsi="Calibri Light" w:cs="Calibri Light"/>
        </w:rPr>
        <w:t xml:space="preserve">: </w:t>
      </w:r>
    </w:p>
    <w:p w14:paraId="2A44F2D0" w14:textId="77777777" w:rsidR="00F873BB" w:rsidRPr="00F873BB" w:rsidRDefault="00F873BB" w:rsidP="00F873BB">
      <w:pPr>
        <w:pStyle w:val="NoSpacing"/>
        <w:spacing w:line="360" w:lineRule="auto"/>
        <w:ind w:left="720"/>
        <w:rPr>
          <w:rFonts w:ascii="Calibri Light" w:hAnsi="Calibri Light" w:cs="Calibri Light"/>
        </w:rPr>
      </w:pPr>
    </w:p>
    <w:p w14:paraId="3223D3D4" w14:textId="77777777" w:rsidR="00664DE4" w:rsidRPr="00B66F90" w:rsidRDefault="00664DE4" w:rsidP="00F873BB">
      <w:pPr>
        <w:pStyle w:val="NoSpacing"/>
        <w:spacing w:line="360" w:lineRule="auto"/>
        <w:ind w:left="1134"/>
        <w:rPr>
          <w:rFonts w:ascii="Calibri Light" w:hAnsi="Calibri Light" w:cs="Calibri Light"/>
          <w:b/>
          <w:i/>
        </w:rPr>
      </w:pPr>
      <w:r w:rsidRPr="00B66F90">
        <w:rPr>
          <w:rFonts w:ascii="Calibri Light" w:hAnsi="Calibri Light" w:cs="Calibri Light"/>
          <w:b/>
          <w:i/>
        </w:rPr>
        <w:t>Notice of a decision against which an appeal lies</w:t>
      </w:r>
    </w:p>
    <w:p w14:paraId="238243AF" w14:textId="4837FF78" w:rsidR="00664DE4" w:rsidRPr="00B66F90" w:rsidRDefault="00664DE4" w:rsidP="001A5561">
      <w:pPr>
        <w:pStyle w:val="NoSpacing"/>
        <w:spacing w:after="240" w:line="360" w:lineRule="auto"/>
        <w:ind w:left="1134"/>
        <w:rPr>
          <w:rFonts w:ascii="Calibri Light" w:hAnsi="Calibri Light" w:cs="Calibri Light"/>
          <w:i/>
        </w:rPr>
      </w:pPr>
      <w:r w:rsidRPr="00833CCA">
        <w:rPr>
          <w:rFonts w:ascii="Calibri Light" w:hAnsi="Calibri Light" w:cs="Calibri Light"/>
          <w:b/>
          <w:bCs/>
          <w:i/>
        </w:rPr>
        <w:t>51</w:t>
      </w:r>
      <w:r w:rsidR="00833CCA">
        <w:rPr>
          <w:rFonts w:ascii="Calibri Light" w:hAnsi="Calibri Light" w:cs="Calibri Light"/>
          <w:i/>
        </w:rPr>
        <w:t>-</w:t>
      </w:r>
      <w:r w:rsidRPr="00B66F90">
        <w:rPr>
          <w:rFonts w:ascii="Calibri Light" w:hAnsi="Calibri Light" w:cs="Calibri Light"/>
          <w:i/>
        </w:rPr>
        <w:t xml:space="preserve">.(1) This regulation applies in the case of a person (“P”) who has a right of appeal under the 1998 Act or these Regulations. </w:t>
      </w:r>
    </w:p>
    <w:p w14:paraId="576B57FB" w14:textId="27508C97" w:rsidR="00664DE4" w:rsidRPr="00B66F90" w:rsidRDefault="00664DE4" w:rsidP="001A5561">
      <w:pPr>
        <w:pStyle w:val="NoSpacing"/>
        <w:spacing w:after="240" w:line="360" w:lineRule="auto"/>
        <w:ind w:left="1440"/>
        <w:rPr>
          <w:rFonts w:ascii="Calibri Light" w:hAnsi="Calibri Light" w:cs="Calibri Light"/>
          <w:i/>
        </w:rPr>
      </w:pPr>
      <w:r w:rsidRPr="00B66F90">
        <w:rPr>
          <w:rFonts w:ascii="Calibri Light" w:hAnsi="Calibri Light" w:cs="Calibri Light"/>
          <w:i/>
        </w:rPr>
        <w:t>(2)</w:t>
      </w:r>
      <w:r w:rsidR="00833CCA">
        <w:rPr>
          <w:rFonts w:ascii="Calibri Light" w:hAnsi="Calibri Light" w:cs="Calibri Light"/>
          <w:i/>
        </w:rPr>
        <w:t xml:space="preserve"> </w:t>
      </w:r>
      <w:r w:rsidRPr="00B66F90">
        <w:rPr>
          <w:rFonts w:ascii="Calibri Light" w:hAnsi="Calibri Light" w:cs="Calibri Light"/>
          <w:i/>
        </w:rPr>
        <w:t xml:space="preserve">The Secretary of State must – </w:t>
      </w:r>
    </w:p>
    <w:p w14:paraId="4C1B15FE" w14:textId="77777777" w:rsidR="00664DE4" w:rsidRPr="00B66F90" w:rsidRDefault="00664DE4" w:rsidP="001A5561">
      <w:pPr>
        <w:pStyle w:val="NoSpacing"/>
        <w:spacing w:after="240" w:line="360" w:lineRule="auto"/>
        <w:ind w:left="2160"/>
        <w:rPr>
          <w:rFonts w:ascii="Calibri Light" w:hAnsi="Calibri Light" w:cs="Calibri Light"/>
          <w:i/>
        </w:rPr>
      </w:pPr>
      <w:r w:rsidRPr="00B66F90">
        <w:rPr>
          <w:rFonts w:ascii="Calibri Light" w:hAnsi="Calibri Light" w:cs="Calibri Light"/>
          <w:i/>
        </w:rPr>
        <w:t xml:space="preserve">(a) give P written notice of the decision and of the right to appeal against that decision; and </w:t>
      </w:r>
    </w:p>
    <w:p w14:paraId="46279AFF" w14:textId="77777777" w:rsidR="00664DE4" w:rsidRPr="00B66F90" w:rsidRDefault="00664DE4" w:rsidP="001A5561">
      <w:pPr>
        <w:pStyle w:val="NoSpacing"/>
        <w:spacing w:after="240" w:line="360" w:lineRule="auto"/>
        <w:ind w:left="2160"/>
        <w:rPr>
          <w:rFonts w:ascii="Calibri Light" w:hAnsi="Calibri Light" w:cs="Calibri Light"/>
          <w:i/>
        </w:rPr>
      </w:pPr>
      <w:r w:rsidRPr="00B66F90">
        <w:rPr>
          <w:rFonts w:ascii="Calibri Light" w:hAnsi="Calibri Light" w:cs="Calibri Light"/>
          <w:i/>
        </w:rPr>
        <w:t xml:space="preserve">(b) inform P that, where that notice does not include a statement of the reasons for the decision, P may, within one month of the date of notification of that decision, request the Secretary of State provide a written statement of reasons for that decision. </w:t>
      </w:r>
    </w:p>
    <w:p w14:paraId="78720DC9" w14:textId="0484F570" w:rsidR="001816A0" w:rsidRPr="00205E36" w:rsidRDefault="000279A8" w:rsidP="00752593">
      <w:pPr>
        <w:pStyle w:val="NormalWeb"/>
        <w:numPr>
          <w:ilvl w:val="0"/>
          <w:numId w:val="36"/>
        </w:numPr>
        <w:spacing w:before="120" w:line="360" w:lineRule="auto"/>
        <w:jc w:val="both"/>
        <w:rPr>
          <w:rFonts w:ascii="Calibri Light" w:hAnsi="Calibri Light" w:cs="Calibri Light"/>
        </w:rPr>
      </w:pPr>
      <w:proofErr w:type="spellStart"/>
      <w:r>
        <w:rPr>
          <w:rFonts w:ascii="Calibri Light" w:hAnsi="Calibri Light" w:cs="Calibri Light"/>
        </w:rPr>
        <w:t>SSW</w:t>
      </w:r>
      <w:r w:rsidR="002F66CA">
        <w:rPr>
          <w:rFonts w:ascii="Calibri Light" w:hAnsi="Calibri Light" w:cs="Calibri Light"/>
        </w:rPr>
        <w:t>P</w:t>
      </w:r>
      <w:r w:rsidR="001816A0" w:rsidRPr="00205E36">
        <w:rPr>
          <w:rFonts w:ascii="Calibri Light" w:hAnsi="Calibri Light" w:cs="Calibri Light"/>
        </w:rPr>
        <w:t>’s</w:t>
      </w:r>
      <w:proofErr w:type="spellEnd"/>
      <w:r w:rsidR="001816A0" w:rsidRPr="00205E36">
        <w:rPr>
          <w:rFonts w:ascii="Calibri Light" w:hAnsi="Calibri Light" w:cs="Calibri Light"/>
        </w:rPr>
        <w:t xml:space="preserve"> operational guidance </w:t>
      </w:r>
      <w:r w:rsidR="002D2818">
        <w:rPr>
          <w:rFonts w:ascii="Calibri Light" w:hAnsi="Calibri Light" w:cs="Calibri Light"/>
        </w:rPr>
        <w:t>‘C</w:t>
      </w:r>
      <w:r w:rsidR="001675BF">
        <w:rPr>
          <w:rFonts w:ascii="Calibri Light" w:hAnsi="Calibri Light" w:cs="Calibri Light"/>
        </w:rPr>
        <w:t>laim closure</w:t>
      </w:r>
      <w:r w:rsidR="00E0491C" w:rsidRPr="00205E36">
        <w:rPr>
          <w:rFonts w:ascii="Calibri Light" w:hAnsi="Calibri Light" w:cs="Calibri Light"/>
        </w:rPr>
        <w:t xml:space="preserve">’ </w:t>
      </w:r>
      <w:r w:rsidR="001816A0" w:rsidRPr="00205E36">
        <w:rPr>
          <w:rFonts w:ascii="Calibri Light" w:hAnsi="Calibri Light" w:cs="Calibri Light"/>
        </w:rPr>
        <w:t xml:space="preserve">further </w:t>
      </w:r>
      <w:r w:rsidR="00E0491C" w:rsidRPr="00205E36">
        <w:rPr>
          <w:rFonts w:ascii="Calibri Light" w:hAnsi="Calibri Light" w:cs="Calibri Light"/>
        </w:rPr>
        <w:t>confirms a claimant must be notified of a decision to close their claim and be advised of their appeal rights</w:t>
      </w:r>
      <w:r w:rsidR="001816A0" w:rsidRPr="00205E36">
        <w:rPr>
          <w:rFonts w:ascii="Calibri Light" w:hAnsi="Calibri Light" w:cs="Calibri Light"/>
        </w:rPr>
        <w:t>:</w:t>
      </w:r>
    </w:p>
    <w:p w14:paraId="0D37E6E8" w14:textId="77777777" w:rsidR="00833CCA" w:rsidRPr="004B2625" w:rsidRDefault="00833CCA" w:rsidP="00833CCA">
      <w:pPr>
        <w:pStyle w:val="NoSpacing"/>
        <w:spacing w:line="360" w:lineRule="auto"/>
        <w:ind w:left="1134"/>
        <w:rPr>
          <w:rFonts w:asciiTheme="majorHAnsi" w:hAnsiTheme="majorHAnsi" w:cstheme="majorHAnsi"/>
          <w:b/>
          <w:bCs/>
          <w:i/>
        </w:rPr>
      </w:pPr>
      <w:r w:rsidRPr="004B2625">
        <w:rPr>
          <w:rFonts w:asciiTheme="majorHAnsi" w:hAnsiTheme="majorHAnsi" w:cstheme="majorHAnsi"/>
          <w:b/>
          <w:bCs/>
          <w:i/>
        </w:rPr>
        <w:t xml:space="preserve">Closing the claim </w:t>
      </w:r>
    </w:p>
    <w:p w14:paraId="34A2121F" w14:textId="77777777" w:rsidR="00833CCA" w:rsidRPr="004B2625" w:rsidRDefault="00833CCA" w:rsidP="00833CCA">
      <w:pPr>
        <w:pStyle w:val="NoSpacing"/>
        <w:spacing w:line="360" w:lineRule="auto"/>
        <w:ind w:left="1134"/>
        <w:rPr>
          <w:rFonts w:asciiTheme="majorHAnsi" w:hAnsiTheme="majorHAnsi" w:cstheme="majorHAnsi"/>
          <w:i/>
        </w:rPr>
      </w:pPr>
      <w:r w:rsidRPr="004B2625">
        <w:rPr>
          <w:rFonts w:asciiTheme="majorHAnsi" w:hAnsiTheme="majorHAnsi" w:cstheme="majorHAnsi"/>
          <w:i/>
        </w:rPr>
        <w:t xml:space="preserve">If the claim is to be </w:t>
      </w:r>
      <w:r w:rsidRPr="004B2625">
        <w:rPr>
          <w:rFonts w:asciiTheme="majorHAnsi" w:hAnsiTheme="majorHAnsi" w:cstheme="majorHAnsi"/>
          <w:bCs/>
          <w:i/>
        </w:rPr>
        <w:t>closed,</w:t>
      </w:r>
      <w:r w:rsidRPr="004B2625">
        <w:rPr>
          <w:rFonts w:asciiTheme="majorHAnsi" w:hAnsiTheme="majorHAnsi" w:cstheme="majorHAnsi"/>
          <w:i/>
        </w:rPr>
        <w:t xml:space="preserve"> all outstanding appointments must be cancelled. </w:t>
      </w:r>
      <w:r w:rsidRPr="00833CCA">
        <w:rPr>
          <w:rFonts w:asciiTheme="majorHAnsi" w:hAnsiTheme="majorHAnsi" w:cstheme="majorHAnsi"/>
          <w:b/>
          <w:bCs/>
          <w:i/>
        </w:rPr>
        <w:t>The claimant will receive a decision notification</w:t>
      </w:r>
      <w:r w:rsidRPr="004B2625">
        <w:rPr>
          <w:rFonts w:asciiTheme="majorHAnsi" w:hAnsiTheme="majorHAnsi" w:cstheme="majorHAnsi"/>
          <w:i/>
        </w:rPr>
        <w:t xml:space="preserve"> that the claim has been closed </w:t>
      </w:r>
      <w:r w:rsidRPr="004B2625">
        <w:rPr>
          <w:rFonts w:asciiTheme="majorHAnsi" w:hAnsiTheme="majorHAnsi" w:cstheme="majorHAnsi"/>
          <w:b/>
          <w:bCs/>
          <w:i/>
        </w:rPr>
        <w:t>including consideration of their appeal rights</w:t>
      </w:r>
      <w:r w:rsidRPr="004B2625">
        <w:rPr>
          <w:rFonts w:asciiTheme="majorHAnsi" w:hAnsiTheme="majorHAnsi" w:cstheme="majorHAnsi"/>
          <w:i/>
        </w:rPr>
        <w:t xml:space="preserve">. A journal note entry is added to this effect. </w:t>
      </w:r>
    </w:p>
    <w:p w14:paraId="772BE107" w14:textId="5502B8F2" w:rsidR="001675BF" w:rsidRDefault="001675BF" w:rsidP="001675BF">
      <w:pPr>
        <w:pStyle w:val="NoSpacing"/>
        <w:spacing w:line="360" w:lineRule="auto"/>
        <w:ind w:left="1134"/>
        <w:jc w:val="right"/>
        <w:rPr>
          <w:rFonts w:ascii="Calibri Light" w:hAnsi="Calibri Light" w:cs="Calibri Light"/>
        </w:rPr>
      </w:pPr>
      <w:r w:rsidRPr="001675BF">
        <w:rPr>
          <w:rFonts w:ascii="Calibri Light" w:hAnsi="Calibri Light" w:cs="Calibri Light"/>
        </w:rPr>
        <w:t>(Emphasis added)</w:t>
      </w:r>
    </w:p>
    <w:p w14:paraId="509B1078" w14:textId="77777777" w:rsidR="00833CCA" w:rsidRPr="001675BF" w:rsidRDefault="00833CCA" w:rsidP="001675BF">
      <w:pPr>
        <w:pStyle w:val="NoSpacing"/>
        <w:spacing w:line="360" w:lineRule="auto"/>
        <w:ind w:left="1134"/>
        <w:jc w:val="right"/>
        <w:rPr>
          <w:rFonts w:ascii="Calibri Light" w:hAnsi="Calibri Light" w:cs="Calibri Light"/>
        </w:rPr>
      </w:pPr>
    </w:p>
    <w:p w14:paraId="27CCDCE9" w14:textId="67D3BB03" w:rsidR="00C345C5" w:rsidRPr="00205E36" w:rsidRDefault="00833CCA" w:rsidP="00752593">
      <w:pPr>
        <w:pStyle w:val="NoSpacing"/>
        <w:numPr>
          <w:ilvl w:val="0"/>
          <w:numId w:val="36"/>
        </w:numPr>
        <w:spacing w:line="360" w:lineRule="auto"/>
        <w:rPr>
          <w:rFonts w:ascii="Calibri Light" w:hAnsi="Calibri Light" w:cs="Calibri Light"/>
        </w:rPr>
      </w:pPr>
      <w:r>
        <w:rPr>
          <w:rFonts w:ascii="Calibri Light" w:hAnsi="Calibri Light" w:cs="Calibri Light"/>
        </w:rPr>
        <w:t>SSWP</w:t>
      </w:r>
      <w:r w:rsidR="00C345C5" w:rsidRPr="00205E36">
        <w:rPr>
          <w:rFonts w:ascii="Calibri Light" w:hAnsi="Calibri Light" w:cs="Calibri Light"/>
        </w:rPr>
        <w:t>’s guidance ‘</w:t>
      </w:r>
      <w:r w:rsidR="001646E1">
        <w:rPr>
          <w:rFonts w:ascii="Calibri Light" w:hAnsi="Calibri Light" w:cs="Calibri Light"/>
        </w:rPr>
        <w:t>P</w:t>
      </w:r>
      <w:r w:rsidR="00C345C5" w:rsidRPr="00205E36">
        <w:rPr>
          <w:rFonts w:ascii="Calibri Light" w:hAnsi="Calibri Light" w:cs="Calibri Light"/>
        </w:rPr>
        <w:t>ri</w:t>
      </w:r>
      <w:r w:rsidR="001646E1">
        <w:rPr>
          <w:rFonts w:ascii="Calibri Light" w:hAnsi="Calibri Light" w:cs="Calibri Light"/>
        </w:rPr>
        <w:t>nciples of decision making and E</w:t>
      </w:r>
      <w:r w:rsidR="00C345C5" w:rsidRPr="00205E36">
        <w:rPr>
          <w:rFonts w:ascii="Calibri Light" w:hAnsi="Calibri Light" w:cs="Calibri Light"/>
        </w:rPr>
        <w:t>vidence’ states</w:t>
      </w:r>
      <w:r w:rsidR="001646E1">
        <w:rPr>
          <w:rFonts w:ascii="Calibri Light" w:hAnsi="Calibri Light" w:cs="Calibri Light"/>
        </w:rPr>
        <w:t xml:space="preserve"> a decision is not effective until a claimant has been notified of it</w:t>
      </w:r>
      <w:r w:rsidR="00C345C5" w:rsidRPr="00205E36">
        <w:rPr>
          <w:rFonts w:ascii="Calibri Light" w:hAnsi="Calibri Light" w:cs="Calibri Light"/>
        </w:rPr>
        <w:t>:</w:t>
      </w:r>
    </w:p>
    <w:p w14:paraId="79439F19" w14:textId="77777777" w:rsidR="00C345C5" w:rsidRPr="00205E36" w:rsidRDefault="00C345C5" w:rsidP="001646E1">
      <w:pPr>
        <w:pStyle w:val="NoSpacing"/>
        <w:spacing w:line="360" w:lineRule="auto"/>
        <w:ind w:left="1134"/>
        <w:jc w:val="center"/>
        <w:rPr>
          <w:rFonts w:ascii="Calibri Light" w:hAnsi="Calibri Light" w:cs="Calibri Light"/>
        </w:rPr>
      </w:pPr>
    </w:p>
    <w:p w14:paraId="6D0771D9" w14:textId="77777777" w:rsidR="00DA5992" w:rsidRPr="00833CCA" w:rsidRDefault="00B36ED2" w:rsidP="00B66F90">
      <w:pPr>
        <w:pStyle w:val="NoSpacing"/>
        <w:spacing w:line="360" w:lineRule="auto"/>
        <w:ind w:left="1134"/>
        <w:jc w:val="both"/>
        <w:rPr>
          <w:rFonts w:asciiTheme="majorHAnsi" w:hAnsiTheme="majorHAnsi" w:cstheme="majorHAnsi"/>
          <w:sz w:val="20"/>
          <w:szCs w:val="20"/>
        </w:rPr>
      </w:pPr>
      <w:r>
        <w:rPr>
          <w:rFonts w:ascii="Calibri Light" w:hAnsi="Calibri Light" w:cs="Calibri Light"/>
          <w:b/>
          <w:i/>
        </w:rPr>
        <w:t>A</w:t>
      </w:r>
      <w:r w:rsidR="00C345C5" w:rsidRPr="00693CF5">
        <w:rPr>
          <w:rFonts w:ascii="Calibri Light" w:hAnsi="Calibri Light" w:cs="Calibri Light"/>
          <w:b/>
          <w:i/>
        </w:rPr>
        <w:t>1015</w:t>
      </w:r>
      <w:r w:rsidR="00C345C5" w:rsidRPr="00693CF5">
        <w:rPr>
          <w:rFonts w:ascii="Calibri Light" w:hAnsi="Calibri Light" w:cs="Calibri Light"/>
          <w:i/>
        </w:rPr>
        <w:t xml:space="preserve"> A decision is valid as soon as it is properly recorded by the DM. If a decision is not acted upon or not communicated to the relevant parties, this does not invalidate the decision</w:t>
      </w:r>
      <w:r w:rsidRPr="00B36ED2">
        <w:rPr>
          <w:rFonts w:ascii="Calibri Light" w:hAnsi="Calibri Light" w:cs="Calibri Light"/>
          <w:i/>
          <w:sz w:val="16"/>
        </w:rPr>
        <w:t>1</w:t>
      </w:r>
      <w:r w:rsidR="00C345C5" w:rsidRPr="00693CF5">
        <w:rPr>
          <w:rFonts w:ascii="Calibri Light" w:hAnsi="Calibri Light" w:cs="Calibri Light"/>
          <w:i/>
        </w:rPr>
        <w:t xml:space="preserve">. </w:t>
      </w:r>
      <w:r w:rsidR="00C345C5" w:rsidRPr="00693CF5">
        <w:rPr>
          <w:rFonts w:ascii="Calibri Light" w:hAnsi="Calibri Light" w:cs="Calibri Light"/>
          <w:b/>
          <w:i/>
        </w:rPr>
        <w:t>However a decision is not fully effective unless, and until</w:t>
      </w:r>
      <w:r w:rsidR="00F54B19" w:rsidRPr="00693CF5">
        <w:rPr>
          <w:rFonts w:ascii="Calibri Light" w:hAnsi="Calibri Light" w:cs="Calibri Light"/>
          <w:b/>
          <w:i/>
        </w:rPr>
        <w:t xml:space="preserve"> </w:t>
      </w:r>
      <w:r w:rsidR="00C345C5" w:rsidRPr="00693CF5">
        <w:rPr>
          <w:rFonts w:ascii="Calibri Light" w:hAnsi="Calibri Light" w:cs="Calibri Light"/>
          <w:b/>
          <w:i/>
        </w:rPr>
        <w:t>it is notified</w:t>
      </w:r>
      <w:r w:rsidR="00C345C5" w:rsidRPr="00693CF5">
        <w:rPr>
          <w:rFonts w:ascii="Calibri Light" w:hAnsi="Calibri Light" w:cs="Calibri Light"/>
          <w:i/>
        </w:rPr>
        <w:t>.</w:t>
      </w:r>
      <w:r w:rsidRPr="00833CCA">
        <w:rPr>
          <w:rFonts w:asciiTheme="majorHAnsi" w:hAnsiTheme="majorHAnsi" w:cstheme="majorHAnsi"/>
          <w:sz w:val="20"/>
          <w:szCs w:val="20"/>
        </w:rPr>
        <w:t>2</w:t>
      </w:r>
      <w:r w:rsidR="00F54B19" w:rsidRPr="00833CCA">
        <w:rPr>
          <w:rFonts w:asciiTheme="majorHAnsi" w:hAnsiTheme="majorHAnsi" w:cstheme="majorHAnsi"/>
          <w:sz w:val="20"/>
          <w:szCs w:val="20"/>
        </w:rPr>
        <w:t xml:space="preserve">                               </w:t>
      </w:r>
      <w:r w:rsidRPr="00833CCA">
        <w:rPr>
          <w:rFonts w:asciiTheme="majorHAnsi" w:hAnsiTheme="majorHAnsi" w:cstheme="majorHAnsi"/>
          <w:sz w:val="20"/>
          <w:szCs w:val="20"/>
        </w:rPr>
        <w:tab/>
      </w:r>
      <w:r w:rsidRPr="00833CCA">
        <w:rPr>
          <w:rFonts w:asciiTheme="majorHAnsi" w:hAnsiTheme="majorHAnsi" w:cstheme="majorHAnsi"/>
          <w:sz w:val="20"/>
          <w:szCs w:val="20"/>
        </w:rPr>
        <w:tab/>
      </w:r>
      <w:r w:rsidR="00F54B19" w:rsidRPr="00833CCA">
        <w:rPr>
          <w:rFonts w:asciiTheme="majorHAnsi" w:hAnsiTheme="majorHAnsi" w:cstheme="majorHAnsi"/>
          <w:sz w:val="20"/>
          <w:szCs w:val="20"/>
        </w:rPr>
        <w:t xml:space="preserve">  </w:t>
      </w:r>
    </w:p>
    <w:p w14:paraId="14660162" w14:textId="77777777" w:rsidR="00B36ED2" w:rsidRPr="00833CCA" w:rsidRDefault="00B36ED2" w:rsidP="00F873BB">
      <w:pPr>
        <w:pStyle w:val="NoSpacing"/>
        <w:spacing w:line="360" w:lineRule="auto"/>
        <w:ind w:left="1134"/>
        <w:jc w:val="right"/>
        <w:rPr>
          <w:rFonts w:asciiTheme="majorHAnsi" w:hAnsiTheme="majorHAnsi" w:cstheme="majorHAnsi"/>
          <w:b/>
          <w:sz w:val="20"/>
          <w:szCs w:val="20"/>
        </w:rPr>
      </w:pPr>
    </w:p>
    <w:p w14:paraId="080E2116" w14:textId="77777777" w:rsidR="00833CCA" w:rsidRPr="00833CCA" w:rsidRDefault="00B36ED2" w:rsidP="00DA5992">
      <w:pPr>
        <w:pStyle w:val="NoSpacing"/>
        <w:spacing w:line="360" w:lineRule="auto"/>
        <w:ind w:left="1134"/>
        <w:jc w:val="right"/>
        <w:rPr>
          <w:rFonts w:asciiTheme="majorHAnsi" w:hAnsiTheme="majorHAnsi" w:cstheme="majorHAnsi"/>
          <w:sz w:val="20"/>
          <w:szCs w:val="20"/>
        </w:rPr>
      </w:pPr>
      <w:r w:rsidRPr="00833CCA">
        <w:rPr>
          <w:rFonts w:asciiTheme="majorHAnsi" w:hAnsiTheme="majorHAnsi" w:cstheme="majorHAnsi"/>
          <w:b/>
          <w:sz w:val="20"/>
          <w:szCs w:val="20"/>
        </w:rPr>
        <w:t xml:space="preserve">1 </w:t>
      </w:r>
      <w:r w:rsidRPr="00833CCA">
        <w:rPr>
          <w:rFonts w:asciiTheme="majorHAnsi" w:hAnsiTheme="majorHAnsi" w:cstheme="majorHAnsi"/>
          <w:sz w:val="20"/>
          <w:szCs w:val="20"/>
        </w:rPr>
        <w:t xml:space="preserve">R(P) 1/85, </w:t>
      </w:r>
      <w:r w:rsidRPr="00833CCA">
        <w:rPr>
          <w:rFonts w:asciiTheme="majorHAnsi" w:hAnsiTheme="majorHAnsi" w:cstheme="majorHAnsi"/>
          <w:b/>
          <w:sz w:val="20"/>
          <w:szCs w:val="20"/>
        </w:rPr>
        <w:t xml:space="preserve">2 </w:t>
      </w:r>
      <w:r w:rsidRPr="00833CCA">
        <w:rPr>
          <w:rFonts w:asciiTheme="majorHAnsi" w:hAnsiTheme="majorHAnsi" w:cstheme="majorHAnsi"/>
          <w:sz w:val="20"/>
          <w:szCs w:val="20"/>
        </w:rPr>
        <w:t xml:space="preserve">R(U) 7/81; R (Anufrijeva) v Secretary of State for the </w:t>
      </w:r>
    </w:p>
    <w:p w14:paraId="4ED1AD89" w14:textId="14652A22" w:rsidR="00DA5992" w:rsidRPr="00966A91" w:rsidRDefault="00B36ED2" w:rsidP="00DA5992">
      <w:pPr>
        <w:pStyle w:val="NoSpacing"/>
        <w:spacing w:line="360" w:lineRule="auto"/>
        <w:ind w:left="1134"/>
        <w:jc w:val="right"/>
        <w:rPr>
          <w:rFonts w:asciiTheme="majorHAnsi" w:hAnsiTheme="majorHAnsi" w:cstheme="majorHAnsi"/>
          <w:sz w:val="20"/>
          <w:szCs w:val="20"/>
        </w:rPr>
      </w:pPr>
      <w:r w:rsidRPr="00833CCA">
        <w:rPr>
          <w:rFonts w:asciiTheme="majorHAnsi" w:hAnsiTheme="majorHAnsi" w:cstheme="majorHAnsi"/>
          <w:sz w:val="20"/>
          <w:szCs w:val="20"/>
        </w:rPr>
        <w:t>Home Department &amp; Another [2003] UK HL 36</w:t>
      </w:r>
    </w:p>
    <w:p w14:paraId="49011726" w14:textId="77777777" w:rsidR="00DA5992" w:rsidRPr="00205E36" w:rsidRDefault="00DA5992" w:rsidP="00DA5992">
      <w:pPr>
        <w:pStyle w:val="NoSpacing"/>
        <w:spacing w:line="360" w:lineRule="auto"/>
        <w:ind w:left="1134"/>
        <w:jc w:val="right"/>
        <w:rPr>
          <w:rFonts w:ascii="Calibri Light" w:hAnsi="Calibri Light" w:cs="Calibri Light"/>
        </w:rPr>
      </w:pPr>
      <w:r w:rsidRPr="00205E36">
        <w:rPr>
          <w:rFonts w:ascii="Calibri Light" w:hAnsi="Calibri Light" w:cs="Calibri Light"/>
        </w:rPr>
        <w:t>(Emphasis added)</w:t>
      </w:r>
    </w:p>
    <w:p w14:paraId="25F94C2C" w14:textId="77777777" w:rsidR="00DA5992" w:rsidRPr="00B36ED2" w:rsidRDefault="00DA5992" w:rsidP="00F873BB">
      <w:pPr>
        <w:pStyle w:val="NoSpacing"/>
        <w:spacing w:line="360" w:lineRule="auto"/>
        <w:ind w:left="1134"/>
        <w:jc w:val="right"/>
        <w:rPr>
          <w:rFonts w:asciiTheme="minorHAnsi" w:hAnsiTheme="minorHAnsi" w:cstheme="minorHAnsi"/>
          <w:b/>
          <w:sz w:val="16"/>
        </w:rPr>
      </w:pPr>
    </w:p>
    <w:p w14:paraId="5F719EB8" w14:textId="77777777" w:rsidR="00CB786E" w:rsidRPr="00205E36" w:rsidRDefault="00FA6774" w:rsidP="001A5561">
      <w:pPr>
        <w:pStyle w:val="NoSpacing"/>
        <w:spacing w:after="240" w:line="360" w:lineRule="auto"/>
        <w:ind w:left="1134"/>
        <w:rPr>
          <w:rFonts w:ascii="Calibri Light" w:hAnsi="Calibri Light" w:cs="Calibri Light"/>
          <w:b/>
        </w:rPr>
      </w:pPr>
      <w:r w:rsidRPr="00205E36">
        <w:rPr>
          <w:rFonts w:ascii="Calibri Light" w:hAnsi="Calibri Light" w:cs="Calibri Light"/>
          <w:b/>
        </w:rPr>
        <w:t xml:space="preserve">How is the decision notified </w:t>
      </w:r>
      <w:r w:rsidR="00F54B19" w:rsidRPr="00205E36">
        <w:rPr>
          <w:rFonts w:ascii="Calibri Light" w:hAnsi="Calibri Light" w:cs="Calibri Light"/>
          <w:b/>
        </w:rPr>
        <w:t xml:space="preserve"> </w:t>
      </w:r>
    </w:p>
    <w:p w14:paraId="24E2EE1C" w14:textId="51003EC7" w:rsidR="00FA6774" w:rsidRPr="00693CF5" w:rsidRDefault="00B36ED2" w:rsidP="001A5561">
      <w:pPr>
        <w:pStyle w:val="NoSpacing"/>
        <w:spacing w:after="240" w:line="360" w:lineRule="auto"/>
        <w:ind w:left="1134"/>
        <w:rPr>
          <w:rFonts w:ascii="Calibri Light" w:hAnsi="Calibri Light" w:cs="Calibri Light"/>
          <w:i/>
        </w:rPr>
      </w:pPr>
      <w:r>
        <w:rPr>
          <w:rFonts w:ascii="Calibri Light" w:hAnsi="Calibri Light" w:cs="Calibri Light"/>
          <w:b/>
          <w:i/>
        </w:rPr>
        <w:t>A</w:t>
      </w:r>
      <w:r w:rsidR="00FA6774" w:rsidRPr="00693CF5">
        <w:rPr>
          <w:rFonts w:ascii="Calibri Light" w:hAnsi="Calibri Light" w:cs="Calibri Light"/>
          <w:b/>
          <w:i/>
        </w:rPr>
        <w:t>1116</w:t>
      </w:r>
      <w:r w:rsidR="00FA6774" w:rsidRPr="00693CF5">
        <w:rPr>
          <w:rFonts w:ascii="Calibri Light" w:hAnsi="Calibri Light" w:cs="Calibri Light"/>
          <w:i/>
        </w:rPr>
        <w:t xml:space="preserve"> The written notification of an outcome decision is issued to the claimant either clerically or by computer</w:t>
      </w:r>
      <w:r w:rsidR="00FA6774" w:rsidRPr="00693CF5">
        <w:rPr>
          <w:rFonts w:ascii="Calibri Light" w:hAnsi="Calibri Light" w:cs="Calibri Light"/>
          <w:i/>
          <w:sz w:val="16"/>
          <w:szCs w:val="16"/>
        </w:rPr>
        <w:t>1</w:t>
      </w:r>
      <w:r w:rsidR="00FA6774" w:rsidRPr="00693CF5">
        <w:rPr>
          <w:rFonts w:ascii="Calibri Light" w:hAnsi="Calibri Light" w:cs="Calibri Light"/>
          <w:i/>
        </w:rPr>
        <w:t>.</w:t>
      </w:r>
      <w:r w:rsidR="00F54B19" w:rsidRPr="00693CF5">
        <w:rPr>
          <w:rFonts w:ascii="Calibri Light" w:hAnsi="Calibri Light" w:cs="Calibri Light"/>
          <w:i/>
        </w:rPr>
        <w:t xml:space="preserve"> </w:t>
      </w:r>
      <w:r w:rsidR="00FA6774" w:rsidRPr="00693CF5">
        <w:rPr>
          <w:rFonts w:ascii="Calibri Light" w:hAnsi="Calibri Light" w:cs="Calibri Light"/>
          <w:i/>
        </w:rPr>
        <w:t xml:space="preserve">The notification contains </w:t>
      </w:r>
    </w:p>
    <w:p w14:paraId="30D565EA" w14:textId="77777777" w:rsidR="00FA6774" w:rsidRPr="00693CF5" w:rsidRDefault="00FA6774" w:rsidP="001A5561">
      <w:pPr>
        <w:pStyle w:val="NoSpacing"/>
        <w:numPr>
          <w:ilvl w:val="0"/>
          <w:numId w:val="25"/>
        </w:numPr>
        <w:spacing w:after="240" w:line="360" w:lineRule="auto"/>
        <w:rPr>
          <w:rFonts w:ascii="Calibri Light" w:hAnsi="Calibri Light" w:cs="Calibri Light"/>
          <w:i/>
        </w:rPr>
      </w:pPr>
      <w:r w:rsidRPr="00693CF5">
        <w:rPr>
          <w:rFonts w:ascii="Calibri Light" w:hAnsi="Calibri Light" w:cs="Calibri Light"/>
          <w:i/>
        </w:rPr>
        <w:t>information which gives the effect of the decision such as whether there is entitlement to benefit and where appropriate the amount payable and where appropriate when it is payable from</w:t>
      </w:r>
      <w:r w:rsidRPr="00693CF5">
        <w:rPr>
          <w:rFonts w:ascii="Calibri Light" w:hAnsi="Calibri Light" w:cs="Calibri Light"/>
          <w:b/>
          <w:i/>
        </w:rPr>
        <w:t xml:space="preserve"> and</w:t>
      </w:r>
      <w:r w:rsidRPr="00693CF5">
        <w:rPr>
          <w:rFonts w:ascii="Calibri Light" w:hAnsi="Calibri Light" w:cs="Calibri Light"/>
          <w:i/>
        </w:rPr>
        <w:t xml:space="preserve"> </w:t>
      </w:r>
    </w:p>
    <w:p w14:paraId="05B38F43" w14:textId="073EE434" w:rsidR="00FA6774" w:rsidRDefault="00FA6774" w:rsidP="001A5561">
      <w:pPr>
        <w:pStyle w:val="NoSpacing"/>
        <w:numPr>
          <w:ilvl w:val="0"/>
          <w:numId w:val="25"/>
        </w:numPr>
        <w:spacing w:after="240" w:line="360" w:lineRule="auto"/>
        <w:rPr>
          <w:rFonts w:ascii="Calibri Light" w:hAnsi="Calibri Light" w:cs="Calibri Light"/>
          <w:i/>
        </w:rPr>
      </w:pPr>
      <w:r w:rsidRPr="00693CF5">
        <w:rPr>
          <w:rFonts w:ascii="Calibri Light" w:hAnsi="Calibri Light" w:cs="Calibri Light"/>
          <w:i/>
        </w:rPr>
        <w:t>a statement to the effect that there is only a right of appeal if the Secretary of State has considered an application for a revision</w:t>
      </w:r>
      <w:r w:rsidRPr="00693CF5">
        <w:rPr>
          <w:rFonts w:ascii="Calibri Light" w:hAnsi="Calibri Light" w:cs="Calibri Light"/>
          <w:i/>
          <w:sz w:val="16"/>
          <w:szCs w:val="16"/>
        </w:rPr>
        <w:t>2</w:t>
      </w:r>
      <w:r w:rsidR="00F54B19" w:rsidRPr="00693CF5">
        <w:rPr>
          <w:rFonts w:ascii="Calibri Light" w:hAnsi="Calibri Light" w:cs="Calibri Light"/>
          <w:i/>
        </w:rPr>
        <w:t>–</w:t>
      </w:r>
      <w:r w:rsidRPr="00693CF5">
        <w:rPr>
          <w:rFonts w:ascii="Calibri Light" w:hAnsi="Calibri Light" w:cs="Calibri Light"/>
          <w:i/>
        </w:rPr>
        <w:t>see ADM Chapter A</w:t>
      </w:r>
      <w:r w:rsidR="00F54B19" w:rsidRPr="00693CF5">
        <w:rPr>
          <w:rFonts w:ascii="Calibri Light" w:hAnsi="Calibri Light" w:cs="Calibri Light"/>
          <w:i/>
        </w:rPr>
        <w:t xml:space="preserve">3 </w:t>
      </w:r>
    </w:p>
    <w:p w14:paraId="548BBB3B" w14:textId="77777777" w:rsidR="009E737A" w:rsidRPr="00693CF5" w:rsidRDefault="00FA6774" w:rsidP="001A5561">
      <w:pPr>
        <w:pStyle w:val="NoSpacing"/>
        <w:numPr>
          <w:ilvl w:val="0"/>
          <w:numId w:val="25"/>
        </w:numPr>
        <w:spacing w:after="240" w:line="360" w:lineRule="auto"/>
        <w:rPr>
          <w:rFonts w:ascii="Calibri Light" w:hAnsi="Calibri Light" w:cs="Calibri Light"/>
          <w:i/>
        </w:rPr>
      </w:pPr>
      <w:r w:rsidRPr="00693CF5">
        <w:rPr>
          <w:rFonts w:ascii="Calibri Light" w:hAnsi="Calibri Light" w:cs="Calibri Light"/>
          <w:i/>
        </w:rPr>
        <w:t>information regarding time limits for making an application for reconsideration.</w:t>
      </w:r>
      <w:r w:rsidR="009E737A" w:rsidRPr="00693CF5">
        <w:rPr>
          <w:rFonts w:ascii="Calibri Light" w:hAnsi="Calibri Light" w:cs="Calibri Light"/>
          <w:i/>
          <w:sz w:val="16"/>
          <w:szCs w:val="16"/>
        </w:rPr>
        <w:t>3</w:t>
      </w:r>
      <w:r w:rsidRPr="00693CF5">
        <w:rPr>
          <w:rFonts w:ascii="Calibri Light" w:hAnsi="Calibri Light" w:cs="Calibri Light"/>
          <w:i/>
        </w:rPr>
        <w:t xml:space="preserve"> </w:t>
      </w:r>
    </w:p>
    <w:p w14:paraId="225933DE" w14:textId="77777777" w:rsidR="00B36ED2" w:rsidRDefault="00FA6774" w:rsidP="00B36ED2">
      <w:pPr>
        <w:pStyle w:val="NoSpacing"/>
        <w:spacing w:line="360" w:lineRule="auto"/>
        <w:ind w:left="1134"/>
        <w:rPr>
          <w:rFonts w:ascii="Calibri Light" w:hAnsi="Calibri Light" w:cs="Calibri Light"/>
          <w:i/>
          <w:sz w:val="16"/>
        </w:rPr>
      </w:pPr>
      <w:r w:rsidRPr="00B36ED2">
        <w:rPr>
          <w:rFonts w:ascii="Calibri Light" w:hAnsi="Calibri Light" w:cs="Calibri Light"/>
          <w:i/>
        </w:rPr>
        <w:t>Where the claimant has the right of appeal following reconsideration of an application for revision then the claimant must be given written notice of the de</w:t>
      </w:r>
      <w:r w:rsidR="00B36ED2">
        <w:rPr>
          <w:rFonts w:ascii="Calibri Light" w:hAnsi="Calibri Light" w:cs="Calibri Light"/>
          <w:i/>
        </w:rPr>
        <w:t>cision and the right of appeal.</w:t>
      </w:r>
      <w:r w:rsidR="00B36ED2" w:rsidRPr="00B36ED2">
        <w:rPr>
          <w:rFonts w:ascii="Calibri Light" w:hAnsi="Calibri Light" w:cs="Calibri Light"/>
          <w:i/>
          <w:sz w:val="16"/>
        </w:rPr>
        <w:t>4</w:t>
      </w:r>
      <w:r w:rsidR="00B36ED2" w:rsidRPr="00B36ED2">
        <w:rPr>
          <w:rFonts w:ascii="Calibri Light" w:hAnsi="Calibri Light" w:cs="Calibri Light"/>
          <w:i/>
          <w:sz w:val="16"/>
        </w:rPr>
        <w:cr/>
      </w:r>
    </w:p>
    <w:p w14:paraId="3EE6DC66" w14:textId="77777777" w:rsidR="003428ED" w:rsidRDefault="00B36ED2" w:rsidP="00B36ED2">
      <w:pPr>
        <w:pStyle w:val="NoSpacing"/>
        <w:spacing w:line="360" w:lineRule="auto"/>
        <w:ind w:left="1134"/>
        <w:jc w:val="right"/>
        <w:rPr>
          <w:rFonts w:asciiTheme="majorHAnsi" w:hAnsiTheme="majorHAnsi" w:cstheme="majorHAnsi"/>
          <w:sz w:val="20"/>
          <w:szCs w:val="32"/>
        </w:rPr>
      </w:pPr>
      <w:r w:rsidRPr="003428ED">
        <w:rPr>
          <w:rFonts w:asciiTheme="majorHAnsi" w:hAnsiTheme="majorHAnsi" w:cstheme="majorHAnsi"/>
          <w:sz w:val="20"/>
          <w:szCs w:val="32"/>
        </w:rPr>
        <w:t xml:space="preserve">1 SS Act 98, s 2(1)(a); 2 UC, PIP, JSA &amp; ESA (D&amp;A) Regs, </w:t>
      </w:r>
    </w:p>
    <w:p w14:paraId="10C73746" w14:textId="58C2A954" w:rsidR="00B36ED2" w:rsidRPr="003428ED" w:rsidRDefault="00B36ED2" w:rsidP="00B36ED2">
      <w:pPr>
        <w:pStyle w:val="NoSpacing"/>
        <w:spacing w:line="360" w:lineRule="auto"/>
        <w:ind w:left="1134"/>
        <w:jc w:val="right"/>
        <w:rPr>
          <w:rFonts w:asciiTheme="majorHAnsi" w:hAnsiTheme="majorHAnsi" w:cstheme="majorHAnsi"/>
          <w:sz w:val="20"/>
          <w:szCs w:val="32"/>
        </w:rPr>
      </w:pPr>
      <w:r w:rsidRPr="003428ED">
        <w:rPr>
          <w:rFonts w:asciiTheme="majorHAnsi" w:hAnsiTheme="majorHAnsi" w:cstheme="majorHAnsi"/>
          <w:sz w:val="20"/>
          <w:szCs w:val="32"/>
        </w:rPr>
        <w:t>reg 7(1)(b); 3 reg 7(3) (a); 4 reg 51(2)(a</w:t>
      </w:r>
    </w:p>
    <w:p w14:paraId="465DB0E2" w14:textId="77777777" w:rsidR="00B36ED2" w:rsidRDefault="00B36ED2" w:rsidP="00F873BB">
      <w:pPr>
        <w:pStyle w:val="NoSpacing"/>
        <w:spacing w:line="360" w:lineRule="auto"/>
        <w:ind w:left="1134"/>
      </w:pPr>
    </w:p>
    <w:p w14:paraId="1C157946" w14:textId="10665E8B" w:rsidR="000822D5" w:rsidRDefault="003428ED" w:rsidP="00752593">
      <w:pPr>
        <w:pStyle w:val="NoSpacing"/>
        <w:numPr>
          <w:ilvl w:val="0"/>
          <w:numId w:val="36"/>
        </w:numPr>
        <w:spacing w:line="360" w:lineRule="auto"/>
        <w:rPr>
          <w:rFonts w:ascii="Calibri Light" w:hAnsi="Calibri Light" w:cs="Calibri Light"/>
        </w:rPr>
      </w:pPr>
      <w:r>
        <w:rPr>
          <w:rFonts w:ascii="Calibri Light" w:hAnsi="Calibri Light" w:cs="Calibri Light"/>
        </w:rPr>
        <w:lastRenderedPageBreak/>
        <w:t>SSWP’s</w:t>
      </w:r>
      <w:r w:rsidR="000822D5" w:rsidRPr="000822D5">
        <w:rPr>
          <w:rFonts w:ascii="Calibri Light" w:hAnsi="Calibri Light" w:cs="Calibri Light"/>
        </w:rPr>
        <w:t xml:space="preserve"> guidance ‘ADM A5: Appeals - PIP, UC and new style ESA and JSA</w:t>
      </w:r>
      <w:r w:rsidR="000822D5">
        <w:rPr>
          <w:rStyle w:val="FootnoteReference"/>
          <w:rFonts w:ascii="Calibri Light" w:hAnsi="Calibri Light" w:cs="Calibri Light"/>
        </w:rPr>
        <w:footnoteReference w:id="6"/>
      </w:r>
      <w:r w:rsidR="000822D5" w:rsidRPr="000822D5">
        <w:rPr>
          <w:rFonts w:ascii="Calibri Light" w:hAnsi="Calibri Light" w:cs="Calibri Light"/>
        </w:rPr>
        <w:t xml:space="preserve">’ </w:t>
      </w:r>
      <w:r w:rsidR="000822D5">
        <w:rPr>
          <w:rFonts w:ascii="Calibri Light" w:hAnsi="Calibri Light" w:cs="Calibri Light"/>
        </w:rPr>
        <w:t xml:space="preserve">further confirms the time limit to appeal does not start to run </w:t>
      </w:r>
      <w:r w:rsidR="000822D5" w:rsidRPr="000822D5">
        <w:rPr>
          <w:rFonts w:ascii="Calibri Light" w:hAnsi="Calibri Light" w:cs="Calibri Light"/>
        </w:rPr>
        <w:t>until a claimant has been notified of it:</w:t>
      </w:r>
    </w:p>
    <w:p w14:paraId="6391B3DF" w14:textId="77777777" w:rsidR="005D5ECD" w:rsidRPr="000822D5" w:rsidRDefault="005D5ECD" w:rsidP="005D5ECD">
      <w:pPr>
        <w:pStyle w:val="NoSpacing"/>
        <w:spacing w:line="360" w:lineRule="auto"/>
        <w:ind w:left="567"/>
        <w:rPr>
          <w:rFonts w:ascii="Calibri Light" w:hAnsi="Calibri Light" w:cs="Calibri Light"/>
        </w:rPr>
      </w:pPr>
    </w:p>
    <w:p w14:paraId="2A0031DE" w14:textId="4C0F0BD2" w:rsidR="00E0491C" w:rsidRDefault="000822D5" w:rsidP="000822D5">
      <w:pPr>
        <w:pStyle w:val="NoSpacing"/>
        <w:spacing w:line="360" w:lineRule="auto"/>
        <w:ind w:left="1134"/>
        <w:rPr>
          <w:rFonts w:ascii="Calibri Light" w:hAnsi="Calibri Light" w:cs="Calibri Light"/>
          <w:b/>
          <w:i/>
          <w:u w:val="single"/>
        </w:rPr>
      </w:pPr>
      <w:r w:rsidRPr="00A907AB">
        <w:rPr>
          <w:rFonts w:ascii="Calibri Light" w:hAnsi="Calibri Light" w:cs="Calibri Light"/>
          <w:b/>
          <w:bCs/>
          <w:i/>
        </w:rPr>
        <w:t>A5080</w:t>
      </w:r>
      <w:r w:rsidRPr="000822D5">
        <w:rPr>
          <w:rFonts w:ascii="Calibri Light" w:hAnsi="Calibri Light" w:cs="Calibri Light"/>
          <w:i/>
        </w:rPr>
        <w:t xml:space="preserve"> </w:t>
      </w:r>
      <w:r w:rsidRPr="00A907AB">
        <w:rPr>
          <w:rFonts w:ascii="Calibri Light" w:hAnsi="Calibri Light" w:cs="Calibri Light"/>
          <w:b/>
          <w:bCs/>
          <w:i/>
        </w:rPr>
        <w:t>The time limits in A5065 begin when the decision is notified</w:t>
      </w:r>
      <w:r w:rsidRPr="000822D5">
        <w:rPr>
          <w:rFonts w:ascii="Calibri Light" w:hAnsi="Calibri Light" w:cs="Calibri Light"/>
          <w:i/>
        </w:rPr>
        <w:t>. It is therefore important to ensure,</w:t>
      </w:r>
      <w:r>
        <w:rPr>
          <w:rFonts w:ascii="Calibri Light" w:hAnsi="Calibri Light" w:cs="Calibri Light"/>
          <w:i/>
        </w:rPr>
        <w:t xml:space="preserve"> </w:t>
      </w:r>
      <w:r w:rsidRPr="000822D5">
        <w:rPr>
          <w:rFonts w:ascii="Calibri Light" w:hAnsi="Calibri Light" w:cs="Calibri Light"/>
          <w:i/>
        </w:rPr>
        <w:t>especially in cases where it is alleged that the decision notice has not been received, that the decision</w:t>
      </w:r>
      <w:r>
        <w:rPr>
          <w:rFonts w:ascii="Calibri Light" w:hAnsi="Calibri Light" w:cs="Calibri Light"/>
          <w:i/>
        </w:rPr>
        <w:t xml:space="preserve"> </w:t>
      </w:r>
      <w:r w:rsidRPr="000822D5">
        <w:rPr>
          <w:rFonts w:ascii="Calibri Light" w:hAnsi="Calibri Light" w:cs="Calibri Light"/>
          <w:i/>
        </w:rPr>
        <w:t>has been notified correctly. For guidance on how a decision is notified see ADM Chapter A1: Principles of</w:t>
      </w:r>
      <w:r>
        <w:rPr>
          <w:rFonts w:ascii="Calibri Light" w:hAnsi="Calibri Light" w:cs="Calibri Light"/>
          <w:i/>
        </w:rPr>
        <w:t xml:space="preserve"> </w:t>
      </w:r>
      <w:r w:rsidRPr="000822D5">
        <w:rPr>
          <w:rFonts w:ascii="Calibri Light" w:hAnsi="Calibri Light" w:cs="Calibri Light"/>
          <w:i/>
        </w:rPr>
        <w:t>decision making and evidence.</w:t>
      </w:r>
      <w:r w:rsidR="00C345C5" w:rsidRPr="00205E36">
        <w:rPr>
          <w:rFonts w:ascii="Calibri Light" w:hAnsi="Calibri Light" w:cs="Calibri Light"/>
          <w:b/>
          <w:i/>
          <w:u w:val="single"/>
        </w:rPr>
        <w:t xml:space="preserve"> </w:t>
      </w:r>
    </w:p>
    <w:p w14:paraId="6FA3ECFD" w14:textId="7D22B600" w:rsidR="00A907AB" w:rsidRPr="00A907AB" w:rsidRDefault="00A907AB" w:rsidP="00A907AB">
      <w:pPr>
        <w:pStyle w:val="NoSpacing"/>
        <w:spacing w:line="360" w:lineRule="auto"/>
        <w:ind w:left="1134"/>
        <w:jc w:val="right"/>
        <w:rPr>
          <w:rFonts w:ascii="Calibri Light" w:hAnsi="Calibri Light" w:cs="Calibri Light"/>
          <w:bCs/>
          <w:iCs/>
        </w:rPr>
      </w:pPr>
      <w:r w:rsidRPr="00A907AB">
        <w:rPr>
          <w:rFonts w:ascii="Calibri Light" w:hAnsi="Calibri Light" w:cs="Calibri Light"/>
          <w:bCs/>
          <w:iCs/>
        </w:rPr>
        <w:t>(Emphasis added)</w:t>
      </w:r>
    </w:p>
    <w:p w14:paraId="6485E5A4" w14:textId="77777777" w:rsidR="00A41EEA" w:rsidRPr="00205E36" w:rsidRDefault="00B97114" w:rsidP="00F873BB">
      <w:pPr>
        <w:pStyle w:val="ListParagraph"/>
        <w:spacing w:before="240" w:after="0" w:line="360" w:lineRule="auto"/>
        <w:ind w:left="0"/>
        <w:contextualSpacing w:val="0"/>
        <w:jc w:val="both"/>
        <w:rPr>
          <w:rFonts w:ascii="Calibri Light" w:hAnsi="Calibri Light" w:cs="Calibri Light"/>
          <w:b/>
          <w:i/>
          <w:sz w:val="24"/>
          <w:szCs w:val="24"/>
          <w:u w:val="single"/>
        </w:rPr>
      </w:pPr>
      <w:r>
        <w:rPr>
          <w:rFonts w:ascii="Calibri Light" w:hAnsi="Calibri Light" w:cs="Calibri Light"/>
          <w:b/>
          <w:sz w:val="24"/>
          <w:szCs w:val="24"/>
          <w:u w:val="single"/>
        </w:rPr>
        <w:t xml:space="preserve">C. </w:t>
      </w:r>
      <w:r w:rsidR="005320F7" w:rsidRPr="00205E36">
        <w:rPr>
          <w:rFonts w:ascii="Calibri Light" w:hAnsi="Calibri Light" w:cs="Calibri Light"/>
          <w:b/>
          <w:i/>
          <w:sz w:val="24"/>
          <w:szCs w:val="24"/>
          <w:u w:val="single"/>
        </w:rPr>
        <w:t xml:space="preserve">Time allowed to supply information or evidence </w:t>
      </w:r>
      <w:r w:rsidR="00E0491C" w:rsidRPr="00205E36">
        <w:rPr>
          <w:rFonts w:ascii="Calibri Light" w:hAnsi="Calibri Light" w:cs="Calibri Light"/>
          <w:b/>
          <w:i/>
          <w:sz w:val="24"/>
          <w:szCs w:val="24"/>
          <w:u w:val="single"/>
        </w:rPr>
        <w:t>in connection with a claim</w:t>
      </w:r>
    </w:p>
    <w:p w14:paraId="7FC7B62A" w14:textId="3DDBD8C6" w:rsidR="001C1D53" w:rsidRPr="00A907AB" w:rsidRDefault="00047FBE" w:rsidP="000279A8">
      <w:pPr>
        <w:pStyle w:val="ListParagraph"/>
        <w:numPr>
          <w:ilvl w:val="0"/>
          <w:numId w:val="36"/>
        </w:numPr>
        <w:spacing w:after="0" w:line="360" w:lineRule="auto"/>
        <w:contextualSpacing w:val="0"/>
        <w:jc w:val="both"/>
        <w:rPr>
          <w:rFonts w:ascii="Calibri Light" w:hAnsi="Calibri Light" w:cs="Calibri Light"/>
          <w:b/>
          <w:i/>
          <w:sz w:val="24"/>
          <w:szCs w:val="24"/>
          <w:u w:val="single"/>
        </w:rPr>
      </w:pPr>
      <w:r w:rsidRPr="00205E36">
        <w:rPr>
          <w:rFonts w:ascii="Calibri Light" w:hAnsi="Calibri Light" w:cs="Calibri Light"/>
          <w:sz w:val="24"/>
          <w:szCs w:val="24"/>
        </w:rPr>
        <w:t>Re</w:t>
      </w:r>
      <w:r w:rsidR="001C1D53" w:rsidRPr="00205E36">
        <w:rPr>
          <w:rFonts w:ascii="Calibri Light" w:hAnsi="Calibri Light" w:cs="Calibri Light"/>
          <w:sz w:val="24"/>
          <w:szCs w:val="24"/>
        </w:rPr>
        <w:t>gulation 37 of the Universal Credit etc. (Claims &amp; Payments) Regulations 2013 (</w:t>
      </w:r>
      <w:r w:rsidR="00DA5992">
        <w:rPr>
          <w:rFonts w:ascii="Calibri Light" w:hAnsi="Calibri Light" w:cs="Calibri Light"/>
          <w:sz w:val="24"/>
          <w:szCs w:val="24"/>
        </w:rPr>
        <w:t>“</w:t>
      </w:r>
      <w:r w:rsidR="001C1D53" w:rsidRPr="00966A91">
        <w:rPr>
          <w:rFonts w:ascii="Calibri Light" w:hAnsi="Calibri Light" w:cs="Calibri Light"/>
          <w:b/>
          <w:bCs/>
          <w:sz w:val="24"/>
          <w:szCs w:val="24"/>
        </w:rPr>
        <w:t>UC (CP) Regs</w:t>
      </w:r>
      <w:r w:rsidR="00DA5992">
        <w:rPr>
          <w:rFonts w:ascii="Calibri Light" w:hAnsi="Calibri Light" w:cs="Calibri Light"/>
          <w:sz w:val="24"/>
          <w:szCs w:val="24"/>
        </w:rPr>
        <w:t>”</w:t>
      </w:r>
      <w:r w:rsidR="001C1D53" w:rsidRPr="00205E36">
        <w:rPr>
          <w:rFonts w:ascii="Calibri Light" w:hAnsi="Calibri Light" w:cs="Calibri Light"/>
          <w:sz w:val="24"/>
          <w:szCs w:val="24"/>
        </w:rPr>
        <w:t xml:space="preserve">) </w:t>
      </w:r>
      <w:r w:rsidR="00502B06" w:rsidRPr="00205E36">
        <w:rPr>
          <w:rFonts w:ascii="Calibri Light" w:hAnsi="Calibri Light" w:cs="Calibri Light"/>
          <w:sz w:val="24"/>
          <w:szCs w:val="24"/>
        </w:rPr>
        <w:t xml:space="preserve">provides a claimant with </w:t>
      </w:r>
      <w:r w:rsidR="0067133B" w:rsidRPr="00205E36">
        <w:rPr>
          <w:rFonts w:ascii="Calibri Light" w:hAnsi="Calibri Light" w:cs="Calibri Light"/>
          <w:sz w:val="24"/>
          <w:szCs w:val="24"/>
        </w:rPr>
        <w:t xml:space="preserve">at least </w:t>
      </w:r>
      <w:r w:rsidR="00502B06" w:rsidRPr="00205E36">
        <w:rPr>
          <w:rFonts w:ascii="Calibri Light" w:hAnsi="Calibri Light" w:cs="Calibri Light"/>
          <w:sz w:val="24"/>
          <w:szCs w:val="24"/>
        </w:rPr>
        <w:t xml:space="preserve">one month to provide </w:t>
      </w:r>
      <w:r w:rsidR="003E5EC3" w:rsidRPr="00205E36">
        <w:rPr>
          <w:rFonts w:ascii="Calibri Light" w:hAnsi="Calibri Light" w:cs="Calibri Light"/>
          <w:sz w:val="24"/>
          <w:szCs w:val="24"/>
        </w:rPr>
        <w:t xml:space="preserve">any </w:t>
      </w:r>
      <w:r w:rsidR="00502B06" w:rsidRPr="00205E36">
        <w:rPr>
          <w:rFonts w:ascii="Calibri Light" w:hAnsi="Calibri Light" w:cs="Calibri Light"/>
          <w:sz w:val="24"/>
          <w:szCs w:val="24"/>
        </w:rPr>
        <w:t>evidence requested</w:t>
      </w:r>
      <w:r w:rsidR="001646E1">
        <w:rPr>
          <w:rFonts w:ascii="Calibri Light" w:hAnsi="Calibri Light" w:cs="Calibri Light"/>
          <w:sz w:val="24"/>
          <w:szCs w:val="24"/>
        </w:rPr>
        <w:t xml:space="preserve"> in connection with a claim:</w:t>
      </w:r>
    </w:p>
    <w:p w14:paraId="4E152D1B" w14:textId="77777777" w:rsidR="00A907AB" w:rsidRPr="00205E36" w:rsidRDefault="00A907AB" w:rsidP="00A907AB">
      <w:pPr>
        <w:pStyle w:val="ListParagraph"/>
        <w:spacing w:after="0" w:line="360" w:lineRule="auto"/>
        <w:ind w:left="567"/>
        <w:contextualSpacing w:val="0"/>
        <w:jc w:val="both"/>
        <w:rPr>
          <w:rFonts w:ascii="Calibri Light" w:hAnsi="Calibri Light" w:cs="Calibri Light"/>
          <w:b/>
          <w:i/>
          <w:sz w:val="24"/>
          <w:szCs w:val="24"/>
          <w:u w:val="single"/>
        </w:rPr>
      </w:pPr>
    </w:p>
    <w:p w14:paraId="2BA4778C" w14:textId="77777777" w:rsidR="001C1D53" w:rsidRPr="00A907AB" w:rsidRDefault="001C1D53" w:rsidP="001A5561">
      <w:pPr>
        <w:pStyle w:val="ListParagraph"/>
        <w:spacing w:line="360" w:lineRule="auto"/>
        <w:ind w:left="1440"/>
        <w:jc w:val="both"/>
        <w:rPr>
          <w:rFonts w:ascii="Calibri Light" w:hAnsi="Calibri Light" w:cs="Calibri Light"/>
          <w:b/>
          <w:i/>
          <w:sz w:val="24"/>
          <w:szCs w:val="24"/>
        </w:rPr>
      </w:pPr>
      <w:r w:rsidRPr="00A907AB">
        <w:rPr>
          <w:rFonts w:ascii="Calibri Light" w:hAnsi="Calibri Light" w:cs="Calibri Light"/>
          <w:b/>
          <w:i/>
          <w:sz w:val="24"/>
          <w:szCs w:val="24"/>
        </w:rPr>
        <w:t>Evidence and information in connection with a claim</w:t>
      </w:r>
    </w:p>
    <w:p w14:paraId="5F8B0D4D" w14:textId="77777777" w:rsidR="001C1D53" w:rsidRPr="00205E36" w:rsidRDefault="001C1D53" w:rsidP="001A5561">
      <w:pPr>
        <w:pStyle w:val="ListParagraph"/>
        <w:spacing w:line="360" w:lineRule="auto"/>
        <w:ind w:left="1440"/>
        <w:jc w:val="both"/>
        <w:rPr>
          <w:rFonts w:ascii="Calibri Light" w:hAnsi="Calibri Light" w:cs="Calibri Light"/>
          <w:i/>
          <w:sz w:val="24"/>
          <w:szCs w:val="24"/>
        </w:rPr>
      </w:pPr>
      <w:r w:rsidRPr="00A907AB">
        <w:rPr>
          <w:rFonts w:ascii="Calibri Light" w:hAnsi="Calibri Light" w:cs="Calibri Light"/>
          <w:b/>
          <w:i/>
          <w:sz w:val="24"/>
          <w:szCs w:val="24"/>
        </w:rPr>
        <w:t>37</w:t>
      </w:r>
      <w:r w:rsidRPr="00205E36">
        <w:rPr>
          <w:rFonts w:ascii="Calibri Light" w:hAnsi="Calibri Light" w:cs="Calibri Light"/>
          <w:i/>
          <w:sz w:val="24"/>
          <w:szCs w:val="24"/>
        </w:rPr>
        <w:t>.—(1) Subject to regulation 8 of the Personal Independence Payment Regulations, paragraphs (2) and (3) apply to a person who makes a claim for benefit, other than a jobseeker's allowance, or on whose behalf a claim is made.</w:t>
      </w:r>
    </w:p>
    <w:p w14:paraId="748A1BD6" w14:textId="77777777" w:rsidR="001C1D53" w:rsidRPr="00205E36" w:rsidRDefault="001C1D53" w:rsidP="001A5561">
      <w:pPr>
        <w:pStyle w:val="ListParagraph"/>
        <w:spacing w:line="360" w:lineRule="auto"/>
        <w:ind w:left="1440"/>
        <w:jc w:val="both"/>
        <w:rPr>
          <w:rFonts w:ascii="Calibri Light" w:hAnsi="Calibri Light" w:cs="Calibri Light"/>
          <w:i/>
          <w:sz w:val="24"/>
          <w:szCs w:val="24"/>
        </w:rPr>
      </w:pPr>
      <w:r w:rsidRPr="00205E36">
        <w:rPr>
          <w:rFonts w:ascii="Calibri Light" w:hAnsi="Calibri Light" w:cs="Calibri Light"/>
          <w:i/>
          <w:sz w:val="24"/>
          <w:szCs w:val="24"/>
        </w:rPr>
        <w:t>(2) The Secretary of State may require the person to supply information or evidence in connection with the claim, or any question arising out of it, as the Secretary of State considers appropriate.</w:t>
      </w:r>
    </w:p>
    <w:p w14:paraId="715ACAEA" w14:textId="77777777" w:rsidR="001C1D53" w:rsidRPr="00205E36" w:rsidRDefault="001C1D53" w:rsidP="001A5561">
      <w:pPr>
        <w:pStyle w:val="ListParagraph"/>
        <w:spacing w:line="360" w:lineRule="auto"/>
        <w:ind w:left="1440"/>
        <w:jc w:val="both"/>
        <w:rPr>
          <w:rFonts w:ascii="Calibri Light" w:hAnsi="Calibri Light" w:cs="Calibri Light"/>
          <w:i/>
          <w:sz w:val="24"/>
          <w:szCs w:val="24"/>
        </w:rPr>
      </w:pPr>
      <w:r w:rsidRPr="00205E36">
        <w:rPr>
          <w:rFonts w:ascii="Calibri Light" w:hAnsi="Calibri Light" w:cs="Calibri Light"/>
          <w:i/>
          <w:sz w:val="24"/>
          <w:szCs w:val="24"/>
        </w:rPr>
        <w:t xml:space="preserve">(3) The person must supply the Secretary of State with the information or evidence in such manner as the Secretary of State determines </w:t>
      </w:r>
      <w:r w:rsidRPr="00205E36">
        <w:rPr>
          <w:rFonts w:ascii="Calibri Light" w:hAnsi="Calibri Light" w:cs="Calibri Light"/>
          <w:b/>
          <w:i/>
          <w:sz w:val="24"/>
          <w:szCs w:val="24"/>
        </w:rPr>
        <w:t>within one month of first being required to do so or such longer period</w:t>
      </w:r>
      <w:r w:rsidRPr="00205E36">
        <w:rPr>
          <w:rFonts w:ascii="Calibri Light" w:hAnsi="Calibri Light" w:cs="Calibri Light"/>
          <w:i/>
          <w:sz w:val="24"/>
          <w:szCs w:val="24"/>
        </w:rPr>
        <w:t xml:space="preserve"> as the Secretary of State considers reasonable.</w:t>
      </w:r>
    </w:p>
    <w:p w14:paraId="43275BAF" w14:textId="77777777" w:rsidR="006E29AF" w:rsidRPr="00205E36" w:rsidRDefault="006E29AF" w:rsidP="00F873BB">
      <w:pPr>
        <w:pStyle w:val="ListParagraph"/>
        <w:spacing w:before="240" w:after="0" w:line="360" w:lineRule="auto"/>
        <w:ind w:left="1440"/>
        <w:jc w:val="right"/>
        <w:rPr>
          <w:rFonts w:ascii="Calibri Light" w:hAnsi="Calibri Light" w:cs="Calibri Light"/>
          <w:i/>
          <w:sz w:val="24"/>
          <w:szCs w:val="24"/>
        </w:rPr>
      </w:pPr>
      <w:r w:rsidRPr="00205E36">
        <w:rPr>
          <w:rFonts w:ascii="Calibri Light" w:hAnsi="Calibri Light" w:cs="Calibri Light"/>
          <w:i/>
          <w:sz w:val="24"/>
          <w:szCs w:val="24"/>
        </w:rPr>
        <w:t>(Emphasis added)</w:t>
      </w:r>
    </w:p>
    <w:p w14:paraId="57F518F9" w14:textId="77777777" w:rsidR="000C09FB" w:rsidRPr="00A907AB" w:rsidRDefault="000C09FB" w:rsidP="000279A8">
      <w:pPr>
        <w:pStyle w:val="ListParagraph"/>
        <w:numPr>
          <w:ilvl w:val="0"/>
          <w:numId w:val="36"/>
        </w:numPr>
        <w:spacing w:after="0" w:line="360" w:lineRule="auto"/>
        <w:contextualSpacing w:val="0"/>
        <w:jc w:val="both"/>
        <w:rPr>
          <w:rFonts w:ascii="Calibri Light" w:hAnsi="Calibri Light" w:cs="Calibri Light"/>
        </w:rPr>
      </w:pPr>
      <w:r w:rsidRPr="00205E36">
        <w:rPr>
          <w:rFonts w:ascii="Calibri Light" w:hAnsi="Calibri Light" w:cs="Calibri Light"/>
          <w:color w:val="000000"/>
          <w:sz w:val="24"/>
          <w:szCs w:val="24"/>
        </w:rPr>
        <w:lastRenderedPageBreak/>
        <w:t xml:space="preserve">Regulation 8 </w:t>
      </w:r>
      <w:r w:rsidR="006E29AF" w:rsidRPr="00205E36">
        <w:rPr>
          <w:rFonts w:ascii="Calibri Light" w:hAnsi="Calibri Light" w:cs="Calibri Light"/>
          <w:color w:val="000000"/>
          <w:sz w:val="24"/>
          <w:szCs w:val="24"/>
        </w:rPr>
        <w:t xml:space="preserve">UC (CP) Regs </w:t>
      </w:r>
      <w:r w:rsidR="003E5EC3" w:rsidRPr="00205E36">
        <w:rPr>
          <w:rFonts w:ascii="Calibri Light" w:hAnsi="Calibri Light" w:cs="Calibri Light"/>
          <w:color w:val="000000"/>
          <w:sz w:val="24"/>
          <w:szCs w:val="24"/>
        </w:rPr>
        <w:t xml:space="preserve">provides a claimant with one month or more to correct a ‘defective’ claim: </w:t>
      </w:r>
      <w:r w:rsidR="006E29AF" w:rsidRPr="00205E36">
        <w:rPr>
          <w:rFonts w:ascii="Calibri Light" w:hAnsi="Calibri Light" w:cs="Calibri Light"/>
          <w:color w:val="000000"/>
          <w:sz w:val="24"/>
          <w:szCs w:val="24"/>
        </w:rPr>
        <w:t xml:space="preserve"> </w:t>
      </w:r>
    </w:p>
    <w:p w14:paraId="1F2F6434" w14:textId="77777777" w:rsidR="00A907AB" w:rsidRPr="00205E36" w:rsidRDefault="00A907AB" w:rsidP="00A907AB">
      <w:pPr>
        <w:pStyle w:val="ListParagraph"/>
        <w:spacing w:after="0" w:line="360" w:lineRule="auto"/>
        <w:ind w:left="567"/>
        <w:contextualSpacing w:val="0"/>
        <w:jc w:val="both"/>
        <w:rPr>
          <w:rFonts w:ascii="Calibri Light" w:hAnsi="Calibri Light" w:cs="Calibri Light"/>
        </w:rPr>
      </w:pPr>
    </w:p>
    <w:p w14:paraId="70CBDE79" w14:textId="77777777" w:rsidR="000C09FB" w:rsidRPr="00693CF5" w:rsidRDefault="000C09FB" w:rsidP="00A907AB">
      <w:pPr>
        <w:pStyle w:val="Heading3"/>
        <w:spacing w:before="0" w:after="120" w:line="360" w:lineRule="auto"/>
        <w:ind w:left="1134"/>
        <w:jc w:val="both"/>
        <w:rPr>
          <w:rFonts w:ascii="Calibri Light" w:hAnsi="Calibri Light" w:cs="Calibri Light"/>
          <w:i/>
          <w:color w:val="000000"/>
        </w:rPr>
      </w:pPr>
      <w:r w:rsidRPr="00205E36">
        <w:rPr>
          <w:rFonts w:ascii="Calibri Light" w:hAnsi="Calibri Light" w:cs="Calibri Light"/>
          <w:color w:val="000000"/>
        </w:rPr>
        <w:t xml:space="preserve"> </w:t>
      </w:r>
      <w:r w:rsidRPr="00693CF5">
        <w:rPr>
          <w:rFonts w:ascii="Calibri Light" w:hAnsi="Calibri Light" w:cs="Calibri Light"/>
          <w:i/>
          <w:color w:val="000000"/>
        </w:rPr>
        <w:t>Making a claim for universal credit</w:t>
      </w:r>
    </w:p>
    <w:p w14:paraId="5822B5E0" w14:textId="77777777" w:rsidR="000C09FB" w:rsidRPr="00693CF5" w:rsidRDefault="000C09FB" w:rsidP="00A907AB">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693CF5">
        <w:rPr>
          <w:rStyle w:val="legp1no"/>
          <w:rFonts w:ascii="Calibri Light" w:hAnsi="Calibri Light" w:cs="Calibri Light"/>
          <w:b/>
          <w:bCs/>
          <w:i/>
        </w:rPr>
        <w:t>8.</w:t>
      </w:r>
      <w:r w:rsidRPr="00693CF5">
        <w:rPr>
          <w:rFonts w:ascii="Calibri Light" w:hAnsi="Calibri Light" w:cs="Calibri Light"/>
          <w:i/>
        </w:rPr>
        <w:t xml:space="preserve">—(1) Except as provided in paragraph (2), a claim for universal credit must be made by means of an electronic communication in accordance with the provisions set out in Schedule 2 and completed in accordance with any instructions given by the Secretary of State for that purpose. </w:t>
      </w:r>
    </w:p>
    <w:p w14:paraId="46A83E32" w14:textId="0E1DC842" w:rsidR="000C09FB" w:rsidRPr="00693CF5" w:rsidRDefault="000279A8" w:rsidP="000279A8">
      <w:pPr>
        <w:pStyle w:val="legp2paratext"/>
        <w:shd w:val="clear" w:color="auto" w:fill="FFFFFF"/>
        <w:spacing w:before="0" w:beforeAutospacing="0" w:after="120" w:afterAutospacing="0" w:line="360" w:lineRule="auto"/>
        <w:ind w:left="1134"/>
        <w:jc w:val="both"/>
        <w:rPr>
          <w:rFonts w:ascii="Calibri Light" w:hAnsi="Calibri Light" w:cs="Calibri Light"/>
          <w:i/>
        </w:rPr>
      </w:pPr>
      <w:r>
        <w:rPr>
          <w:rFonts w:ascii="Calibri Light" w:hAnsi="Calibri Light" w:cs="Calibri Light"/>
          <w:i/>
        </w:rPr>
        <w:t>[</w:t>
      </w:r>
      <w:r w:rsidR="000C09FB" w:rsidRPr="00693CF5">
        <w:rPr>
          <w:rFonts w:ascii="Calibri Light" w:hAnsi="Calibri Light" w:cs="Calibri Light"/>
          <w:i/>
        </w:rPr>
        <w:t>…</w:t>
      </w:r>
      <w:r>
        <w:rPr>
          <w:rFonts w:ascii="Calibri Light" w:hAnsi="Calibri Light" w:cs="Calibri Light"/>
          <w:i/>
        </w:rPr>
        <w:t>]</w:t>
      </w:r>
    </w:p>
    <w:p w14:paraId="3F66EC9D" w14:textId="77777777" w:rsidR="000C09FB" w:rsidRPr="00693CF5" w:rsidRDefault="000C09FB" w:rsidP="00A907AB">
      <w:pPr>
        <w:pStyle w:val="legp2paratext"/>
        <w:shd w:val="clear" w:color="auto" w:fill="FFFFFF"/>
        <w:spacing w:before="0" w:beforeAutospacing="0" w:after="120" w:afterAutospacing="0" w:line="360" w:lineRule="auto"/>
        <w:ind w:left="1134"/>
        <w:jc w:val="both"/>
        <w:rPr>
          <w:rFonts w:ascii="Calibri Light" w:hAnsi="Calibri Light" w:cs="Calibri Light"/>
          <w:i/>
        </w:rPr>
      </w:pPr>
      <w:r w:rsidRPr="00693CF5">
        <w:rPr>
          <w:rFonts w:ascii="Calibri Light" w:hAnsi="Calibri Light" w:cs="Calibri Light"/>
          <w:i/>
        </w:rPr>
        <w:t xml:space="preserve">(3) A claim for universal credit made by means of an electronic communication in accordance with the provisions set out in Schedule 2 is defective if it is not completed in accordance with any instructions of the Secretary of State. </w:t>
      </w:r>
    </w:p>
    <w:p w14:paraId="6A9024D0" w14:textId="45BD607C" w:rsidR="000C09FB" w:rsidRPr="00693CF5" w:rsidRDefault="000279A8" w:rsidP="000279A8">
      <w:pPr>
        <w:pStyle w:val="legp2paratext"/>
        <w:shd w:val="clear" w:color="auto" w:fill="FFFFFF"/>
        <w:spacing w:before="0" w:beforeAutospacing="0" w:after="120" w:afterAutospacing="0" w:line="360" w:lineRule="auto"/>
        <w:ind w:left="1134"/>
        <w:jc w:val="both"/>
        <w:rPr>
          <w:rFonts w:ascii="Calibri Light" w:hAnsi="Calibri Light" w:cs="Calibri Light"/>
          <w:i/>
        </w:rPr>
      </w:pPr>
      <w:r>
        <w:rPr>
          <w:rFonts w:ascii="Calibri Light" w:hAnsi="Calibri Light" w:cs="Calibri Light"/>
          <w:i/>
        </w:rPr>
        <w:t>[</w:t>
      </w:r>
      <w:r w:rsidR="000C09FB" w:rsidRPr="00693CF5">
        <w:rPr>
          <w:rFonts w:ascii="Calibri Light" w:hAnsi="Calibri Light" w:cs="Calibri Light"/>
          <w:i/>
        </w:rPr>
        <w:t>…</w:t>
      </w:r>
      <w:r>
        <w:rPr>
          <w:rFonts w:ascii="Calibri Light" w:hAnsi="Calibri Light" w:cs="Calibri Light"/>
          <w:i/>
        </w:rPr>
        <w:t>]</w:t>
      </w:r>
    </w:p>
    <w:p w14:paraId="36E14157" w14:textId="77777777" w:rsidR="000C09FB" w:rsidRPr="00693CF5" w:rsidRDefault="000C09FB" w:rsidP="00A907AB">
      <w:pPr>
        <w:pStyle w:val="legp2paratext"/>
        <w:shd w:val="clear" w:color="auto" w:fill="FFFFFF"/>
        <w:spacing w:before="0" w:beforeAutospacing="0" w:after="120" w:afterAutospacing="0" w:line="360" w:lineRule="auto"/>
        <w:ind w:left="1134"/>
        <w:jc w:val="both"/>
        <w:rPr>
          <w:rFonts w:ascii="Calibri Light" w:hAnsi="Calibri Light" w:cs="Calibri Light"/>
          <w:i/>
        </w:rPr>
      </w:pPr>
      <w:r w:rsidRPr="00693CF5">
        <w:rPr>
          <w:rFonts w:ascii="Calibri Light" w:hAnsi="Calibri Light" w:cs="Calibri Light"/>
          <w:i/>
        </w:rPr>
        <w:t xml:space="preserve">(5) If a claim for universal credit is defective the Secretary of State must inform the claimant of the defect and of the relevant provisions of regulation 10 relating to the date of claim. </w:t>
      </w:r>
    </w:p>
    <w:p w14:paraId="7A947128" w14:textId="77777777" w:rsidR="000C09FB" w:rsidRPr="00693CF5" w:rsidRDefault="000C09FB" w:rsidP="00A907AB">
      <w:pPr>
        <w:pStyle w:val="legp2paratext"/>
        <w:shd w:val="clear" w:color="auto" w:fill="FFFFFF"/>
        <w:spacing w:before="0" w:beforeAutospacing="0" w:after="120" w:afterAutospacing="0" w:line="360" w:lineRule="auto"/>
        <w:ind w:left="1134"/>
        <w:jc w:val="both"/>
        <w:rPr>
          <w:rFonts w:ascii="Calibri Light" w:hAnsi="Calibri Light" w:cs="Calibri Light"/>
          <w:i/>
        </w:rPr>
      </w:pPr>
      <w:r w:rsidRPr="00693CF5">
        <w:rPr>
          <w:rFonts w:ascii="Calibri Light" w:hAnsi="Calibri Light" w:cs="Calibri Light"/>
          <w:i/>
        </w:rPr>
        <w:t xml:space="preserve">(6) The Secretary of State must treat the claim as properly made in the first instance if— </w:t>
      </w:r>
    </w:p>
    <w:p w14:paraId="2BC60178" w14:textId="517E2C23" w:rsidR="008B240F" w:rsidRPr="00693CF5" w:rsidRDefault="000279A8" w:rsidP="00F873BB">
      <w:pPr>
        <w:pStyle w:val="legclearfix"/>
        <w:shd w:val="clear" w:color="auto" w:fill="FFFFFF"/>
        <w:spacing w:before="0" w:beforeAutospacing="0" w:after="120" w:afterAutospacing="0" w:line="360" w:lineRule="auto"/>
        <w:ind w:left="1134"/>
        <w:rPr>
          <w:rStyle w:val="legds"/>
          <w:rFonts w:ascii="Calibri Light" w:hAnsi="Calibri Light" w:cs="Calibri Light"/>
          <w:i/>
        </w:rPr>
      </w:pPr>
      <w:r>
        <w:rPr>
          <w:rStyle w:val="legds"/>
          <w:rFonts w:ascii="Calibri Light" w:hAnsi="Calibri Light" w:cs="Calibri Light"/>
          <w:i/>
        </w:rPr>
        <w:t>[</w:t>
      </w:r>
      <w:r w:rsidR="008B240F" w:rsidRPr="00693CF5">
        <w:rPr>
          <w:rStyle w:val="legds"/>
          <w:rFonts w:ascii="Calibri Light" w:hAnsi="Calibri Light" w:cs="Calibri Light"/>
          <w:i/>
        </w:rPr>
        <w:t>…</w:t>
      </w:r>
      <w:r>
        <w:rPr>
          <w:rStyle w:val="legds"/>
          <w:rFonts w:ascii="Calibri Light" w:hAnsi="Calibri Light" w:cs="Calibri Light"/>
          <w:i/>
        </w:rPr>
        <w:t>]</w:t>
      </w:r>
    </w:p>
    <w:p w14:paraId="66332ED6" w14:textId="77777777" w:rsidR="000C09FB" w:rsidRPr="00693CF5" w:rsidRDefault="000C09FB" w:rsidP="00693CF5">
      <w:pPr>
        <w:pStyle w:val="legclearfix"/>
        <w:shd w:val="clear" w:color="auto" w:fill="FFFFFF"/>
        <w:spacing w:before="0" w:beforeAutospacing="0" w:after="120" w:afterAutospacing="0" w:line="360" w:lineRule="auto"/>
        <w:ind w:left="1440"/>
        <w:rPr>
          <w:rFonts w:ascii="Calibri Light" w:hAnsi="Calibri Light" w:cs="Calibri Light"/>
          <w:i/>
        </w:rPr>
      </w:pPr>
      <w:r w:rsidRPr="00693CF5">
        <w:rPr>
          <w:rStyle w:val="legds"/>
          <w:rFonts w:ascii="Calibri Light" w:hAnsi="Calibri Light" w:cs="Calibri Light"/>
          <w:i/>
        </w:rPr>
        <w:t xml:space="preserve"> (b)</w:t>
      </w:r>
      <w:r w:rsidR="00E06DA2" w:rsidRPr="00693CF5">
        <w:rPr>
          <w:rStyle w:val="legds"/>
          <w:rFonts w:ascii="Calibri Light" w:hAnsi="Calibri Light" w:cs="Calibri Light"/>
          <w:i/>
        </w:rPr>
        <w:t xml:space="preserve"> </w:t>
      </w:r>
      <w:r w:rsidRPr="00693CF5">
        <w:rPr>
          <w:rStyle w:val="legds"/>
          <w:rFonts w:ascii="Calibri Light" w:hAnsi="Calibri Light" w:cs="Calibri Light"/>
          <w:i/>
        </w:rPr>
        <w:t>in the case of a claim made by means of an electronic communication, a claim completed in accordance with any instructions of the Secretary of State is received at an appropriate office,</w:t>
      </w:r>
    </w:p>
    <w:p w14:paraId="5498A434" w14:textId="767BA010" w:rsidR="000C09FB" w:rsidRDefault="000C09FB" w:rsidP="00693CF5">
      <w:pPr>
        <w:pStyle w:val="legp2text"/>
        <w:shd w:val="clear" w:color="auto" w:fill="FFFFFF"/>
        <w:spacing w:before="0" w:beforeAutospacing="0" w:after="120" w:afterAutospacing="0" w:line="360" w:lineRule="auto"/>
        <w:ind w:left="1440"/>
        <w:jc w:val="both"/>
        <w:rPr>
          <w:rFonts w:ascii="Calibri Light" w:hAnsi="Calibri Light" w:cs="Calibri Light"/>
          <w:i/>
        </w:rPr>
      </w:pPr>
      <w:r w:rsidRPr="00693CF5">
        <w:rPr>
          <w:rFonts w:ascii="Calibri Light" w:hAnsi="Calibri Light" w:cs="Calibri Light"/>
          <w:b/>
          <w:i/>
        </w:rPr>
        <w:t>within one month, or such longer period</w:t>
      </w:r>
      <w:r w:rsidRPr="00693CF5">
        <w:rPr>
          <w:rFonts w:ascii="Calibri Light" w:hAnsi="Calibri Light" w:cs="Calibri Light"/>
          <w:i/>
        </w:rPr>
        <w:t xml:space="preserve"> as the Secretary of State considers reasonable, from the date on which the claimant is first informed of the defect. </w:t>
      </w:r>
    </w:p>
    <w:p w14:paraId="7FB87B99" w14:textId="63835483" w:rsidR="005D5ECD" w:rsidRPr="005D5ECD" w:rsidRDefault="005D5ECD" w:rsidP="005D5ECD">
      <w:pPr>
        <w:pStyle w:val="legp2text"/>
        <w:shd w:val="clear" w:color="auto" w:fill="FFFFFF"/>
        <w:spacing w:before="0" w:beforeAutospacing="0" w:after="120" w:afterAutospacing="0" w:line="360" w:lineRule="auto"/>
        <w:ind w:left="1440"/>
        <w:jc w:val="right"/>
        <w:rPr>
          <w:rFonts w:ascii="Calibri Light" w:hAnsi="Calibri Light" w:cs="Calibri Light"/>
        </w:rPr>
      </w:pPr>
      <w:r w:rsidRPr="005D5ECD">
        <w:rPr>
          <w:rFonts w:ascii="Calibri Light" w:hAnsi="Calibri Light" w:cs="Calibri Light"/>
        </w:rPr>
        <w:t>(Emphasis added)</w:t>
      </w:r>
    </w:p>
    <w:p w14:paraId="7EE03E45" w14:textId="423D8BED" w:rsidR="009E00CA" w:rsidRPr="00205E36" w:rsidRDefault="00A907AB" w:rsidP="000279A8">
      <w:pPr>
        <w:pStyle w:val="ListParagraph"/>
        <w:numPr>
          <w:ilvl w:val="0"/>
          <w:numId w:val="36"/>
        </w:numPr>
        <w:spacing w:before="240" w:after="0" w:line="360" w:lineRule="auto"/>
        <w:contextualSpacing w:val="0"/>
        <w:jc w:val="both"/>
        <w:rPr>
          <w:rFonts w:ascii="Calibri Light" w:hAnsi="Calibri Light" w:cs="Calibri Light"/>
          <w:sz w:val="24"/>
          <w:szCs w:val="24"/>
        </w:rPr>
      </w:pPr>
      <w:r>
        <w:rPr>
          <w:rFonts w:ascii="Calibri Light" w:hAnsi="Calibri Light" w:cs="Calibri Light"/>
          <w:sz w:val="24"/>
          <w:szCs w:val="24"/>
        </w:rPr>
        <w:lastRenderedPageBreak/>
        <w:t>SSWP’</w:t>
      </w:r>
      <w:r w:rsidR="009E00CA" w:rsidRPr="00205E36">
        <w:rPr>
          <w:rFonts w:ascii="Calibri Light" w:hAnsi="Calibri Light" w:cs="Calibri Light"/>
          <w:sz w:val="24"/>
          <w:szCs w:val="24"/>
        </w:rPr>
        <w:t>s o</w:t>
      </w:r>
      <w:r w:rsidR="00513987" w:rsidRPr="00205E36">
        <w:rPr>
          <w:rFonts w:ascii="Calibri Light" w:hAnsi="Calibri Light" w:cs="Calibri Light"/>
          <w:sz w:val="24"/>
          <w:szCs w:val="24"/>
        </w:rPr>
        <w:t>perational</w:t>
      </w:r>
      <w:r w:rsidR="002D2818">
        <w:rPr>
          <w:rFonts w:ascii="Calibri Light" w:hAnsi="Calibri Light" w:cs="Calibri Light"/>
          <w:sz w:val="24"/>
          <w:szCs w:val="24"/>
        </w:rPr>
        <w:t xml:space="preserve"> guidance ‘Claim closure</w:t>
      </w:r>
      <w:r w:rsidR="005D5ECD">
        <w:rPr>
          <w:rFonts w:ascii="Calibri Light" w:hAnsi="Calibri Light" w:cs="Calibri Light"/>
          <w:sz w:val="24"/>
          <w:szCs w:val="24"/>
        </w:rPr>
        <w:t>’</w:t>
      </w:r>
      <w:r w:rsidR="009E00CA" w:rsidRPr="00205E36">
        <w:rPr>
          <w:rFonts w:ascii="Calibri Light" w:hAnsi="Calibri Light" w:cs="Calibri Light"/>
          <w:sz w:val="24"/>
          <w:szCs w:val="24"/>
        </w:rPr>
        <w:t xml:space="preserve"> provides several relevant</w:t>
      </w:r>
      <w:r w:rsidR="00513987" w:rsidRPr="00205E36">
        <w:rPr>
          <w:rFonts w:ascii="Calibri Light" w:hAnsi="Calibri Light" w:cs="Calibri Light"/>
          <w:sz w:val="24"/>
          <w:szCs w:val="24"/>
        </w:rPr>
        <w:t xml:space="preserve"> examples of situations where</w:t>
      </w:r>
      <w:r w:rsidR="009E00CA" w:rsidRPr="00205E36">
        <w:rPr>
          <w:rFonts w:ascii="Calibri Light" w:hAnsi="Calibri Light" w:cs="Calibri Light"/>
          <w:sz w:val="24"/>
          <w:szCs w:val="24"/>
        </w:rPr>
        <w:t xml:space="preserve"> claim closure may be considered and it is c</w:t>
      </w:r>
      <w:r w:rsidR="00083B15" w:rsidRPr="00205E36">
        <w:rPr>
          <w:rFonts w:ascii="Calibri Light" w:hAnsi="Calibri Light" w:cs="Calibri Light"/>
          <w:sz w:val="24"/>
          <w:szCs w:val="24"/>
        </w:rPr>
        <w:t>lear from each that at least on</w:t>
      </w:r>
      <w:r w:rsidR="009E00CA" w:rsidRPr="00205E36">
        <w:rPr>
          <w:rFonts w:ascii="Calibri Light" w:hAnsi="Calibri Light" w:cs="Calibri Light"/>
          <w:sz w:val="24"/>
          <w:szCs w:val="24"/>
        </w:rPr>
        <w:t xml:space="preserve">e month must be allowed </w:t>
      </w:r>
      <w:r w:rsidR="00E06DA2">
        <w:rPr>
          <w:rFonts w:ascii="Calibri Light" w:hAnsi="Calibri Light" w:cs="Calibri Light"/>
          <w:sz w:val="24"/>
          <w:szCs w:val="24"/>
        </w:rPr>
        <w:t xml:space="preserve">for the claimant </w:t>
      </w:r>
      <w:r w:rsidR="009E00CA" w:rsidRPr="00205E36">
        <w:rPr>
          <w:rFonts w:ascii="Calibri Light" w:hAnsi="Calibri Light" w:cs="Calibri Light"/>
          <w:sz w:val="24"/>
          <w:szCs w:val="24"/>
        </w:rPr>
        <w:t>to provide further information or evidence</w:t>
      </w:r>
      <w:r w:rsidR="00E06DA2">
        <w:rPr>
          <w:rFonts w:ascii="Calibri Light" w:hAnsi="Calibri Light" w:cs="Calibri Light"/>
          <w:sz w:val="24"/>
          <w:szCs w:val="24"/>
        </w:rPr>
        <w:t xml:space="preserve"> as requested</w:t>
      </w:r>
      <w:r w:rsidR="00513987" w:rsidRPr="00205E36">
        <w:rPr>
          <w:rFonts w:ascii="Calibri Light" w:hAnsi="Calibri Light" w:cs="Calibri Light"/>
          <w:sz w:val="24"/>
          <w:szCs w:val="24"/>
        </w:rPr>
        <w:t>,</w:t>
      </w:r>
      <w:r w:rsidR="009E00CA" w:rsidRPr="00205E36">
        <w:rPr>
          <w:rFonts w:ascii="Calibri Light" w:hAnsi="Calibri Light" w:cs="Calibri Light"/>
          <w:sz w:val="24"/>
          <w:szCs w:val="24"/>
        </w:rPr>
        <w:t xml:space="preserve"> or make contact</w:t>
      </w:r>
      <w:r w:rsidR="00513987" w:rsidRPr="00205E36">
        <w:rPr>
          <w:rFonts w:ascii="Calibri Light" w:hAnsi="Calibri Light" w:cs="Calibri Light"/>
          <w:sz w:val="24"/>
          <w:szCs w:val="24"/>
        </w:rPr>
        <w:t>,</w:t>
      </w:r>
      <w:r w:rsidR="009E00CA" w:rsidRPr="00205E36">
        <w:rPr>
          <w:rFonts w:ascii="Calibri Light" w:hAnsi="Calibri Light" w:cs="Calibri Light"/>
          <w:sz w:val="24"/>
          <w:szCs w:val="24"/>
        </w:rPr>
        <w:t xml:space="preserve"> before a claim can be ‘closed’</w:t>
      </w:r>
      <w:r w:rsidR="002B425A">
        <w:rPr>
          <w:rFonts w:ascii="Calibri Light" w:hAnsi="Calibri Light" w:cs="Calibri Light"/>
          <w:sz w:val="24"/>
          <w:szCs w:val="24"/>
        </w:rPr>
        <w:t xml:space="preserve"> and that if the evidence no longer exists, the claimant can be treated as having provided it.</w:t>
      </w:r>
      <w:r w:rsidR="009E00CA" w:rsidRPr="00205E36">
        <w:rPr>
          <w:rFonts w:ascii="Calibri Light" w:hAnsi="Calibri Light" w:cs="Calibri Light"/>
          <w:sz w:val="24"/>
          <w:szCs w:val="24"/>
        </w:rPr>
        <w:t xml:space="preserve"> </w:t>
      </w:r>
      <w:r w:rsidR="00BE2460">
        <w:rPr>
          <w:rFonts w:ascii="Calibri Light" w:hAnsi="Calibri Light" w:cs="Calibri Light"/>
          <w:sz w:val="24"/>
          <w:szCs w:val="24"/>
        </w:rPr>
        <w:t xml:space="preserve">The </w:t>
      </w:r>
      <w:r w:rsidR="009E00CA" w:rsidRPr="00205E36">
        <w:rPr>
          <w:rFonts w:ascii="Calibri Light" w:hAnsi="Calibri Light" w:cs="Calibri Light"/>
          <w:sz w:val="24"/>
          <w:szCs w:val="24"/>
        </w:rPr>
        <w:t>example</w:t>
      </w:r>
      <w:r w:rsidR="00BE2460">
        <w:rPr>
          <w:rFonts w:ascii="Calibri Light" w:hAnsi="Calibri Light" w:cs="Calibri Light"/>
          <w:sz w:val="24"/>
          <w:szCs w:val="24"/>
        </w:rPr>
        <w:t xml:space="preserve">s are </w:t>
      </w:r>
      <w:r w:rsidR="009E00CA" w:rsidRPr="00205E36">
        <w:rPr>
          <w:rFonts w:ascii="Calibri Light" w:hAnsi="Calibri Light" w:cs="Calibri Light"/>
          <w:sz w:val="24"/>
          <w:szCs w:val="24"/>
        </w:rPr>
        <w:t>also confirmed in</w:t>
      </w:r>
      <w:r w:rsidR="00083B15" w:rsidRPr="00205E36">
        <w:rPr>
          <w:rFonts w:ascii="Calibri Light" w:hAnsi="Calibri Light" w:cs="Calibri Light"/>
          <w:sz w:val="24"/>
          <w:szCs w:val="24"/>
        </w:rPr>
        <w:t xml:space="preserve"> D’s</w:t>
      </w:r>
      <w:r w:rsidR="009E00CA" w:rsidRPr="00205E36">
        <w:rPr>
          <w:rFonts w:ascii="Calibri Light" w:hAnsi="Calibri Light" w:cs="Calibri Light"/>
          <w:sz w:val="24"/>
          <w:szCs w:val="24"/>
        </w:rPr>
        <w:t xml:space="preserve"> </w:t>
      </w:r>
      <w:r w:rsidR="00314478" w:rsidRPr="00205E36">
        <w:rPr>
          <w:rFonts w:ascii="Calibri Light" w:hAnsi="Calibri Light" w:cs="Calibri Light"/>
          <w:sz w:val="24"/>
          <w:szCs w:val="24"/>
        </w:rPr>
        <w:t xml:space="preserve">operational </w:t>
      </w:r>
      <w:r w:rsidR="002B425A">
        <w:rPr>
          <w:rFonts w:ascii="Calibri Light" w:hAnsi="Calibri Light" w:cs="Calibri Light"/>
          <w:sz w:val="24"/>
          <w:szCs w:val="24"/>
        </w:rPr>
        <w:t>guidance ‘F</w:t>
      </w:r>
      <w:r w:rsidR="009E00CA" w:rsidRPr="00205E36">
        <w:rPr>
          <w:rFonts w:ascii="Calibri Light" w:hAnsi="Calibri Light" w:cs="Calibri Light"/>
          <w:sz w:val="24"/>
          <w:szCs w:val="24"/>
        </w:rPr>
        <w:t>ail to attend’</w:t>
      </w:r>
      <w:r>
        <w:rPr>
          <w:rFonts w:ascii="Calibri Light" w:hAnsi="Calibri Light" w:cs="Calibri Light"/>
          <w:sz w:val="24"/>
          <w:szCs w:val="24"/>
        </w:rPr>
        <w:t xml:space="preserve"> (V21)</w:t>
      </w:r>
      <w:r w:rsidR="009E00CA" w:rsidRPr="00205E36">
        <w:rPr>
          <w:rStyle w:val="FootnoteReference"/>
          <w:rFonts w:ascii="Calibri Light" w:hAnsi="Calibri Light" w:cs="Calibri Light"/>
          <w:sz w:val="24"/>
          <w:szCs w:val="24"/>
        </w:rPr>
        <w:footnoteReference w:id="7"/>
      </w:r>
      <w:r w:rsidR="009E00CA" w:rsidRPr="00205E36">
        <w:rPr>
          <w:rFonts w:ascii="Calibri Light" w:hAnsi="Calibri Light" w:cs="Calibri Light"/>
          <w:sz w:val="24"/>
          <w:szCs w:val="24"/>
        </w:rPr>
        <w:t>:</w:t>
      </w:r>
    </w:p>
    <w:p w14:paraId="7BC1E608" w14:textId="77777777" w:rsidR="00513987" w:rsidRPr="00205E36" w:rsidRDefault="00513987" w:rsidP="00F873BB">
      <w:pPr>
        <w:pStyle w:val="NoSpacing"/>
        <w:spacing w:line="360" w:lineRule="auto"/>
        <w:ind w:left="1134"/>
        <w:rPr>
          <w:rFonts w:ascii="Calibri Light" w:hAnsi="Calibri Light" w:cs="Calibri Light"/>
          <w:b/>
        </w:rPr>
      </w:pPr>
    </w:p>
    <w:p w14:paraId="58A2C29B" w14:textId="77777777" w:rsidR="009E00CA" w:rsidRPr="00B66F90" w:rsidRDefault="009E00CA" w:rsidP="001A5561">
      <w:pPr>
        <w:pStyle w:val="NoSpacing"/>
        <w:spacing w:after="240" w:line="360" w:lineRule="auto"/>
        <w:ind w:left="1134"/>
        <w:jc w:val="both"/>
        <w:rPr>
          <w:rFonts w:ascii="Calibri Light" w:hAnsi="Calibri Light" w:cs="Calibri Light"/>
          <w:b/>
          <w:i/>
        </w:rPr>
      </w:pPr>
      <w:r w:rsidRPr="00B66F90">
        <w:rPr>
          <w:rFonts w:ascii="Calibri Light" w:hAnsi="Calibri Light" w:cs="Calibri Light"/>
          <w:b/>
          <w:i/>
        </w:rPr>
        <w:t xml:space="preserve">Claimant fails to book their Initial Evidence Interview </w:t>
      </w:r>
    </w:p>
    <w:p w14:paraId="65013316" w14:textId="77777777" w:rsidR="005D5ECD" w:rsidRDefault="009E00CA" w:rsidP="001A5561">
      <w:pPr>
        <w:pStyle w:val="NoSpacing"/>
        <w:spacing w:after="240" w:line="360" w:lineRule="auto"/>
        <w:ind w:left="1134"/>
        <w:jc w:val="both"/>
        <w:rPr>
          <w:rFonts w:ascii="Calibri Light" w:hAnsi="Calibri Light" w:cs="Calibri Light"/>
          <w:i/>
        </w:rPr>
      </w:pPr>
      <w:r w:rsidRPr="00B66F90">
        <w:rPr>
          <w:rFonts w:ascii="Calibri Light" w:hAnsi="Calibri Light" w:cs="Calibri Light"/>
          <w:i/>
        </w:rPr>
        <w:t>…</w:t>
      </w:r>
    </w:p>
    <w:p w14:paraId="605E8289" w14:textId="32066A4B" w:rsidR="00BE2460" w:rsidRPr="00BE2460" w:rsidRDefault="009E00CA" w:rsidP="001A5561">
      <w:pPr>
        <w:pStyle w:val="NoSpacing"/>
        <w:spacing w:after="240" w:line="360" w:lineRule="auto"/>
        <w:ind w:left="1134"/>
        <w:jc w:val="both"/>
        <w:rPr>
          <w:rFonts w:asciiTheme="majorHAnsi" w:hAnsiTheme="majorHAnsi" w:cstheme="majorHAnsi"/>
          <w:i/>
        </w:rPr>
      </w:pPr>
      <w:r w:rsidRPr="00B66F90">
        <w:rPr>
          <w:rFonts w:ascii="Calibri Light" w:hAnsi="Calibri Light" w:cs="Calibri Light"/>
          <w:i/>
        </w:rPr>
        <w:t xml:space="preserve">If the claimant fails to book their IEI, their claim remains open for one </w:t>
      </w:r>
      <w:r w:rsidRPr="00BE2460">
        <w:rPr>
          <w:rFonts w:asciiTheme="majorHAnsi" w:hAnsiTheme="majorHAnsi" w:cstheme="majorHAnsi"/>
          <w:i/>
        </w:rPr>
        <w:t xml:space="preserve">calendar month from the date of their declaration. </w:t>
      </w:r>
      <w:r w:rsidR="00314478" w:rsidRPr="00BE2460">
        <w:rPr>
          <w:rFonts w:asciiTheme="majorHAnsi" w:hAnsiTheme="majorHAnsi" w:cstheme="majorHAnsi"/>
          <w:i/>
        </w:rPr>
        <w:t>…</w:t>
      </w:r>
      <w:r w:rsidRPr="00BE2460">
        <w:rPr>
          <w:rFonts w:asciiTheme="majorHAnsi" w:hAnsiTheme="majorHAnsi" w:cstheme="majorHAnsi"/>
          <w:i/>
        </w:rPr>
        <w:t xml:space="preserve"> </w:t>
      </w:r>
      <w:r w:rsidR="00BE2460" w:rsidRPr="00BE2460">
        <w:rPr>
          <w:rFonts w:asciiTheme="majorHAnsi" w:hAnsiTheme="majorHAnsi" w:cstheme="majorHAnsi"/>
          <w:i/>
        </w:rPr>
        <w:t>If no further contact is made, the claim is closed 1 month from the date of their declaration.</w:t>
      </w:r>
    </w:p>
    <w:p w14:paraId="75ACCD2D" w14:textId="3B289FFB" w:rsidR="002B425A" w:rsidRDefault="009E00CA" w:rsidP="001A5561">
      <w:pPr>
        <w:pStyle w:val="NoSpacing"/>
        <w:spacing w:after="240" w:line="360" w:lineRule="auto"/>
        <w:ind w:left="1134"/>
        <w:jc w:val="both"/>
        <w:rPr>
          <w:rFonts w:ascii="Calibri Light" w:hAnsi="Calibri Light" w:cs="Calibri Light"/>
          <w:i/>
        </w:rPr>
      </w:pPr>
      <w:r w:rsidRPr="00B66F90">
        <w:rPr>
          <w:rFonts w:ascii="Calibri Light" w:hAnsi="Calibri Light" w:cs="Calibri Light"/>
          <w:i/>
        </w:rPr>
        <w:t>To ensure the</w:t>
      </w:r>
      <w:r w:rsidR="002B425A">
        <w:rPr>
          <w:rFonts w:ascii="Calibri Light" w:hAnsi="Calibri Light" w:cs="Calibri Light"/>
          <w:i/>
        </w:rPr>
        <w:t xml:space="preserve"> claim is not closed too early i</w:t>
      </w:r>
      <w:r w:rsidRPr="00B66F90">
        <w:rPr>
          <w:rFonts w:ascii="Calibri Light" w:hAnsi="Calibri Light" w:cs="Calibri Light"/>
          <w:i/>
        </w:rPr>
        <w:t>f no further contact is made, the clai</w:t>
      </w:r>
      <w:r w:rsidR="002B425A">
        <w:rPr>
          <w:rFonts w:ascii="Calibri Light" w:hAnsi="Calibri Light" w:cs="Calibri Light"/>
          <w:i/>
        </w:rPr>
        <w:t xml:space="preserve">m is closed </w:t>
      </w:r>
      <w:r w:rsidR="002B425A" w:rsidRPr="002B425A">
        <w:rPr>
          <w:rFonts w:ascii="Calibri Light" w:hAnsi="Calibri Light" w:cs="Calibri Light"/>
          <w:b/>
          <w:i/>
        </w:rPr>
        <w:t>1 calendar month plus 1</w:t>
      </w:r>
      <w:r w:rsidRPr="002B425A">
        <w:rPr>
          <w:rFonts w:ascii="Calibri Light" w:hAnsi="Calibri Light" w:cs="Calibri Light"/>
          <w:b/>
          <w:i/>
        </w:rPr>
        <w:t xml:space="preserve"> day</w:t>
      </w:r>
      <w:r w:rsidRPr="00B66F90">
        <w:rPr>
          <w:rFonts w:ascii="Calibri Light" w:hAnsi="Calibri Light" w:cs="Calibri Light"/>
          <w:i/>
        </w:rPr>
        <w:t xml:space="preserve"> from the date of their declaration.</w:t>
      </w:r>
    </w:p>
    <w:p w14:paraId="77109E54" w14:textId="723A69C3" w:rsidR="009E00CA" w:rsidRPr="00B66F90" w:rsidRDefault="009E00CA" w:rsidP="001A5561">
      <w:pPr>
        <w:pStyle w:val="NoSpacing"/>
        <w:spacing w:after="240" w:line="360" w:lineRule="auto"/>
        <w:ind w:left="1134"/>
        <w:jc w:val="both"/>
        <w:rPr>
          <w:rFonts w:ascii="Calibri Light" w:hAnsi="Calibri Light" w:cs="Calibri Light"/>
          <w:i/>
        </w:rPr>
      </w:pPr>
      <w:r w:rsidRPr="00B66F90">
        <w:rPr>
          <w:rFonts w:ascii="Calibri Light" w:hAnsi="Calibri Light" w:cs="Calibri Light"/>
          <w:i/>
        </w:rPr>
        <w:t xml:space="preserve">If the claimant re-books the appointment within that time but fails to attend again, the </w:t>
      </w:r>
      <w:r w:rsidR="00BE2460">
        <w:rPr>
          <w:rFonts w:ascii="Calibri Light" w:hAnsi="Calibri Light" w:cs="Calibri Light"/>
          <w:i/>
        </w:rPr>
        <w:t xml:space="preserve">1 </w:t>
      </w:r>
      <w:r w:rsidRPr="00B66F90">
        <w:rPr>
          <w:rFonts w:ascii="Calibri Light" w:hAnsi="Calibri Light" w:cs="Calibri Light"/>
          <w:i/>
        </w:rPr>
        <w:t xml:space="preserve">calendar month will still count from the date of declaration. </w:t>
      </w:r>
      <w:r w:rsidR="007B4944">
        <w:rPr>
          <w:rFonts w:ascii="Calibri Light" w:hAnsi="Calibri Light" w:cs="Calibri Light"/>
          <w:i/>
        </w:rPr>
        <w:t>[…]</w:t>
      </w:r>
    </w:p>
    <w:p w14:paraId="43C8A706" w14:textId="77777777" w:rsidR="001A5561" w:rsidRDefault="001A5561" w:rsidP="002069F2">
      <w:pPr>
        <w:pStyle w:val="NoSpacing"/>
        <w:spacing w:line="360" w:lineRule="auto"/>
        <w:ind w:left="1134"/>
        <w:jc w:val="both"/>
        <w:rPr>
          <w:rFonts w:ascii="Calibri Light" w:hAnsi="Calibri Light" w:cs="Calibri Light"/>
          <w:b/>
          <w:i/>
        </w:rPr>
      </w:pPr>
    </w:p>
    <w:p w14:paraId="5B113E4A" w14:textId="7A0DFC0E" w:rsidR="002B425A" w:rsidRPr="001A5561" w:rsidRDefault="009E00CA" w:rsidP="001A5561">
      <w:pPr>
        <w:pStyle w:val="NoSpacing"/>
        <w:spacing w:after="240" w:line="360" w:lineRule="auto"/>
        <w:ind w:left="1134"/>
        <w:jc w:val="both"/>
        <w:rPr>
          <w:rFonts w:ascii="Calibri Light" w:hAnsi="Calibri Light" w:cs="Calibri Light"/>
          <w:b/>
          <w:i/>
        </w:rPr>
      </w:pPr>
      <w:r w:rsidRPr="00B66F90">
        <w:rPr>
          <w:rFonts w:ascii="Calibri Light" w:hAnsi="Calibri Light" w:cs="Calibri Light"/>
          <w:b/>
          <w:i/>
        </w:rPr>
        <w:t>Claimant fails to attend t</w:t>
      </w:r>
      <w:r w:rsidR="002B425A">
        <w:rPr>
          <w:rFonts w:ascii="Calibri Light" w:hAnsi="Calibri Light" w:cs="Calibri Light"/>
          <w:b/>
          <w:i/>
        </w:rPr>
        <w:t xml:space="preserve">heir Initial Evidence Interview, </w:t>
      </w:r>
      <w:r w:rsidR="002B425A" w:rsidRPr="002B425A">
        <w:rPr>
          <w:rFonts w:ascii="Calibri Light" w:hAnsi="Calibri Light" w:cs="Calibri Light"/>
          <w:b/>
          <w:i/>
        </w:rPr>
        <w:t>Initial Gateway</w:t>
      </w:r>
      <w:r w:rsidR="001A5561">
        <w:rPr>
          <w:rFonts w:ascii="Calibri Light" w:hAnsi="Calibri Light" w:cs="Calibri Light"/>
          <w:b/>
          <w:i/>
        </w:rPr>
        <w:t xml:space="preserve"> </w:t>
      </w:r>
      <w:r w:rsidR="002B425A" w:rsidRPr="002B425A">
        <w:rPr>
          <w:rFonts w:ascii="Calibri Light" w:hAnsi="Calibri Light" w:cs="Calibri Light"/>
          <w:b/>
          <w:i/>
        </w:rPr>
        <w:t>intervention (or Habitual Residence Test)</w:t>
      </w:r>
      <w:r w:rsidR="002B425A" w:rsidRPr="002B425A">
        <w:rPr>
          <w:rFonts w:ascii="Calibri Light" w:hAnsi="Calibri Light" w:cs="Calibri Light"/>
          <w:b/>
          <w:i/>
        </w:rPr>
        <w:cr/>
      </w:r>
      <w:r w:rsidR="002B425A" w:rsidRPr="002B425A">
        <w:rPr>
          <w:rFonts w:ascii="Calibri Light" w:hAnsi="Calibri Light" w:cs="Calibri Light"/>
          <w:i/>
        </w:rPr>
        <w:t xml:space="preserve">If a claimant fails to attend </w:t>
      </w:r>
      <w:proofErr w:type="spellStart"/>
      <w:r w:rsidR="002B425A" w:rsidRPr="002B425A">
        <w:rPr>
          <w:rFonts w:ascii="Calibri Light" w:hAnsi="Calibri Light" w:cs="Calibri Light"/>
          <w:i/>
        </w:rPr>
        <w:t>their</w:t>
      </w:r>
      <w:proofErr w:type="spellEnd"/>
      <w:r w:rsidR="002B425A" w:rsidRPr="002B425A">
        <w:rPr>
          <w:rFonts w:ascii="Calibri Light" w:hAnsi="Calibri Light" w:cs="Calibri Light"/>
          <w:i/>
        </w:rPr>
        <w:t>:</w:t>
      </w:r>
    </w:p>
    <w:p w14:paraId="3F8F82B6" w14:textId="48D4B661" w:rsidR="002B425A" w:rsidRPr="002B425A" w:rsidRDefault="002B425A" w:rsidP="001A5561">
      <w:pPr>
        <w:pStyle w:val="NoSpacing"/>
        <w:numPr>
          <w:ilvl w:val="1"/>
          <w:numId w:val="35"/>
        </w:numPr>
        <w:spacing w:after="240" w:line="360" w:lineRule="auto"/>
        <w:jc w:val="both"/>
        <w:rPr>
          <w:rFonts w:ascii="Calibri Light" w:hAnsi="Calibri Light" w:cs="Calibri Light"/>
          <w:i/>
        </w:rPr>
      </w:pPr>
      <w:r w:rsidRPr="002B425A">
        <w:rPr>
          <w:rFonts w:ascii="Calibri Light" w:hAnsi="Calibri Light" w:cs="Calibri Light"/>
          <w:i/>
        </w:rPr>
        <w:t>Initial Evidence Interview</w:t>
      </w:r>
    </w:p>
    <w:p w14:paraId="7F96542F" w14:textId="616A2240" w:rsidR="002B425A" w:rsidRPr="002B425A" w:rsidRDefault="002B425A" w:rsidP="002069F2">
      <w:pPr>
        <w:pStyle w:val="NoSpacing"/>
        <w:numPr>
          <w:ilvl w:val="1"/>
          <w:numId w:val="35"/>
        </w:numPr>
        <w:spacing w:line="360" w:lineRule="auto"/>
        <w:jc w:val="both"/>
        <w:rPr>
          <w:rFonts w:ascii="Calibri Light" w:hAnsi="Calibri Light" w:cs="Calibri Light"/>
          <w:i/>
        </w:rPr>
      </w:pPr>
      <w:r w:rsidRPr="002B425A">
        <w:rPr>
          <w:rFonts w:ascii="Calibri Light" w:hAnsi="Calibri Light" w:cs="Calibri Light"/>
          <w:i/>
        </w:rPr>
        <w:t>Initial Gateway intervention (where the claimant has declared self</w:t>
      </w:r>
      <w:r>
        <w:rPr>
          <w:rFonts w:ascii="Calibri Light" w:hAnsi="Calibri Light" w:cs="Calibri Light"/>
          <w:i/>
        </w:rPr>
        <w:t>-</w:t>
      </w:r>
      <w:r w:rsidRPr="002B425A">
        <w:rPr>
          <w:rFonts w:ascii="Calibri Light" w:hAnsi="Calibri Light" w:cs="Calibri Light"/>
          <w:i/>
        </w:rPr>
        <w:t>employment at the start of a new claim)</w:t>
      </w:r>
    </w:p>
    <w:p w14:paraId="452887A2" w14:textId="1E503026" w:rsidR="002B425A" w:rsidRPr="002B425A" w:rsidRDefault="002B425A" w:rsidP="002069F2">
      <w:pPr>
        <w:pStyle w:val="NoSpacing"/>
        <w:numPr>
          <w:ilvl w:val="1"/>
          <w:numId w:val="35"/>
        </w:numPr>
        <w:spacing w:line="360" w:lineRule="auto"/>
        <w:jc w:val="both"/>
        <w:rPr>
          <w:rFonts w:ascii="Calibri Light" w:hAnsi="Calibri Light" w:cs="Calibri Light"/>
          <w:i/>
        </w:rPr>
      </w:pPr>
      <w:r w:rsidRPr="002B425A">
        <w:rPr>
          <w:rFonts w:ascii="Calibri Light" w:hAnsi="Calibri Light" w:cs="Calibri Light"/>
          <w:i/>
        </w:rPr>
        <w:t>Habitual Residence Test appointment</w:t>
      </w:r>
    </w:p>
    <w:p w14:paraId="53180BD3" w14:textId="77777777" w:rsidR="00891402" w:rsidRDefault="00891402" w:rsidP="002069F2">
      <w:pPr>
        <w:pStyle w:val="NoSpacing"/>
        <w:spacing w:line="360" w:lineRule="auto"/>
        <w:ind w:left="1134"/>
        <w:jc w:val="both"/>
        <w:rPr>
          <w:rFonts w:ascii="Calibri Light" w:hAnsi="Calibri Light" w:cs="Calibri Light"/>
          <w:i/>
        </w:rPr>
      </w:pPr>
    </w:p>
    <w:p w14:paraId="52491DE1" w14:textId="0C8B325F" w:rsidR="0089592E" w:rsidRPr="00B66F90" w:rsidRDefault="002B425A" w:rsidP="002069F2">
      <w:pPr>
        <w:pStyle w:val="NoSpacing"/>
        <w:spacing w:line="360" w:lineRule="auto"/>
        <w:ind w:left="1134"/>
        <w:jc w:val="both"/>
        <w:rPr>
          <w:rFonts w:ascii="Calibri Light" w:hAnsi="Calibri Light" w:cs="Calibri Light"/>
          <w:i/>
        </w:rPr>
      </w:pPr>
      <w:r w:rsidRPr="002B425A">
        <w:rPr>
          <w:rFonts w:ascii="Calibri Light" w:hAnsi="Calibri Light" w:cs="Calibri Light"/>
          <w:i/>
        </w:rPr>
        <w:t>The claimant is notified to make contact to book another appointment. If there is</w:t>
      </w:r>
      <w:r>
        <w:rPr>
          <w:rFonts w:ascii="Calibri Light" w:hAnsi="Calibri Light" w:cs="Calibri Light"/>
          <w:i/>
        </w:rPr>
        <w:t xml:space="preserve"> </w:t>
      </w:r>
      <w:r w:rsidRPr="002B425A">
        <w:rPr>
          <w:rFonts w:ascii="Calibri Light" w:hAnsi="Calibri Light" w:cs="Calibri Light"/>
          <w:i/>
        </w:rPr>
        <w:t xml:space="preserve">no contact, their claim is closed </w:t>
      </w:r>
      <w:r w:rsidRPr="002B425A">
        <w:rPr>
          <w:rFonts w:ascii="Calibri Light" w:hAnsi="Calibri Light" w:cs="Calibri Light"/>
          <w:b/>
          <w:i/>
        </w:rPr>
        <w:t>1 calendar month plus 1 day</w:t>
      </w:r>
      <w:r w:rsidRPr="002B425A">
        <w:rPr>
          <w:rFonts w:ascii="Calibri Light" w:hAnsi="Calibri Light" w:cs="Calibri Light"/>
          <w:i/>
        </w:rPr>
        <w:t xml:space="preserve"> from their date of</w:t>
      </w:r>
      <w:r>
        <w:rPr>
          <w:rFonts w:ascii="Calibri Light" w:hAnsi="Calibri Light" w:cs="Calibri Light"/>
          <w:i/>
        </w:rPr>
        <w:t xml:space="preserve"> </w:t>
      </w:r>
      <w:r w:rsidRPr="002B425A">
        <w:rPr>
          <w:rFonts w:ascii="Calibri Light" w:hAnsi="Calibri Light" w:cs="Calibri Light"/>
          <w:i/>
        </w:rPr>
        <w:t>declaration</w:t>
      </w:r>
      <w:r>
        <w:rPr>
          <w:rFonts w:ascii="Calibri Light" w:hAnsi="Calibri Light" w:cs="Calibri Light"/>
          <w:i/>
        </w:rPr>
        <w:t>.</w:t>
      </w:r>
    </w:p>
    <w:p w14:paraId="5A0C3134" w14:textId="2CF881C2" w:rsidR="0089592E" w:rsidRPr="00B66F90" w:rsidRDefault="005B182F" w:rsidP="002069F2">
      <w:pPr>
        <w:pStyle w:val="NoSpacing"/>
        <w:spacing w:line="360" w:lineRule="auto"/>
        <w:ind w:left="1134"/>
        <w:jc w:val="both"/>
        <w:rPr>
          <w:rFonts w:ascii="Calibri Light" w:hAnsi="Calibri Light" w:cs="Calibri Light"/>
          <w:i/>
        </w:rPr>
      </w:pPr>
      <w:r>
        <w:rPr>
          <w:rFonts w:ascii="Calibri Light" w:hAnsi="Calibri Light" w:cs="Calibri Light"/>
          <w:i/>
        </w:rPr>
        <w:t>[…]</w:t>
      </w:r>
    </w:p>
    <w:p w14:paraId="11004D9D" w14:textId="77777777" w:rsidR="001A5561" w:rsidRDefault="001A5561" w:rsidP="002069F2">
      <w:pPr>
        <w:pStyle w:val="NoSpacing"/>
        <w:spacing w:line="360" w:lineRule="auto"/>
        <w:ind w:left="1134"/>
        <w:jc w:val="both"/>
        <w:rPr>
          <w:rFonts w:ascii="Calibri Light" w:hAnsi="Calibri Light" w:cs="Calibri Light"/>
          <w:b/>
          <w:i/>
        </w:rPr>
      </w:pPr>
    </w:p>
    <w:p w14:paraId="20C88A62" w14:textId="70F563BD" w:rsidR="0089592E" w:rsidRPr="00B66F90" w:rsidRDefault="009E00CA" w:rsidP="002069F2">
      <w:pPr>
        <w:pStyle w:val="NoSpacing"/>
        <w:spacing w:line="360" w:lineRule="auto"/>
        <w:ind w:left="1134"/>
        <w:jc w:val="both"/>
        <w:rPr>
          <w:rFonts w:ascii="Calibri Light" w:hAnsi="Calibri Light" w:cs="Calibri Light"/>
          <w:b/>
          <w:i/>
        </w:rPr>
      </w:pPr>
      <w:r w:rsidRPr="00B66F90">
        <w:rPr>
          <w:rFonts w:ascii="Calibri Light" w:hAnsi="Calibri Light" w:cs="Calibri Light"/>
          <w:b/>
          <w:i/>
        </w:rPr>
        <w:t xml:space="preserve">Claimant fails the Habitual Residency Test </w:t>
      </w:r>
    </w:p>
    <w:p w14:paraId="373DDF36" w14:textId="6450BCE9" w:rsidR="002B425A" w:rsidRDefault="007B4944" w:rsidP="002069F2">
      <w:pPr>
        <w:pStyle w:val="NoSpacing"/>
        <w:spacing w:line="360" w:lineRule="auto"/>
        <w:ind w:left="1134"/>
        <w:jc w:val="both"/>
        <w:rPr>
          <w:rFonts w:ascii="Calibri Light" w:hAnsi="Calibri Light" w:cs="Calibri Light"/>
          <w:i/>
        </w:rPr>
      </w:pPr>
      <w:r>
        <w:rPr>
          <w:rFonts w:ascii="Calibri Light" w:hAnsi="Calibri Light" w:cs="Calibri Light"/>
          <w:i/>
        </w:rPr>
        <w:t>[</w:t>
      </w:r>
      <w:r w:rsidR="0089592E" w:rsidRPr="00B66F90">
        <w:rPr>
          <w:rFonts w:ascii="Calibri Light" w:hAnsi="Calibri Light" w:cs="Calibri Light"/>
          <w:i/>
        </w:rPr>
        <w:t>…</w:t>
      </w:r>
      <w:r>
        <w:rPr>
          <w:rFonts w:ascii="Calibri Light" w:hAnsi="Calibri Light" w:cs="Calibri Light"/>
          <w:i/>
        </w:rPr>
        <w:t>]</w:t>
      </w:r>
      <w:r w:rsidR="002B425A">
        <w:rPr>
          <w:rFonts w:ascii="Calibri Light" w:hAnsi="Calibri Light" w:cs="Calibri Light"/>
          <w:i/>
        </w:rPr>
        <w:t xml:space="preserve"> </w:t>
      </w:r>
    </w:p>
    <w:p w14:paraId="0B062655" w14:textId="7FD9F3D0" w:rsidR="002B425A" w:rsidRPr="002B425A" w:rsidRDefault="002B425A" w:rsidP="002069F2">
      <w:pPr>
        <w:pStyle w:val="NoSpacing"/>
        <w:spacing w:line="360" w:lineRule="auto"/>
        <w:ind w:left="1134"/>
        <w:jc w:val="both"/>
        <w:rPr>
          <w:rFonts w:asciiTheme="majorHAnsi" w:hAnsiTheme="majorHAnsi" w:cstheme="majorHAnsi"/>
          <w:i/>
        </w:rPr>
      </w:pPr>
      <w:r>
        <w:rPr>
          <w:rFonts w:ascii="Calibri Light" w:hAnsi="Calibri Light" w:cs="Calibri Light"/>
          <w:i/>
        </w:rPr>
        <w:t>Claimants have a minimum of 1</w:t>
      </w:r>
      <w:r w:rsidR="009E00CA" w:rsidRPr="00B66F90">
        <w:rPr>
          <w:rFonts w:ascii="Calibri Light" w:hAnsi="Calibri Light" w:cs="Calibri Light"/>
          <w:i/>
        </w:rPr>
        <w:t xml:space="preserve"> calendar month from the date of request to </w:t>
      </w:r>
      <w:r w:rsidR="009E00CA" w:rsidRPr="002B425A">
        <w:rPr>
          <w:rFonts w:asciiTheme="majorHAnsi" w:hAnsiTheme="majorHAnsi" w:cstheme="majorHAnsi"/>
          <w:i/>
        </w:rPr>
        <w:t xml:space="preserve">provide evidence before the claim is closed. </w:t>
      </w:r>
      <w:r w:rsidR="00D8605D">
        <w:rPr>
          <w:rFonts w:asciiTheme="majorHAnsi" w:hAnsiTheme="majorHAnsi" w:cstheme="majorHAnsi"/>
          <w:i/>
        </w:rPr>
        <w:t>[</w:t>
      </w:r>
      <w:r w:rsidR="0089592E" w:rsidRPr="002B425A">
        <w:rPr>
          <w:rFonts w:asciiTheme="majorHAnsi" w:hAnsiTheme="majorHAnsi" w:cstheme="majorHAnsi"/>
          <w:i/>
        </w:rPr>
        <w:t>…</w:t>
      </w:r>
      <w:r w:rsidR="00D8605D">
        <w:rPr>
          <w:rFonts w:asciiTheme="majorHAnsi" w:hAnsiTheme="majorHAnsi" w:cstheme="majorHAnsi"/>
          <w:i/>
        </w:rPr>
        <w:t>]</w:t>
      </w:r>
    </w:p>
    <w:p w14:paraId="5EC88EAF" w14:textId="77777777" w:rsidR="002B425A" w:rsidRPr="002B425A" w:rsidRDefault="002B425A" w:rsidP="002069F2">
      <w:pPr>
        <w:pStyle w:val="NoSpacing"/>
        <w:spacing w:line="360" w:lineRule="auto"/>
        <w:ind w:left="1134"/>
        <w:jc w:val="both"/>
        <w:rPr>
          <w:rFonts w:asciiTheme="majorHAnsi" w:hAnsiTheme="majorHAnsi" w:cstheme="majorHAnsi"/>
          <w:b/>
          <w:i/>
        </w:rPr>
      </w:pPr>
    </w:p>
    <w:p w14:paraId="67ACFE4F" w14:textId="77777777" w:rsidR="002B425A" w:rsidRPr="002B425A" w:rsidRDefault="002B425A" w:rsidP="001A5561">
      <w:pPr>
        <w:pStyle w:val="NoSpacing"/>
        <w:spacing w:after="240" w:line="360" w:lineRule="auto"/>
        <w:ind w:left="1134"/>
        <w:jc w:val="both"/>
        <w:rPr>
          <w:rFonts w:asciiTheme="majorHAnsi" w:hAnsiTheme="majorHAnsi" w:cstheme="majorHAnsi"/>
          <w:b/>
          <w:i/>
        </w:rPr>
      </w:pPr>
      <w:r w:rsidRPr="002B425A">
        <w:rPr>
          <w:rFonts w:asciiTheme="majorHAnsi" w:hAnsiTheme="majorHAnsi" w:cstheme="majorHAnsi"/>
          <w:b/>
          <w:i/>
        </w:rPr>
        <w:t>Claimant fails to provide evidence</w:t>
      </w:r>
    </w:p>
    <w:p w14:paraId="0952E6ED" w14:textId="77777777" w:rsidR="00BF580F" w:rsidRDefault="002B425A" w:rsidP="001A5561">
      <w:pPr>
        <w:pStyle w:val="NoSpacing"/>
        <w:spacing w:after="240" w:line="360" w:lineRule="auto"/>
        <w:ind w:left="1134"/>
        <w:jc w:val="both"/>
        <w:rPr>
          <w:rFonts w:asciiTheme="majorHAnsi" w:hAnsiTheme="majorHAnsi" w:cstheme="majorHAnsi"/>
          <w:i/>
        </w:rPr>
      </w:pPr>
      <w:r w:rsidRPr="002B425A">
        <w:rPr>
          <w:rFonts w:asciiTheme="majorHAnsi" w:hAnsiTheme="majorHAnsi" w:cstheme="majorHAnsi"/>
          <w:i/>
        </w:rPr>
        <w:t xml:space="preserve">A claimant must be given 1 calendar month (or a longer period if considered reasonable) to provide information or evidence in connection with their new claim. </w:t>
      </w:r>
    </w:p>
    <w:p w14:paraId="2D4D6A3D" w14:textId="6E428771" w:rsidR="002B425A" w:rsidRDefault="002B425A" w:rsidP="001A5561">
      <w:pPr>
        <w:pStyle w:val="NoSpacing"/>
        <w:spacing w:after="240" w:line="360" w:lineRule="auto"/>
        <w:ind w:left="1134"/>
        <w:jc w:val="both"/>
        <w:rPr>
          <w:rFonts w:asciiTheme="majorHAnsi" w:hAnsiTheme="majorHAnsi" w:cstheme="majorHAnsi"/>
          <w:i/>
        </w:rPr>
      </w:pPr>
      <w:r w:rsidRPr="002B425A">
        <w:rPr>
          <w:rFonts w:asciiTheme="majorHAnsi" w:hAnsiTheme="majorHAnsi" w:cstheme="majorHAnsi"/>
          <w:i/>
        </w:rPr>
        <w:t xml:space="preserve">The month starts from the date the claimant is notified of the evidence that is required – this means the date the claimant completed the declaration. If they fail to provide the evidence, their claim is closed </w:t>
      </w:r>
      <w:r w:rsidRPr="002B425A">
        <w:rPr>
          <w:rFonts w:asciiTheme="majorHAnsi" w:hAnsiTheme="majorHAnsi" w:cstheme="majorHAnsi"/>
          <w:b/>
          <w:i/>
        </w:rPr>
        <w:t>1 calendar month plus 1 day</w:t>
      </w:r>
      <w:r w:rsidRPr="002B425A">
        <w:rPr>
          <w:rFonts w:asciiTheme="majorHAnsi" w:hAnsiTheme="majorHAnsi" w:cstheme="majorHAnsi"/>
          <w:i/>
        </w:rPr>
        <w:t xml:space="preserve"> from the date the evidence was requested. </w:t>
      </w:r>
    </w:p>
    <w:p w14:paraId="492FFDBA" w14:textId="73E4D85D" w:rsidR="0089592E" w:rsidRDefault="002B425A" w:rsidP="001A5561">
      <w:pPr>
        <w:pStyle w:val="NoSpacing"/>
        <w:spacing w:after="240" w:line="360" w:lineRule="auto"/>
        <w:ind w:left="1134"/>
        <w:jc w:val="both"/>
        <w:rPr>
          <w:rFonts w:asciiTheme="majorHAnsi" w:hAnsiTheme="majorHAnsi" w:cstheme="majorHAnsi"/>
          <w:i/>
        </w:rPr>
      </w:pPr>
      <w:r w:rsidRPr="002B425A">
        <w:rPr>
          <w:rFonts w:asciiTheme="majorHAnsi" w:hAnsiTheme="majorHAnsi" w:cstheme="majorHAnsi"/>
          <w:i/>
        </w:rPr>
        <w:t>If further evidence is needed for a new claim and the claimant is notified, consideration is given to whether the remaining time of the original month allowed to provide evidence is reasonable - or whether that period should be extended.</w:t>
      </w:r>
    </w:p>
    <w:p w14:paraId="51259EF6" w14:textId="7AD0720C" w:rsidR="0089592E" w:rsidRPr="002B425A" w:rsidRDefault="009E00CA" w:rsidP="001A5561">
      <w:pPr>
        <w:pStyle w:val="NoSpacing"/>
        <w:spacing w:after="240" w:line="360" w:lineRule="auto"/>
        <w:ind w:left="1134"/>
        <w:jc w:val="both"/>
        <w:rPr>
          <w:rFonts w:asciiTheme="majorHAnsi" w:hAnsiTheme="majorHAnsi" w:cstheme="majorHAnsi"/>
          <w:i/>
        </w:rPr>
      </w:pPr>
      <w:r w:rsidRPr="002B425A">
        <w:rPr>
          <w:rFonts w:asciiTheme="majorHAnsi" w:hAnsiTheme="majorHAnsi" w:cstheme="majorHAnsi"/>
          <w:i/>
        </w:rPr>
        <w:t xml:space="preserve">If the claimant fails to provide evidence of their identity following an </w:t>
      </w:r>
      <w:proofErr w:type="spellStart"/>
      <w:r w:rsidR="00BF580F">
        <w:rPr>
          <w:rFonts w:asciiTheme="majorHAnsi" w:hAnsiTheme="majorHAnsi" w:cstheme="majorHAnsi"/>
          <w:i/>
        </w:rPr>
        <w:t>IEI</w:t>
      </w:r>
      <w:proofErr w:type="spellEnd"/>
      <w:r w:rsidRPr="002B425A">
        <w:rPr>
          <w:rFonts w:asciiTheme="majorHAnsi" w:hAnsiTheme="majorHAnsi" w:cstheme="majorHAnsi"/>
          <w:i/>
        </w:rPr>
        <w:t xml:space="preserve"> and fails biographical questions, then t</w:t>
      </w:r>
      <w:r w:rsidR="002B425A" w:rsidRPr="002B425A">
        <w:rPr>
          <w:rFonts w:asciiTheme="majorHAnsi" w:hAnsiTheme="majorHAnsi" w:cstheme="majorHAnsi"/>
          <w:i/>
        </w:rPr>
        <w:t xml:space="preserve">he claim cannot be closed until </w:t>
      </w:r>
      <w:r w:rsidR="002B425A" w:rsidRPr="002B425A">
        <w:rPr>
          <w:rFonts w:asciiTheme="majorHAnsi" w:hAnsiTheme="majorHAnsi" w:cstheme="majorHAnsi"/>
          <w:b/>
          <w:i/>
        </w:rPr>
        <w:t>1</w:t>
      </w:r>
      <w:r w:rsidRPr="002B425A">
        <w:rPr>
          <w:rFonts w:asciiTheme="majorHAnsi" w:hAnsiTheme="majorHAnsi" w:cstheme="majorHAnsi"/>
          <w:b/>
          <w:i/>
        </w:rPr>
        <w:t xml:space="preserve"> calendar month </w:t>
      </w:r>
      <w:r w:rsidR="002069F2">
        <w:rPr>
          <w:rFonts w:asciiTheme="majorHAnsi" w:hAnsiTheme="majorHAnsi" w:cstheme="majorHAnsi"/>
          <w:b/>
          <w:i/>
        </w:rPr>
        <w:t>plus 1</w:t>
      </w:r>
      <w:r w:rsidRPr="002B425A">
        <w:rPr>
          <w:rFonts w:asciiTheme="majorHAnsi" w:hAnsiTheme="majorHAnsi" w:cstheme="majorHAnsi"/>
          <w:b/>
          <w:i/>
        </w:rPr>
        <w:t xml:space="preserve"> day </w:t>
      </w:r>
      <w:r w:rsidRPr="002B425A">
        <w:rPr>
          <w:rFonts w:asciiTheme="majorHAnsi" w:hAnsiTheme="majorHAnsi" w:cstheme="majorHAnsi"/>
          <w:i/>
        </w:rPr>
        <w:t xml:space="preserve">after the request for evidence was made. </w:t>
      </w:r>
    </w:p>
    <w:p w14:paraId="6DB883A7" w14:textId="737A3DAD" w:rsidR="002B425A" w:rsidRDefault="002069F2" w:rsidP="001A5561">
      <w:pPr>
        <w:pStyle w:val="NoSpacing"/>
        <w:spacing w:after="240" w:line="360" w:lineRule="auto"/>
        <w:ind w:left="1134"/>
        <w:jc w:val="both"/>
        <w:rPr>
          <w:rFonts w:ascii="Calibri Light" w:hAnsi="Calibri Light" w:cs="Calibri Light"/>
          <w:i/>
        </w:rPr>
      </w:pPr>
      <w:r>
        <w:rPr>
          <w:rFonts w:ascii="Calibri Light" w:hAnsi="Calibri Light" w:cs="Calibri Light"/>
          <w:i/>
        </w:rPr>
        <w:t>[</w:t>
      </w:r>
      <w:r w:rsidR="002B425A" w:rsidRPr="002B425A">
        <w:rPr>
          <w:rFonts w:ascii="Calibri Light" w:hAnsi="Calibri Light" w:cs="Calibri Light"/>
          <w:i/>
        </w:rPr>
        <w:t>…</w:t>
      </w:r>
      <w:r>
        <w:rPr>
          <w:rFonts w:ascii="Calibri Light" w:hAnsi="Calibri Light" w:cs="Calibri Light"/>
          <w:i/>
        </w:rPr>
        <w:t>]</w:t>
      </w:r>
    </w:p>
    <w:p w14:paraId="1544BD33" w14:textId="63998E6B" w:rsidR="002B425A" w:rsidRPr="002B425A" w:rsidRDefault="002B425A" w:rsidP="001A5561">
      <w:pPr>
        <w:pStyle w:val="NoSpacing"/>
        <w:spacing w:after="240" w:line="360" w:lineRule="auto"/>
        <w:ind w:left="1134"/>
        <w:jc w:val="both"/>
        <w:rPr>
          <w:rFonts w:ascii="Calibri Light" w:hAnsi="Calibri Light" w:cs="Calibri Light"/>
          <w:i/>
        </w:rPr>
      </w:pPr>
      <w:r w:rsidRPr="002B425A">
        <w:rPr>
          <w:rFonts w:ascii="Calibri Light" w:hAnsi="Calibri Light" w:cs="Calibri Light"/>
          <w:i/>
        </w:rPr>
        <w:lastRenderedPageBreak/>
        <w:t>Where evidence cannot be provided because it no longer exists or cannot be obtained, the claimant is deemed to have satisfied the request.</w:t>
      </w:r>
      <w:r w:rsidRPr="002B425A">
        <w:rPr>
          <w:rFonts w:ascii="Calibri Light" w:hAnsi="Calibri Light" w:cs="Calibri Light"/>
          <w:i/>
        </w:rPr>
        <w:cr/>
      </w:r>
    </w:p>
    <w:p w14:paraId="3DF88F58" w14:textId="77777777" w:rsidR="00695D1B" w:rsidRPr="00205E36" w:rsidRDefault="00B97114" w:rsidP="002069F2">
      <w:pPr>
        <w:pStyle w:val="NoSpacing"/>
        <w:spacing w:line="360" w:lineRule="auto"/>
        <w:ind w:left="1134" w:hanging="1134"/>
        <w:jc w:val="both"/>
        <w:rPr>
          <w:rFonts w:ascii="Calibri Light" w:hAnsi="Calibri Light" w:cs="Calibri Light"/>
          <w:b/>
          <w:i/>
          <w:u w:val="single"/>
        </w:rPr>
      </w:pPr>
      <w:r>
        <w:rPr>
          <w:rFonts w:ascii="Calibri Light" w:hAnsi="Calibri Light" w:cs="Calibri Light"/>
          <w:b/>
          <w:u w:val="single"/>
        </w:rPr>
        <w:t xml:space="preserve">D. </w:t>
      </w:r>
      <w:r w:rsidR="00513987" w:rsidRPr="00205E36">
        <w:rPr>
          <w:rFonts w:ascii="Calibri Light" w:hAnsi="Calibri Light" w:cs="Calibri Light"/>
          <w:b/>
          <w:i/>
          <w:u w:val="single"/>
        </w:rPr>
        <w:t>Deciding a claim on the evidence available</w:t>
      </w:r>
    </w:p>
    <w:p w14:paraId="03A00654" w14:textId="1181F597" w:rsidR="00695D1B" w:rsidRPr="00205E36" w:rsidRDefault="00695D1B" w:rsidP="002069F2">
      <w:pPr>
        <w:pStyle w:val="NoSpacing"/>
        <w:numPr>
          <w:ilvl w:val="0"/>
          <w:numId w:val="36"/>
        </w:numPr>
        <w:spacing w:line="360" w:lineRule="auto"/>
        <w:jc w:val="both"/>
        <w:rPr>
          <w:rFonts w:ascii="Calibri Light" w:hAnsi="Calibri Light" w:cs="Calibri Light"/>
          <w:b/>
          <w:i/>
        </w:rPr>
      </w:pPr>
      <w:r w:rsidRPr="00205E36">
        <w:rPr>
          <w:rFonts w:ascii="Calibri Light" w:hAnsi="Calibri Light" w:cs="Calibri Light"/>
        </w:rPr>
        <w:t xml:space="preserve">Where a claimant does not attend an evidence or information gathering interview or does not provide evidence or information requested by </w:t>
      </w:r>
      <w:r w:rsidR="00891402">
        <w:rPr>
          <w:rFonts w:ascii="Calibri Light" w:hAnsi="Calibri Light" w:cs="Calibri Light"/>
        </w:rPr>
        <w:t>SSWP</w:t>
      </w:r>
      <w:r w:rsidRPr="00205E36">
        <w:rPr>
          <w:rFonts w:ascii="Calibri Light" w:hAnsi="Calibri Light" w:cs="Calibri Light"/>
        </w:rPr>
        <w:t xml:space="preserve">, it is clear from case law that a decision must be reached on the information available to </w:t>
      </w:r>
      <w:r w:rsidR="00891402">
        <w:rPr>
          <w:rFonts w:ascii="Calibri Light" w:hAnsi="Calibri Light" w:cs="Calibri Light"/>
        </w:rPr>
        <w:t>SSWP</w:t>
      </w:r>
      <w:r w:rsidRPr="00205E36">
        <w:rPr>
          <w:rFonts w:ascii="Calibri Light" w:hAnsi="Calibri Light" w:cs="Calibri Light"/>
        </w:rPr>
        <w:t>:</w:t>
      </w:r>
    </w:p>
    <w:p w14:paraId="2D1F7273" w14:textId="77777777" w:rsidR="00695D1B" w:rsidRPr="00205E36" w:rsidRDefault="00695D1B" w:rsidP="00F873BB">
      <w:pPr>
        <w:pStyle w:val="NoSpacing"/>
        <w:spacing w:line="360" w:lineRule="auto"/>
        <w:ind w:left="567"/>
        <w:rPr>
          <w:rFonts w:ascii="Calibri Light" w:hAnsi="Calibri Light" w:cs="Calibri Light"/>
          <w:b/>
          <w:i/>
        </w:rPr>
      </w:pPr>
    </w:p>
    <w:p w14:paraId="2A766684" w14:textId="77777777" w:rsidR="00513987" w:rsidRPr="00205E36" w:rsidRDefault="00513987" w:rsidP="00F873BB">
      <w:pPr>
        <w:pStyle w:val="NoSpacing"/>
        <w:spacing w:line="360" w:lineRule="auto"/>
        <w:ind w:left="567" w:hanging="567"/>
        <w:rPr>
          <w:rFonts w:ascii="Calibri Light" w:hAnsi="Calibri Light" w:cs="Calibri Light"/>
          <w:b/>
          <w:i/>
        </w:rPr>
      </w:pPr>
      <w:r w:rsidRPr="00205E36">
        <w:rPr>
          <w:rFonts w:ascii="Calibri Light" w:hAnsi="Calibri Light" w:cs="Calibri Light"/>
          <w:i/>
          <w:u w:val="single"/>
        </w:rPr>
        <w:t>Relevant caselaw</w:t>
      </w:r>
    </w:p>
    <w:p w14:paraId="1B47AD66" w14:textId="77777777" w:rsidR="00695D1B" w:rsidRPr="00205E36" w:rsidRDefault="00513987" w:rsidP="00F873BB">
      <w:pPr>
        <w:pStyle w:val="ListParagraph"/>
        <w:spacing w:before="240" w:after="0" w:line="360" w:lineRule="auto"/>
        <w:ind w:left="567"/>
        <w:contextualSpacing w:val="0"/>
        <w:jc w:val="both"/>
        <w:rPr>
          <w:rFonts w:ascii="Calibri Light" w:hAnsi="Calibri Light" w:cs="Calibri Light"/>
          <w:b/>
          <w:i/>
          <w:sz w:val="24"/>
          <w:szCs w:val="24"/>
        </w:rPr>
      </w:pPr>
      <w:r w:rsidRPr="00205E36">
        <w:rPr>
          <w:rFonts w:ascii="Calibri Light" w:hAnsi="Calibri Light" w:cs="Calibri Light"/>
          <w:b/>
          <w:i/>
          <w:sz w:val="24"/>
          <w:szCs w:val="24"/>
        </w:rPr>
        <w:t>R(IS)4/93</w:t>
      </w:r>
    </w:p>
    <w:p w14:paraId="27D3D48F" w14:textId="3B80D4F4" w:rsidR="003E5EC3" w:rsidRPr="00205E36" w:rsidRDefault="00513987" w:rsidP="00F873BB">
      <w:pPr>
        <w:pStyle w:val="ListParagraph"/>
        <w:spacing w:before="240" w:after="0" w:line="360" w:lineRule="auto"/>
        <w:ind w:left="567"/>
        <w:contextualSpacing w:val="0"/>
        <w:jc w:val="both"/>
        <w:rPr>
          <w:rFonts w:ascii="Calibri Light" w:hAnsi="Calibri Light" w:cs="Calibri Light"/>
          <w:i/>
          <w:sz w:val="24"/>
          <w:szCs w:val="24"/>
        </w:rPr>
      </w:pPr>
      <w:r w:rsidRPr="00205E36">
        <w:rPr>
          <w:rFonts w:ascii="Calibri Light" w:hAnsi="Calibri Light" w:cs="Calibri Light"/>
          <w:sz w:val="24"/>
          <w:szCs w:val="24"/>
        </w:rPr>
        <w:t>Reg</w:t>
      </w:r>
      <w:r w:rsidR="00695D1B" w:rsidRPr="00205E36">
        <w:rPr>
          <w:rFonts w:ascii="Calibri Light" w:hAnsi="Calibri Light" w:cs="Calibri Light"/>
          <w:sz w:val="24"/>
          <w:szCs w:val="24"/>
        </w:rPr>
        <w:t>ulation</w:t>
      </w:r>
      <w:r w:rsidRPr="00205E36">
        <w:rPr>
          <w:rFonts w:ascii="Calibri Light" w:hAnsi="Calibri Light" w:cs="Calibri Light"/>
          <w:sz w:val="24"/>
          <w:szCs w:val="24"/>
        </w:rPr>
        <w:t xml:space="preserve"> 37</w:t>
      </w:r>
      <w:r w:rsidR="00695D1B" w:rsidRPr="00205E36">
        <w:rPr>
          <w:rFonts w:ascii="Calibri Light" w:hAnsi="Calibri Light" w:cs="Calibri Light"/>
          <w:sz w:val="24"/>
          <w:szCs w:val="24"/>
        </w:rPr>
        <w:t xml:space="preserve"> </w:t>
      </w:r>
      <w:r w:rsidR="00490BFD" w:rsidRPr="00205E36">
        <w:rPr>
          <w:rFonts w:ascii="Calibri Light" w:hAnsi="Calibri Light" w:cs="Calibri Light"/>
          <w:sz w:val="24"/>
          <w:szCs w:val="24"/>
        </w:rPr>
        <w:t>Universal Credit etc. (Claims and Payments) Regulations 2013 (</w:t>
      </w:r>
      <w:r w:rsidR="00891402">
        <w:rPr>
          <w:rFonts w:ascii="Calibri Light" w:hAnsi="Calibri Light" w:cs="Calibri Light"/>
          <w:sz w:val="24"/>
          <w:szCs w:val="24"/>
        </w:rPr>
        <w:t>“</w:t>
      </w:r>
      <w:r w:rsidR="00695D1B" w:rsidRPr="00891402">
        <w:rPr>
          <w:rFonts w:ascii="Calibri Light" w:hAnsi="Calibri Light" w:cs="Calibri Light"/>
          <w:b/>
          <w:bCs/>
          <w:sz w:val="24"/>
          <w:szCs w:val="24"/>
        </w:rPr>
        <w:t xml:space="preserve">UC </w:t>
      </w:r>
      <w:r w:rsidR="00490BFD" w:rsidRPr="00891402">
        <w:rPr>
          <w:rFonts w:ascii="Calibri Light" w:hAnsi="Calibri Light" w:cs="Calibri Light"/>
          <w:b/>
          <w:bCs/>
          <w:sz w:val="24"/>
          <w:szCs w:val="24"/>
        </w:rPr>
        <w:t xml:space="preserve">(CP) </w:t>
      </w:r>
      <w:r w:rsidR="00695D1B" w:rsidRPr="00891402">
        <w:rPr>
          <w:rFonts w:ascii="Calibri Light" w:hAnsi="Calibri Light" w:cs="Calibri Light"/>
          <w:b/>
          <w:bCs/>
          <w:sz w:val="24"/>
          <w:szCs w:val="24"/>
        </w:rPr>
        <w:t>Regs</w:t>
      </w:r>
      <w:r w:rsidR="00891402">
        <w:rPr>
          <w:rFonts w:ascii="Calibri Light" w:hAnsi="Calibri Light" w:cs="Calibri Light"/>
          <w:sz w:val="24"/>
          <w:szCs w:val="24"/>
        </w:rPr>
        <w:t>”</w:t>
      </w:r>
      <w:r w:rsidR="00490BFD" w:rsidRPr="00205E36">
        <w:rPr>
          <w:rFonts w:ascii="Calibri Light" w:hAnsi="Calibri Light" w:cs="Calibri Light"/>
          <w:sz w:val="24"/>
          <w:szCs w:val="24"/>
        </w:rPr>
        <w:t>)</w:t>
      </w:r>
      <w:r w:rsidRPr="00205E36">
        <w:rPr>
          <w:rFonts w:ascii="Calibri Light" w:hAnsi="Calibri Light" w:cs="Calibri Light"/>
          <w:sz w:val="24"/>
          <w:szCs w:val="24"/>
        </w:rPr>
        <w:t xml:space="preserve"> is very similar to reg. 7 of the Social Security (Claims and Payments) Regulations 1987 (SI No. 1968). Reg. 7 was considered in R(IS)4/93- see §14</w:t>
      </w:r>
      <w:r w:rsidRPr="00205E36">
        <w:rPr>
          <w:rStyle w:val="FootnoteReference"/>
          <w:rFonts w:ascii="Calibri Light" w:hAnsi="Calibri Light" w:cs="Calibri Light"/>
          <w:sz w:val="24"/>
          <w:szCs w:val="24"/>
        </w:rPr>
        <w:footnoteReference w:id="8"/>
      </w:r>
      <w:r w:rsidRPr="00205E36">
        <w:rPr>
          <w:rFonts w:ascii="Calibri Light" w:hAnsi="Calibri Light" w:cs="Calibri Light"/>
          <w:sz w:val="24"/>
          <w:szCs w:val="24"/>
        </w:rPr>
        <w:t xml:space="preserve">. </w:t>
      </w:r>
    </w:p>
    <w:p w14:paraId="048E35C3" w14:textId="77777777" w:rsidR="00695D1B" w:rsidRPr="00205E36" w:rsidRDefault="00513987" w:rsidP="00F873BB">
      <w:pPr>
        <w:pStyle w:val="ListParagraph"/>
        <w:spacing w:before="240" w:after="0" w:line="360" w:lineRule="auto"/>
        <w:ind w:left="567"/>
        <w:contextualSpacing w:val="0"/>
        <w:jc w:val="both"/>
        <w:rPr>
          <w:rFonts w:ascii="Calibri Light" w:hAnsi="Calibri Light" w:cs="Calibri Light"/>
          <w:b/>
          <w:i/>
          <w:sz w:val="24"/>
          <w:szCs w:val="24"/>
        </w:rPr>
      </w:pPr>
      <w:r w:rsidRPr="00205E36">
        <w:rPr>
          <w:rFonts w:ascii="Calibri Light" w:hAnsi="Calibri Light" w:cs="Calibri Light"/>
          <w:b/>
          <w:i/>
          <w:sz w:val="24"/>
          <w:szCs w:val="24"/>
        </w:rPr>
        <w:t>R(H)3/05</w:t>
      </w:r>
    </w:p>
    <w:p w14:paraId="5EB13C13" w14:textId="77777777" w:rsidR="00513987" w:rsidRPr="00205E36" w:rsidRDefault="00513987" w:rsidP="00F873BB">
      <w:pPr>
        <w:pStyle w:val="ListParagraph"/>
        <w:spacing w:before="240" w:after="0" w:line="360" w:lineRule="auto"/>
        <w:ind w:left="567"/>
        <w:contextualSpacing w:val="0"/>
        <w:jc w:val="both"/>
        <w:rPr>
          <w:rFonts w:ascii="Calibri Light" w:hAnsi="Calibri Light" w:cs="Calibri Light"/>
          <w:b/>
          <w:i/>
          <w:sz w:val="24"/>
          <w:szCs w:val="24"/>
        </w:rPr>
      </w:pPr>
      <w:r w:rsidRPr="00205E36">
        <w:rPr>
          <w:rFonts w:ascii="Calibri Light" w:hAnsi="Calibri Light" w:cs="Calibri Light"/>
          <w:sz w:val="24"/>
          <w:szCs w:val="24"/>
        </w:rPr>
        <w:t xml:space="preserve">The Tribunal of Commissioners in R(H) 3/05 explain the position with reference to the judgment of the House of Lords in </w:t>
      </w:r>
      <w:r w:rsidRPr="002B425A">
        <w:rPr>
          <w:rFonts w:ascii="Calibri Light" w:hAnsi="Calibri Light" w:cs="Calibri Light"/>
          <w:bCs/>
          <w:i/>
          <w:sz w:val="24"/>
          <w:szCs w:val="24"/>
          <w:u w:val="single"/>
        </w:rPr>
        <w:t>Kerr v. Department for Social Development (Northern Ireland</w:t>
      </w:r>
      <w:r w:rsidRPr="00205E36">
        <w:rPr>
          <w:rFonts w:ascii="Calibri Light" w:hAnsi="Calibri Light" w:cs="Calibri Light"/>
          <w:bCs/>
          <w:i/>
          <w:sz w:val="24"/>
          <w:szCs w:val="24"/>
        </w:rPr>
        <w:t>)</w:t>
      </w:r>
      <w:r w:rsidRPr="00205E36">
        <w:rPr>
          <w:rFonts w:ascii="Calibri Light" w:hAnsi="Calibri Light" w:cs="Calibri Light"/>
          <w:bCs/>
          <w:sz w:val="24"/>
          <w:szCs w:val="24"/>
        </w:rPr>
        <w:t xml:space="preserve"> [2004] UKHL 23 - </w:t>
      </w:r>
    </w:p>
    <w:p w14:paraId="505A949F" w14:textId="77777777" w:rsidR="00513987" w:rsidRPr="00205E36" w:rsidRDefault="00513987" w:rsidP="00F873BB">
      <w:pPr>
        <w:pStyle w:val="Decisiontext"/>
        <w:spacing w:before="240" w:after="0" w:line="360" w:lineRule="auto"/>
        <w:ind w:left="1440"/>
        <w:rPr>
          <w:rFonts w:ascii="Calibri Light" w:hAnsi="Calibri Light" w:cs="Calibri Light"/>
          <w:i/>
        </w:rPr>
      </w:pPr>
      <w:r w:rsidRPr="00205E36">
        <w:rPr>
          <w:rFonts w:ascii="Calibri Light" w:hAnsi="Calibri Light" w:cs="Calibri Light"/>
          <w:i/>
        </w:rPr>
        <w:t>‘78.</w:t>
      </w:r>
      <w:r w:rsidRPr="00205E36">
        <w:rPr>
          <w:rFonts w:ascii="Calibri Light" w:hAnsi="Calibri Light" w:cs="Calibri Light"/>
          <w:i/>
        </w:rPr>
        <w:tab/>
        <w:t xml:space="preserve">The position on a claim for benefit was recently considered by the House of Lords in </w:t>
      </w:r>
      <w:r w:rsidRPr="00205E36">
        <w:rPr>
          <w:rFonts w:ascii="Calibri Light" w:hAnsi="Calibri Light" w:cs="Calibri Light"/>
          <w:i/>
          <w:iCs/>
        </w:rPr>
        <w:t>Kerr</w:t>
      </w:r>
      <w:r w:rsidRPr="00205E36">
        <w:rPr>
          <w:rFonts w:ascii="Calibri Light" w:hAnsi="Calibri Light" w:cs="Calibri Light"/>
          <w:i/>
        </w:rPr>
        <w:t xml:space="preserve"> </w:t>
      </w:r>
      <w:r w:rsidR="00B97114">
        <w:rPr>
          <w:rFonts w:ascii="Calibri Light" w:hAnsi="Calibri Light" w:cs="Calibri Light"/>
          <w:i/>
        </w:rPr>
        <w:t>..</w:t>
      </w:r>
      <w:r w:rsidRPr="00205E36">
        <w:rPr>
          <w:rFonts w:ascii="Calibri Light" w:hAnsi="Calibri Light" w:cs="Calibri Light"/>
          <w:i/>
        </w:rPr>
        <w:t xml:space="preserve">. Whilst there are striking similarities between a claim for benefit and (say) a civil claim, there are also differences arising primarily from the fact that the process in benefits claims is inquisitorial rather than adversarial. In </w:t>
      </w:r>
      <w:r w:rsidRPr="00205E36">
        <w:rPr>
          <w:rFonts w:ascii="Calibri Light" w:hAnsi="Calibri Light" w:cs="Calibri Light"/>
          <w:i/>
          <w:iCs/>
        </w:rPr>
        <w:t>Kerr</w:t>
      </w:r>
      <w:r w:rsidRPr="00205E36">
        <w:rPr>
          <w:rFonts w:ascii="Calibri Light" w:hAnsi="Calibri Light" w:cs="Calibri Light"/>
          <w:i/>
        </w:rPr>
        <w:t xml:space="preserve"> (at [63]), Baroness Hale (with whom the rest of their Lordships agreed) approved the approach of Mr Commissioner Henty in CIS/5321/1998, when he said in relation to the provision of information by a claimant:</w:t>
      </w:r>
    </w:p>
    <w:p w14:paraId="3E046AEF" w14:textId="77777777" w:rsidR="00513987" w:rsidRPr="00205E36" w:rsidRDefault="00513987" w:rsidP="00F873BB">
      <w:pPr>
        <w:pStyle w:val="Decisiontext"/>
        <w:spacing w:before="240" w:after="0" w:line="360" w:lineRule="auto"/>
        <w:ind w:left="1440"/>
        <w:rPr>
          <w:rFonts w:ascii="Calibri Light" w:hAnsi="Calibri Light" w:cs="Calibri Light"/>
          <w:i/>
        </w:rPr>
      </w:pPr>
      <w:r w:rsidRPr="00205E36">
        <w:rPr>
          <w:rFonts w:ascii="Calibri Light" w:hAnsi="Calibri Light" w:cs="Calibri Light"/>
          <w:i/>
        </w:rPr>
        <w:lastRenderedPageBreak/>
        <w:t>“[A] claimant must to the best of his or her ability give such information to the [adjudication officer] as he reasonably can, in default of which a contrary inference can always be drawn.”</w:t>
      </w:r>
    </w:p>
    <w:p w14:paraId="4A871E20" w14:textId="77777777" w:rsidR="00513987" w:rsidRPr="00205E36" w:rsidRDefault="00513987" w:rsidP="00F873BB">
      <w:pPr>
        <w:pStyle w:val="Decisiontext"/>
        <w:spacing w:before="240" w:after="0" w:line="360" w:lineRule="auto"/>
        <w:ind w:left="1440"/>
        <w:rPr>
          <w:rFonts w:ascii="Calibri Light" w:hAnsi="Calibri Light" w:cs="Calibri Light"/>
          <w:i/>
        </w:rPr>
      </w:pPr>
      <w:r w:rsidRPr="00205E36">
        <w:rPr>
          <w:rFonts w:ascii="Calibri Light" w:hAnsi="Calibri Light" w:cs="Calibri Light"/>
          <w:i/>
        </w:rPr>
        <w:t>79.</w:t>
      </w:r>
      <w:r w:rsidRPr="00205E36">
        <w:rPr>
          <w:rFonts w:ascii="Calibri Light" w:hAnsi="Calibri Light" w:cs="Calibri Light"/>
          <w:i/>
        </w:rPr>
        <w:tab/>
        <w:t xml:space="preserve">An administering authority is therefore required to inform a claimant of the information and evidence he should provide and it is for the claimant to supply such information or evidence as best he can. Where a claimant fails to provide information or evidence he can reasonably be expected to provide, there is no express sanction – but an inference may be taken against him and the case or the relevant issue may as a result be determined against him. Where the claimant is unable to supply information or evidence, the duty to obtain it may pass to the administering authority (under the principles expounded in </w:t>
      </w:r>
      <w:r w:rsidRPr="00205E36">
        <w:rPr>
          <w:rFonts w:ascii="Calibri Light" w:hAnsi="Calibri Light" w:cs="Calibri Light"/>
          <w:i/>
          <w:iCs/>
        </w:rPr>
        <w:t>Kerr</w:t>
      </w:r>
      <w:r w:rsidRPr="00205E36">
        <w:rPr>
          <w:rFonts w:ascii="Calibri Light" w:hAnsi="Calibri Light" w:cs="Calibri Light"/>
          <w:i/>
        </w:rPr>
        <w:t xml:space="preserve">). The authority must, of course, always act not only in accordance with the regulations governing the benefit but also reasonably. However, where the administering authority has done all that can reasonably be expected of it in seeking information and evidence, it will always be open to it to make a decision on the claim, making such adverse inferences against a claimant for any failure to disclose that are reasonable and proper. If the information and evidence are insufficient to show that the relevant conditions of entitlement have been satisfied, then the claim will be refused. All of this is well established in Commissioners’ jurisprudence, but helpfully and succinctly confirmed in </w:t>
      </w:r>
      <w:r w:rsidRPr="00205E36">
        <w:rPr>
          <w:rFonts w:ascii="Calibri Light" w:hAnsi="Calibri Light" w:cs="Calibri Light"/>
          <w:i/>
          <w:iCs/>
        </w:rPr>
        <w:t>Kerr</w:t>
      </w:r>
      <w:r w:rsidRPr="00205E36">
        <w:rPr>
          <w:rFonts w:ascii="Calibri Light" w:hAnsi="Calibri Light" w:cs="Calibri Light"/>
          <w:i/>
        </w:rPr>
        <w:t xml:space="preserve"> (see especially Lord Hope at [13]–[17] and Baroness Hale at [56]–[63]).’</w:t>
      </w:r>
    </w:p>
    <w:p w14:paraId="3C9BA085" w14:textId="77777777" w:rsidR="003C6FCA" w:rsidRPr="001646E1" w:rsidRDefault="003C6FCA" w:rsidP="00F873BB">
      <w:pPr>
        <w:pStyle w:val="NoSpacing"/>
        <w:spacing w:line="360" w:lineRule="auto"/>
        <w:ind w:left="1134" w:hanging="1134"/>
        <w:rPr>
          <w:rFonts w:ascii="Calibri Light" w:hAnsi="Calibri Light" w:cs="Calibri Light"/>
          <w:b/>
          <w:sz w:val="28"/>
        </w:rPr>
      </w:pPr>
    </w:p>
    <w:p w14:paraId="3969E190" w14:textId="77777777" w:rsidR="003B7591" w:rsidRPr="001646E1" w:rsidRDefault="003B7591" w:rsidP="00F873BB">
      <w:pPr>
        <w:pStyle w:val="NoSpacing"/>
        <w:spacing w:line="360" w:lineRule="auto"/>
        <w:ind w:left="1134" w:hanging="1134"/>
        <w:rPr>
          <w:rFonts w:ascii="Calibri Light" w:hAnsi="Calibri Light" w:cs="Calibri Light"/>
          <w:b/>
          <w:sz w:val="28"/>
        </w:rPr>
      </w:pPr>
      <w:r w:rsidRPr="001646E1">
        <w:rPr>
          <w:rFonts w:ascii="Calibri Light" w:hAnsi="Calibri Light" w:cs="Calibri Light"/>
          <w:b/>
          <w:sz w:val="28"/>
        </w:rPr>
        <w:t xml:space="preserve">Grounds for Judicial Review </w:t>
      </w:r>
    </w:p>
    <w:p w14:paraId="2DFF2396" w14:textId="77777777" w:rsidR="003C6FCA" w:rsidRPr="00205E36" w:rsidRDefault="003C6FCA" w:rsidP="001646E1">
      <w:pPr>
        <w:pStyle w:val="NoSpacing"/>
        <w:ind w:left="1134" w:hanging="1134"/>
        <w:rPr>
          <w:rFonts w:ascii="Calibri Light" w:hAnsi="Calibri Light" w:cs="Calibri Light"/>
          <w:b/>
          <w:sz w:val="28"/>
        </w:rPr>
      </w:pPr>
    </w:p>
    <w:p w14:paraId="3004F5E7" w14:textId="0F6B7FF4" w:rsidR="003C6FCA" w:rsidRPr="00205E36" w:rsidRDefault="003C6FCA" w:rsidP="00F873BB">
      <w:pPr>
        <w:tabs>
          <w:tab w:val="left" w:pos="6663"/>
        </w:tabs>
        <w:spacing w:line="360" w:lineRule="auto"/>
        <w:rPr>
          <w:rFonts w:ascii="Calibri Light" w:hAnsi="Calibri Light" w:cs="Calibri Light"/>
          <w:b/>
          <w:color w:val="000000"/>
        </w:rPr>
      </w:pPr>
      <w:r w:rsidRPr="00205E36">
        <w:rPr>
          <w:rFonts w:ascii="Calibri Light" w:hAnsi="Calibri Light" w:cs="Calibri Light"/>
          <w:b/>
          <w:color w:val="000000"/>
        </w:rPr>
        <w:t xml:space="preserve">Ground 1: Failure to apply the law and guidance in </w:t>
      </w:r>
      <w:r w:rsidR="0067133B" w:rsidRPr="00205E36">
        <w:rPr>
          <w:rFonts w:ascii="Calibri Light" w:hAnsi="Calibri Light" w:cs="Calibri Light"/>
          <w:b/>
          <w:color w:val="000000"/>
        </w:rPr>
        <w:t>failing</w:t>
      </w:r>
      <w:r w:rsidRPr="00205E36">
        <w:rPr>
          <w:rFonts w:ascii="Calibri Light" w:hAnsi="Calibri Light" w:cs="Calibri Light"/>
          <w:b/>
          <w:color w:val="000000"/>
        </w:rPr>
        <w:t xml:space="preserve"> to provide a decision notice</w:t>
      </w:r>
      <w:r w:rsidR="00190DBA">
        <w:rPr>
          <w:rFonts w:ascii="Calibri Light" w:hAnsi="Calibri Light" w:cs="Calibri Light"/>
          <w:b/>
          <w:color w:val="000000"/>
        </w:rPr>
        <w:t xml:space="preserve"> and</w:t>
      </w:r>
      <w:r w:rsidR="0067133B" w:rsidRPr="00205E36">
        <w:rPr>
          <w:rFonts w:ascii="Calibri Light" w:hAnsi="Calibri Light" w:cs="Calibri Light"/>
          <w:b/>
          <w:color w:val="000000"/>
        </w:rPr>
        <w:t xml:space="preserve"> no</w:t>
      </w:r>
      <w:r w:rsidRPr="00205E36">
        <w:rPr>
          <w:rFonts w:ascii="Calibri Light" w:hAnsi="Calibri Light" w:cs="Calibri Light"/>
          <w:b/>
          <w:color w:val="000000"/>
        </w:rPr>
        <w:t xml:space="preserve">tify </w:t>
      </w:r>
      <w:r w:rsidR="008172BD">
        <w:rPr>
          <w:rFonts w:ascii="Calibri Light" w:hAnsi="Calibri Light" w:cs="Calibri Light"/>
          <w:b/>
          <w:color w:val="000000"/>
        </w:rPr>
        <w:t xml:space="preserve">the claimant </w:t>
      </w:r>
      <w:r w:rsidR="00891402" w:rsidRPr="00891402">
        <w:rPr>
          <w:rFonts w:ascii="Calibri Light" w:hAnsi="Calibri Light" w:cs="Calibri Light"/>
          <w:b/>
          <w:color w:val="000000" w:themeColor="text1"/>
        </w:rPr>
        <w:t>of [</w:t>
      </w:r>
      <w:r w:rsidR="00891402" w:rsidRPr="00891402">
        <w:rPr>
          <w:rFonts w:ascii="Calibri Light" w:hAnsi="Calibri Light" w:cs="Calibri Light"/>
          <w:b/>
          <w:color w:val="FF0000"/>
        </w:rPr>
        <w:t xml:space="preserve">his/her] </w:t>
      </w:r>
      <w:r w:rsidR="00891402" w:rsidRPr="00891402">
        <w:rPr>
          <w:rFonts w:ascii="Calibri Light" w:hAnsi="Calibri Light" w:cs="Calibri Light"/>
          <w:b/>
          <w:color w:val="000000" w:themeColor="text1"/>
        </w:rPr>
        <w:t xml:space="preserve">appeal rights </w:t>
      </w:r>
    </w:p>
    <w:p w14:paraId="495A728A" w14:textId="77777777" w:rsidR="003C6FCA" w:rsidRPr="00205E36" w:rsidRDefault="003C6FCA" w:rsidP="00F873BB">
      <w:pPr>
        <w:tabs>
          <w:tab w:val="left" w:pos="6663"/>
        </w:tabs>
        <w:spacing w:line="360" w:lineRule="auto"/>
        <w:rPr>
          <w:rFonts w:ascii="Calibri Light" w:hAnsi="Calibri Light" w:cs="Calibri Light"/>
          <w:b/>
          <w:color w:val="000000"/>
        </w:rPr>
      </w:pPr>
    </w:p>
    <w:p w14:paraId="2DE8E6E2" w14:textId="3721DCDD" w:rsidR="003C6FCA" w:rsidRPr="00205E36" w:rsidRDefault="003C6FCA" w:rsidP="00891402">
      <w:pPr>
        <w:pStyle w:val="ListParagraph"/>
        <w:numPr>
          <w:ilvl w:val="0"/>
          <w:numId w:val="36"/>
        </w:numPr>
        <w:tabs>
          <w:tab w:val="left" w:pos="6663"/>
        </w:tabs>
        <w:spacing w:line="360" w:lineRule="auto"/>
        <w:jc w:val="both"/>
        <w:rPr>
          <w:rFonts w:ascii="Calibri Light" w:hAnsi="Calibri Light" w:cs="Calibri Light"/>
          <w:color w:val="000000"/>
          <w:sz w:val="24"/>
          <w:szCs w:val="24"/>
        </w:rPr>
      </w:pPr>
      <w:r w:rsidRPr="00205E36">
        <w:rPr>
          <w:rFonts w:ascii="Calibri Light" w:hAnsi="Calibri Light" w:cs="Calibri Light"/>
          <w:color w:val="000000"/>
          <w:sz w:val="24"/>
          <w:szCs w:val="24"/>
        </w:rPr>
        <w:t>The concept of ‘closing’ a claim does not exist in law. When a claim for benefit is made</w:t>
      </w:r>
      <w:r w:rsidR="00B97114">
        <w:rPr>
          <w:rFonts w:ascii="Calibri Light" w:hAnsi="Calibri Light" w:cs="Calibri Light"/>
          <w:color w:val="000000"/>
          <w:sz w:val="24"/>
          <w:szCs w:val="24"/>
        </w:rPr>
        <w:t xml:space="preserve"> (including a defective claim)</w:t>
      </w:r>
      <w:r w:rsidRPr="00205E36">
        <w:rPr>
          <w:rFonts w:ascii="Calibri Light" w:hAnsi="Calibri Light" w:cs="Calibri Light"/>
          <w:color w:val="000000"/>
          <w:sz w:val="24"/>
          <w:szCs w:val="24"/>
        </w:rPr>
        <w:t>, the decision maker has a duty under s. 8(1)(a</w:t>
      </w:r>
      <w:r w:rsidR="000253F1">
        <w:rPr>
          <w:rFonts w:ascii="Calibri Light" w:hAnsi="Calibri Light" w:cs="Calibri Light"/>
          <w:color w:val="000000"/>
          <w:sz w:val="24"/>
          <w:szCs w:val="24"/>
        </w:rPr>
        <w:t xml:space="preserve">) </w:t>
      </w:r>
      <w:r w:rsidRPr="00205E36">
        <w:rPr>
          <w:rFonts w:ascii="Calibri Light" w:hAnsi="Calibri Light" w:cs="Calibri Light"/>
          <w:color w:val="000000"/>
          <w:sz w:val="24"/>
          <w:szCs w:val="24"/>
        </w:rPr>
        <w:lastRenderedPageBreak/>
        <w:t>SSA to decide whether to make an award of benefit in respect of that claim. This decision</w:t>
      </w:r>
      <w:r w:rsidR="00B97114">
        <w:rPr>
          <w:rFonts w:ascii="Calibri Light" w:hAnsi="Calibri Light" w:cs="Calibri Light"/>
          <w:color w:val="000000"/>
          <w:sz w:val="24"/>
          <w:szCs w:val="24"/>
        </w:rPr>
        <w:t>, including the decision not to make an award,</w:t>
      </w:r>
      <w:r w:rsidRPr="00205E36">
        <w:rPr>
          <w:rFonts w:ascii="Calibri Light" w:hAnsi="Calibri Light" w:cs="Calibri Light"/>
          <w:color w:val="000000"/>
          <w:sz w:val="24"/>
          <w:szCs w:val="24"/>
        </w:rPr>
        <w:t xml:space="preserve"> is an ‘outcome decision’ and carries a right of appealable under s. 12(1)(a) SSA.  </w:t>
      </w:r>
      <w:r w:rsidR="000A62B2" w:rsidRPr="00205E36">
        <w:rPr>
          <w:rFonts w:ascii="Calibri Light" w:hAnsi="Calibri Light" w:cs="Calibri Light"/>
          <w:color w:val="000000"/>
          <w:sz w:val="24"/>
          <w:szCs w:val="24"/>
        </w:rPr>
        <w:t xml:space="preserve">This is confirmed by the Defendant’s own guidance ‘claim closure’ </w:t>
      </w:r>
      <w:r w:rsidR="00B97114">
        <w:rPr>
          <w:rFonts w:ascii="Calibri Light" w:hAnsi="Calibri Light" w:cs="Calibri Light"/>
          <w:color w:val="000000"/>
          <w:sz w:val="24"/>
          <w:szCs w:val="24"/>
        </w:rPr>
        <w:t xml:space="preserve">set out in </w:t>
      </w:r>
      <w:r w:rsidR="00B97114" w:rsidRPr="00B049FB">
        <w:rPr>
          <w:rFonts w:ascii="Calibri Light" w:hAnsi="Calibri Light" w:cs="Calibri Light"/>
          <w:color w:val="000000"/>
          <w:sz w:val="24"/>
          <w:szCs w:val="24"/>
        </w:rPr>
        <w:t>paragraphs 1</w:t>
      </w:r>
      <w:r w:rsidR="0043737D" w:rsidRPr="00B049FB">
        <w:rPr>
          <w:rFonts w:ascii="Calibri Light" w:hAnsi="Calibri Light" w:cs="Calibri Light"/>
          <w:color w:val="000000"/>
          <w:sz w:val="24"/>
          <w:szCs w:val="24"/>
        </w:rPr>
        <w:t>8</w:t>
      </w:r>
      <w:r w:rsidR="00B97114" w:rsidRPr="00B049FB">
        <w:rPr>
          <w:rFonts w:ascii="Calibri Light" w:hAnsi="Calibri Light" w:cs="Calibri Light"/>
          <w:color w:val="000000"/>
          <w:sz w:val="24"/>
          <w:szCs w:val="24"/>
        </w:rPr>
        <w:t xml:space="preserve"> and </w:t>
      </w:r>
      <w:r w:rsidR="0043737D" w:rsidRPr="00B049FB">
        <w:rPr>
          <w:rFonts w:ascii="Calibri Light" w:hAnsi="Calibri Light" w:cs="Calibri Light"/>
          <w:color w:val="000000"/>
          <w:sz w:val="24"/>
          <w:szCs w:val="24"/>
        </w:rPr>
        <w:t>20</w:t>
      </w:r>
      <w:r w:rsidR="00B97114" w:rsidRPr="00B049FB">
        <w:rPr>
          <w:rFonts w:ascii="Calibri Light" w:hAnsi="Calibri Light" w:cs="Calibri Light"/>
          <w:color w:val="000000"/>
          <w:sz w:val="24"/>
          <w:szCs w:val="24"/>
        </w:rPr>
        <w:t xml:space="preserve"> above</w:t>
      </w:r>
      <w:r w:rsidR="000A62B2" w:rsidRPr="00B049FB">
        <w:rPr>
          <w:rFonts w:ascii="Calibri Light" w:hAnsi="Calibri Light" w:cs="Calibri Light"/>
          <w:color w:val="000000"/>
          <w:sz w:val="24"/>
          <w:szCs w:val="24"/>
        </w:rPr>
        <w:t>.</w:t>
      </w:r>
    </w:p>
    <w:p w14:paraId="5AEE4245" w14:textId="77777777" w:rsidR="003C6FCA" w:rsidRPr="00205E36" w:rsidRDefault="003C6FCA" w:rsidP="000279A8">
      <w:pPr>
        <w:pStyle w:val="ListParagraph"/>
        <w:numPr>
          <w:ilvl w:val="0"/>
          <w:numId w:val="36"/>
        </w:numPr>
        <w:tabs>
          <w:tab w:val="left" w:pos="6663"/>
        </w:tabs>
        <w:spacing w:line="360" w:lineRule="auto"/>
        <w:rPr>
          <w:rFonts w:ascii="Calibri Light" w:hAnsi="Calibri Light" w:cs="Calibri Light"/>
          <w:b/>
          <w:color w:val="000000"/>
          <w:sz w:val="24"/>
          <w:szCs w:val="24"/>
        </w:rPr>
      </w:pPr>
      <w:r w:rsidRPr="00205E36">
        <w:rPr>
          <w:rFonts w:ascii="Calibri Light" w:hAnsi="Calibri Light" w:cs="Calibri Light"/>
          <w:color w:val="000000"/>
          <w:sz w:val="24"/>
          <w:szCs w:val="24"/>
        </w:rPr>
        <w:t>Under Reg 51 of the U</w:t>
      </w:r>
      <w:r w:rsidR="000A62B2" w:rsidRPr="00205E36">
        <w:rPr>
          <w:rFonts w:ascii="Calibri Light" w:hAnsi="Calibri Light" w:cs="Calibri Light"/>
          <w:color w:val="000000"/>
          <w:sz w:val="24"/>
          <w:szCs w:val="24"/>
        </w:rPr>
        <w:t>C (CP)</w:t>
      </w:r>
      <w:r w:rsidRPr="00205E36">
        <w:rPr>
          <w:rFonts w:ascii="Calibri Light" w:hAnsi="Calibri Light" w:cs="Calibri Light"/>
          <w:color w:val="000000"/>
          <w:sz w:val="24"/>
          <w:szCs w:val="24"/>
        </w:rPr>
        <w:t xml:space="preserve"> Reg</w:t>
      </w:r>
      <w:r w:rsidR="000A62B2" w:rsidRPr="00205E36">
        <w:rPr>
          <w:rFonts w:ascii="Calibri Light" w:hAnsi="Calibri Light" w:cs="Calibri Light"/>
          <w:color w:val="000000"/>
          <w:sz w:val="24"/>
          <w:szCs w:val="24"/>
        </w:rPr>
        <w:t>s</w:t>
      </w:r>
      <w:r w:rsidRPr="00205E36">
        <w:rPr>
          <w:rFonts w:ascii="Calibri Light" w:hAnsi="Calibri Light" w:cs="Calibri Light"/>
          <w:color w:val="000000"/>
          <w:sz w:val="24"/>
          <w:szCs w:val="24"/>
        </w:rPr>
        <w:t xml:space="preserve"> the Defendant must “</w:t>
      </w:r>
      <w:r w:rsidRPr="00B049FB">
        <w:rPr>
          <w:rFonts w:ascii="Calibri Light" w:hAnsi="Calibri Light" w:cs="Calibri Light"/>
          <w:i/>
          <w:color w:val="000000"/>
          <w:sz w:val="24"/>
          <w:szCs w:val="24"/>
        </w:rPr>
        <w:t>give P written notice of the decision and of the right to appeal against that decision</w:t>
      </w:r>
      <w:r w:rsidRPr="00205E36">
        <w:rPr>
          <w:rFonts w:ascii="Calibri Light" w:hAnsi="Calibri Light" w:cs="Calibri Light"/>
          <w:color w:val="000000"/>
          <w:sz w:val="24"/>
          <w:szCs w:val="24"/>
        </w:rPr>
        <w:t xml:space="preserve">”. </w:t>
      </w:r>
    </w:p>
    <w:p w14:paraId="01712690" w14:textId="77777777" w:rsidR="000A62B2" w:rsidRPr="006C79E7" w:rsidRDefault="000A62B2" w:rsidP="00891402">
      <w:pPr>
        <w:pStyle w:val="ListParagraph"/>
        <w:numPr>
          <w:ilvl w:val="0"/>
          <w:numId w:val="36"/>
        </w:numPr>
        <w:tabs>
          <w:tab w:val="left" w:pos="6663"/>
        </w:tabs>
        <w:spacing w:line="360" w:lineRule="auto"/>
        <w:jc w:val="both"/>
        <w:rPr>
          <w:rFonts w:ascii="Calibri Light" w:hAnsi="Calibri Light" w:cs="Calibri Light"/>
          <w:b/>
          <w:color w:val="000000"/>
          <w:sz w:val="24"/>
          <w:szCs w:val="24"/>
        </w:rPr>
      </w:pPr>
      <w:r w:rsidRPr="00205E36">
        <w:rPr>
          <w:rFonts w:ascii="Calibri Light" w:hAnsi="Calibri Light" w:cs="Calibri Light"/>
          <w:color w:val="000000"/>
          <w:sz w:val="24"/>
          <w:szCs w:val="24"/>
        </w:rPr>
        <w:t xml:space="preserve">Failure to provide a written notice of a decision against which a claimant can request a review of a decision and later appeal, if the decision remains unchanged, is </w:t>
      </w:r>
      <w:r w:rsidR="00B97114">
        <w:rPr>
          <w:rFonts w:ascii="Calibri Light" w:hAnsi="Calibri Light" w:cs="Calibri Light"/>
          <w:color w:val="000000"/>
          <w:sz w:val="24"/>
          <w:szCs w:val="24"/>
        </w:rPr>
        <w:t xml:space="preserve">consequently </w:t>
      </w:r>
      <w:r w:rsidRPr="00205E36">
        <w:rPr>
          <w:rFonts w:ascii="Calibri Light" w:hAnsi="Calibri Light" w:cs="Calibri Light"/>
          <w:color w:val="000000"/>
          <w:sz w:val="24"/>
          <w:szCs w:val="24"/>
        </w:rPr>
        <w:t>unlawful.</w:t>
      </w:r>
    </w:p>
    <w:p w14:paraId="6CE11F74" w14:textId="77777777" w:rsidR="006C79E7" w:rsidRDefault="006C79E7" w:rsidP="006C79E7">
      <w:pPr>
        <w:pStyle w:val="ListParagraph"/>
        <w:tabs>
          <w:tab w:val="left" w:pos="6663"/>
        </w:tabs>
        <w:spacing w:line="360" w:lineRule="auto"/>
        <w:ind w:left="0"/>
        <w:rPr>
          <w:rFonts w:ascii="Calibri Light" w:hAnsi="Calibri Light" w:cs="Calibri Light"/>
          <w:b/>
          <w:color w:val="000000"/>
          <w:sz w:val="24"/>
          <w:szCs w:val="24"/>
        </w:rPr>
      </w:pPr>
    </w:p>
    <w:p w14:paraId="13808760" w14:textId="6476651A" w:rsidR="006C79E7" w:rsidRPr="00205E36" w:rsidRDefault="006C79E7" w:rsidP="006C79E7">
      <w:pPr>
        <w:pStyle w:val="ListParagraph"/>
        <w:tabs>
          <w:tab w:val="left" w:pos="6663"/>
        </w:tabs>
        <w:spacing w:line="360" w:lineRule="auto"/>
        <w:ind w:left="0"/>
        <w:rPr>
          <w:rFonts w:ascii="Calibri Light" w:hAnsi="Calibri Light" w:cs="Calibri Light"/>
          <w:b/>
          <w:color w:val="000000"/>
          <w:sz w:val="24"/>
          <w:szCs w:val="24"/>
        </w:rPr>
      </w:pPr>
      <w:r>
        <w:rPr>
          <w:rFonts w:ascii="Calibri Light" w:hAnsi="Calibri Light" w:cs="Calibri Light"/>
          <w:b/>
          <w:color w:val="000000"/>
          <w:sz w:val="24"/>
          <w:szCs w:val="24"/>
        </w:rPr>
        <w:t xml:space="preserve">Ground 2: Failure to provide a decision notice and notification to the claimant of </w:t>
      </w:r>
      <w:r w:rsidR="00891402">
        <w:rPr>
          <w:rFonts w:ascii="Calibri Light" w:hAnsi="Calibri Light" w:cs="Calibri Light"/>
          <w:b/>
          <w:color w:val="000000"/>
          <w:sz w:val="24"/>
          <w:szCs w:val="24"/>
        </w:rPr>
        <w:t>[</w:t>
      </w:r>
      <w:r w:rsidR="00891402" w:rsidRPr="00190DBA">
        <w:rPr>
          <w:rFonts w:ascii="Calibri Light" w:hAnsi="Calibri Light" w:cs="Calibri Light"/>
          <w:b/>
          <w:color w:val="FF0000"/>
          <w:sz w:val="24"/>
          <w:szCs w:val="24"/>
        </w:rPr>
        <w:t>his/her</w:t>
      </w:r>
      <w:r w:rsidR="00891402">
        <w:rPr>
          <w:rFonts w:ascii="Calibri Light" w:hAnsi="Calibri Light" w:cs="Calibri Light"/>
          <w:b/>
          <w:color w:val="FF0000"/>
          <w:sz w:val="24"/>
          <w:szCs w:val="24"/>
        </w:rPr>
        <w:t>]</w:t>
      </w:r>
      <w:r w:rsidR="00891402" w:rsidRPr="00190DBA">
        <w:rPr>
          <w:rFonts w:ascii="Calibri Light" w:hAnsi="Calibri Light" w:cs="Calibri Light"/>
          <w:b/>
          <w:color w:val="FF0000"/>
          <w:sz w:val="24"/>
          <w:szCs w:val="24"/>
        </w:rPr>
        <w:t xml:space="preserve"> </w:t>
      </w:r>
      <w:r>
        <w:rPr>
          <w:rFonts w:ascii="Calibri Light" w:hAnsi="Calibri Light" w:cs="Calibri Light"/>
          <w:b/>
          <w:color w:val="000000"/>
          <w:sz w:val="24"/>
          <w:szCs w:val="24"/>
        </w:rPr>
        <w:t>appeal rights that is accessible</w:t>
      </w:r>
      <w:r w:rsidR="00190DBA">
        <w:rPr>
          <w:rFonts w:ascii="Calibri Light" w:hAnsi="Calibri Light" w:cs="Calibri Light"/>
          <w:b/>
          <w:color w:val="000000"/>
          <w:sz w:val="24"/>
          <w:szCs w:val="24"/>
        </w:rPr>
        <w:t xml:space="preserve"> to the Claimant </w:t>
      </w:r>
    </w:p>
    <w:p w14:paraId="44D631FC" w14:textId="51FBE371" w:rsidR="000A62B2" w:rsidRPr="00205E36" w:rsidRDefault="003C6FCA" w:rsidP="00891402">
      <w:pPr>
        <w:pStyle w:val="NormalWeb"/>
        <w:numPr>
          <w:ilvl w:val="0"/>
          <w:numId w:val="36"/>
        </w:numPr>
        <w:spacing w:before="120" w:line="360" w:lineRule="auto"/>
        <w:jc w:val="both"/>
        <w:rPr>
          <w:rFonts w:ascii="Calibri Light" w:hAnsi="Calibri Light" w:cs="Calibri Light"/>
        </w:rPr>
      </w:pPr>
      <w:r w:rsidRPr="00205E36">
        <w:rPr>
          <w:rFonts w:ascii="Calibri Light" w:hAnsi="Calibri Light" w:cs="Calibri Light"/>
        </w:rPr>
        <w:t>In the alternative</w:t>
      </w:r>
      <w:r w:rsidR="006C79E7">
        <w:rPr>
          <w:rFonts w:ascii="Calibri Light" w:hAnsi="Calibri Light" w:cs="Calibri Light"/>
        </w:rPr>
        <w:t xml:space="preserve"> to Ground 1</w:t>
      </w:r>
      <w:r w:rsidRPr="00205E36">
        <w:rPr>
          <w:rFonts w:ascii="Calibri Light" w:hAnsi="Calibri Light" w:cs="Calibri Light"/>
        </w:rPr>
        <w:t xml:space="preserve">, </w:t>
      </w:r>
      <w:r w:rsidR="006C79E7">
        <w:rPr>
          <w:rFonts w:ascii="Calibri Light" w:hAnsi="Calibri Light" w:cs="Calibri Light"/>
        </w:rPr>
        <w:t xml:space="preserve">there has been a </w:t>
      </w:r>
      <w:r w:rsidRPr="00205E36">
        <w:rPr>
          <w:rFonts w:ascii="Calibri Light" w:hAnsi="Calibri Light" w:cs="Calibri Light"/>
        </w:rPr>
        <w:t>failure to provide a decision notice</w:t>
      </w:r>
      <w:r w:rsidR="000A62B2" w:rsidRPr="00205E36">
        <w:rPr>
          <w:rFonts w:ascii="Calibri Light" w:hAnsi="Calibri Light" w:cs="Calibri Light"/>
        </w:rPr>
        <w:t xml:space="preserve"> in a </w:t>
      </w:r>
      <w:r w:rsidR="006C79E7">
        <w:rPr>
          <w:rFonts w:ascii="Calibri Light" w:hAnsi="Calibri Light" w:cs="Calibri Light"/>
        </w:rPr>
        <w:t>manner</w:t>
      </w:r>
      <w:r w:rsidR="006C79E7" w:rsidRPr="00205E36">
        <w:rPr>
          <w:rFonts w:ascii="Calibri Light" w:hAnsi="Calibri Light" w:cs="Calibri Light"/>
        </w:rPr>
        <w:t xml:space="preserve"> </w:t>
      </w:r>
      <w:r w:rsidR="006C79E7">
        <w:rPr>
          <w:rFonts w:ascii="Calibri Light" w:hAnsi="Calibri Light" w:cs="Calibri Light"/>
        </w:rPr>
        <w:t xml:space="preserve">where </w:t>
      </w:r>
      <w:r w:rsidR="000253F1">
        <w:rPr>
          <w:rFonts w:ascii="Calibri Light" w:hAnsi="Calibri Light" w:cs="Calibri Light"/>
        </w:rPr>
        <w:t xml:space="preserve">the decision </w:t>
      </w:r>
      <w:r w:rsidR="006C79E7">
        <w:rPr>
          <w:rFonts w:ascii="Calibri Light" w:hAnsi="Calibri Light" w:cs="Calibri Light"/>
        </w:rPr>
        <w:t>is and remains</w:t>
      </w:r>
      <w:r w:rsidRPr="00205E36">
        <w:rPr>
          <w:rFonts w:ascii="Calibri Light" w:hAnsi="Calibri Light" w:cs="Calibri Light"/>
        </w:rPr>
        <w:t xml:space="preserve"> accessible to </w:t>
      </w:r>
      <w:r w:rsidR="00891402">
        <w:rPr>
          <w:rFonts w:ascii="Calibri Light" w:hAnsi="Calibri Light" w:cs="Calibri Light"/>
        </w:rPr>
        <w:t>C</w:t>
      </w:r>
      <w:r w:rsidRPr="00205E36">
        <w:rPr>
          <w:rFonts w:ascii="Calibri Light" w:hAnsi="Calibri Light" w:cs="Calibri Light"/>
        </w:rPr>
        <w:t xml:space="preserve">. </w:t>
      </w:r>
    </w:p>
    <w:p w14:paraId="68486EA8" w14:textId="273A6AC8" w:rsidR="0043737D" w:rsidRPr="000253F1" w:rsidRDefault="003C6FCA" w:rsidP="00891402">
      <w:pPr>
        <w:pStyle w:val="NormalWeb"/>
        <w:numPr>
          <w:ilvl w:val="0"/>
          <w:numId w:val="36"/>
        </w:numPr>
        <w:spacing w:before="120" w:line="360" w:lineRule="auto"/>
        <w:jc w:val="both"/>
        <w:rPr>
          <w:rFonts w:ascii="Calibri Light" w:hAnsi="Calibri Light" w:cs="Calibri Light"/>
        </w:rPr>
      </w:pPr>
      <w:proofErr w:type="gramStart"/>
      <w:r w:rsidRPr="000253F1">
        <w:rPr>
          <w:rFonts w:ascii="Calibri Light" w:hAnsi="Calibri Light" w:cs="Calibri Light"/>
        </w:rPr>
        <w:t>In the event that</w:t>
      </w:r>
      <w:proofErr w:type="gramEnd"/>
      <w:r w:rsidRPr="000253F1">
        <w:rPr>
          <w:rFonts w:ascii="Calibri Light" w:hAnsi="Calibri Light" w:cs="Calibri Light"/>
        </w:rPr>
        <w:t xml:space="preserve"> a decision notification has been placed on the Claimant’s </w:t>
      </w:r>
      <w:r w:rsidR="006C79E7" w:rsidRPr="000253F1">
        <w:rPr>
          <w:rFonts w:ascii="Calibri Light" w:hAnsi="Calibri Light" w:cs="Calibri Light"/>
        </w:rPr>
        <w:t xml:space="preserve">original </w:t>
      </w:r>
      <w:r w:rsidRPr="000253F1">
        <w:rPr>
          <w:rFonts w:ascii="Calibri Light" w:hAnsi="Calibri Light" w:cs="Calibri Light"/>
        </w:rPr>
        <w:t xml:space="preserve">UC journal, as </w:t>
      </w:r>
      <w:proofErr w:type="spellStart"/>
      <w:r w:rsidR="00891402">
        <w:rPr>
          <w:rFonts w:ascii="Calibri Light" w:hAnsi="Calibri Light" w:cs="Calibri Light"/>
        </w:rPr>
        <w:t>SSWP</w:t>
      </w:r>
      <w:r w:rsidRPr="000253F1">
        <w:rPr>
          <w:rFonts w:ascii="Calibri Light" w:hAnsi="Calibri Light" w:cs="Calibri Light"/>
        </w:rPr>
        <w:t>’s</w:t>
      </w:r>
      <w:proofErr w:type="spellEnd"/>
      <w:r w:rsidRPr="000253F1">
        <w:rPr>
          <w:rFonts w:ascii="Calibri Light" w:hAnsi="Calibri Light" w:cs="Calibri Light"/>
        </w:rPr>
        <w:t xml:space="preserve"> own guidance suggests it should be</w:t>
      </w:r>
      <w:r w:rsidR="000A62B2" w:rsidRPr="000253F1">
        <w:rPr>
          <w:rFonts w:ascii="Calibri Light" w:hAnsi="Calibri Light" w:cs="Calibri Light"/>
        </w:rPr>
        <w:t xml:space="preserve"> where it states “</w:t>
      </w:r>
      <w:r w:rsidR="000A62B2" w:rsidRPr="00B049FB">
        <w:rPr>
          <w:rFonts w:ascii="Calibri Light" w:hAnsi="Calibri Light" w:cs="Calibri Light"/>
          <w:i/>
        </w:rPr>
        <w:t xml:space="preserve">The claimant should receive </w:t>
      </w:r>
      <w:r w:rsidR="000A62B2" w:rsidRPr="00B049FB">
        <w:rPr>
          <w:rFonts w:ascii="Calibri Light" w:hAnsi="Calibri Light" w:cs="Calibri Light"/>
          <w:b/>
          <w:i/>
        </w:rPr>
        <w:t xml:space="preserve">a </w:t>
      </w:r>
      <w:r w:rsidR="00190DBA" w:rsidRPr="00B049FB">
        <w:rPr>
          <w:rFonts w:ascii="Calibri Light" w:hAnsi="Calibri Light" w:cs="Calibri Light"/>
          <w:b/>
          <w:i/>
        </w:rPr>
        <w:t>d</w:t>
      </w:r>
      <w:r w:rsidR="000A62B2" w:rsidRPr="00B049FB">
        <w:rPr>
          <w:rFonts w:ascii="Calibri Light" w:hAnsi="Calibri Light" w:cs="Calibri Light"/>
          <w:b/>
          <w:i/>
        </w:rPr>
        <w:t>ecision</w:t>
      </w:r>
      <w:r w:rsidR="00190DBA" w:rsidRPr="00B049FB">
        <w:rPr>
          <w:rFonts w:ascii="Calibri Light" w:hAnsi="Calibri Light" w:cs="Calibri Light"/>
          <w:b/>
          <w:i/>
        </w:rPr>
        <w:t xml:space="preserve"> </w:t>
      </w:r>
      <w:r w:rsidR="000A62B2" w:rsidRPr="00B049FB">
        <w:rPr>
          <w:rFonts w:ascii="Calibri Light" w:hAnsi="Calibri Light" w:cs="Calibri Light"/>
          <w:b/>
          <w:i/>
        </w:rPr>
        <w:t>notification</w:t>
      </w:r>
      <w:r w:rsidR="000A62B2" w:rsidRPr="00B049FB">
        <w:rPr>
          <w:rFonts w:ascii="Calibri Light" w:hAnsi="Calibri Light" w:cs="Calibri Light"/>
          <w:i/>
        </w:rPr>
        <w:t xml:space="preserve"> that the claim has been closed, including consideration of appeal rights. </w:t>
      </w:r>
      <w:r w:rsidR="000A62B2" w:rsidRPr="00B049FB">
        <w:rPr>
          <w:rFonts w:ascii="Calibri Light" w:hAnsi="Calibri Light" w:cs="Calibri Light"/>
          <w:b/>
          <w:i/>
        </w:rPr>
        <w:t>A journal note entry is added to this effect</w:t>
      </w:r>
      <w:r w:rsidR="000A62B2" w:rsidRPr="000253F1">
        <w:rPr>
          <w:rFonts w:ascii="Calibri Light" w:hAnsi="Calibri Light" w:cs="Calibri Light"/>
          <w:b/>
        </w:rPr>
        <w:t>,”</w:t>
      </w:r>
      <w:r w:rsidR="000A62B2" w:rsidRPr="000253F1">
        <w:rPr>
          <w:rFonts w:ascii="Calibri Light" w:hAnsi="Calibri Light" w:cs="Calibri Light"/>
        </w:rPr>
        <w:t xml:space="preserve"> </w:t>
      </w:r>
      <w:r w:rsidRPr="000253F1">
        <w:rPr>
          <w:rFonts w:ascii="Calibri Light" w:hAnsi="Calibri Light" w:cs="Calibri Light"/>
        </w:rPr>
        <w:t xml:space="preserve">this is necessarily not accessible to </w:t>
      </w:r>
      <w:r w:rsidR="00891402">
        <w:rPr>
          <w:rFonts w:ascii="Calibri Light" w:hAnsi="Calibri Light" w:cs="Calibri Light"/>
        </w:rPr>
        <w:t>C</w:t>
      </w:r>
      <w:r w:rsidRPr="000253F1">
        <w:rPr>
          <w:rFonts w:ascii="Calibri Light" w:hAnsi="Calibri Light" w:cs="Calibri Light"/>
        </w:rPr>
        <w:t xml:space="preserve"> as </w:t>
      </w:r>
      <w:r w:rsidR="00DA5992">
        <w:rPr>
          <w:rFonts w:ascii="Calibri Light" w:hAnsi="Calibri Light" w:cs="Calibri Light"/>
        </w:rPr>
        <w:t>[</w:t>
      </w:r>
      <w:r w:rsidR="00891402" w:rsidRPr="000253F1">
        <w:rPr>
          <w:rFonts w:ascii="Calibri Light" w:hAnsi="Calibri Light" w:cs="Calibri Light"/>
          <w:color w:val="FF0000"/>
        </w:rPr>
        <w:t>he/she</w:t>
      </w:r>
      <w:r w:rsidR="00891402">
        <w:rPr>
          <w:rFonts w:ascii="Calibri Light" w:hAnsi="Calibri Light" w:cs="Calibri Light"/>
          <w:color w:val="FF0000"/>
        </w:rPr>
        <w:t>]</w:t>
      </w:r>
      <w:r w:rsidR="00891402" w:rsidRPr="000253F1">
        <w:rPr>
          <w:rFonts w:ascii="Calibri Light" w:hAnsi="Calibri Light" w:cs="Calibri Light"/>
        </w:rPr>
        <w:t xml:space="preserve"> no longer has access to </w:t>
      </w:r>
      <w:r w:rsidR="00891402">
        <w:rPr>
          <w:rFonts w:ascii="Calibri Light" w:hAnsi="Calibri Light" w:cs="Calibri Light"/>
        </w:rPr>
        <w:t>[</w:t>
      </w:r>
      <w:r w:rsidR="00891402" w:rsidRPr="000253F1">
        <w:rPr>
          <w:rFonts w:ascii="Calibri Light" w:hAnsi="Calibri Light" w:cs="Calibri Light"/>
          <w:color w:val="FF0000"/>
        </w:rPr>
        <w:t>his/her</w:t>
      </w:r>
      <w:r w:rsidR="00891402">
        <w:rPr>
          <w:rFonts w:ascii="Calibri Light" w:hAnsi="Calibri Light" w:cs="Calibri Light"/>
          <w:color w:val="FF0000"/>
        </w:rPr>
        <w:t>]</w:t>
      </w:r>
      <w:r w:rsidR="00891402" w:rsidRPr="000253F1">
        <w:rPr>
          <w:rFonts w:ascii="Calibri Light" w:hAnsi="Calibri Light" w:cs="Calibri Light"/>
        </w:rPr>
        <w:t xml:space="preserve"> journal </w:t>
      </w:r>
      <w:proofErr w:type="gramStart"/>
      <w:r w:rsidR="00891402" w:rsidRPr="000253F1">
        <w:rPr>
          <w:rFonts w:ascii="Calibri Light" w:hAnsi="Calibri Light" w:cs="Calibri Light"/>
        </w:rPr>
        <w:t>as a result of</w:t>
      </w:r>
      <w:proofErr w:type="gramEnd"/>
      <w:r w:rsidR="00891402" w:rsidRPr="000253F1">
        <w:rPr>
          <w:rFonts w:ascii="Calibri Light" w:hAnsi="Calibri Light" w:cs="Calibri Light"/>
        </w:rPr>
        <w:t xml:space="preserve"> </w:t>
      </w:r>
      <w:r w:rsidR="00891402">
        <w:rPr>
          <w:rFonts w:ascii="Calibri Light" w:hAnsi="Calibri Light" w:cs="Calibri Light"/>
        </w:rPr>
        <w:t>[</w:t>
      </w:r>
      <w:r w:rsidR="00891402" w:rsidRPr="000253F1">
        <w:rPr>
          <w:rFonts w:ascii="Calibri Light" w:hAnsi="Calibri Light" w:cs="Calibri Light"/>
          <w:color w:val="FF0000"/>
        </w:rPr>
        <w:t xml:space="preserve">following </w:t>
      </w:r>
      <w:proofErr w:type="spellStart"/>
      <w:r w:rsidR="00891402">
        <w:rPr>
          <w:rFonts w:ascii="Calibri Light" w:hAnsi="Calibri Light" w:cs="Calibri Light"/>
          <w:color w:val="FF0000"/>
        </w:rPr>
        <w:t>SSWP</w:t>
      </w:r>
      <w:r w:rsidR="00891402" w:rsidRPr="000253F1">
        <w:rPr>
          <w:rFonts w:ascii="Calibri Light" w:hAnsi="Calibri Light" w:cs="Calibri Light"/>
          <w:color w:val="FF0000"/>
        </w:rPr>
        <w:t>’s</w:t>
      </w:r>
      <w:proofErr w:type="spellEnd"/>
      <w:r w:rsidR="00891402" w:rsidRPr="000253F1">
        <w:rPr>
          <w:rFonts w:ascii="Calibri Light" w:hAnsi="Calibri Light" w:cs="Calibri Light"/>
          <w:color w:val="FF0000"/>
        </w:rPr>
        <w:t xml:space="preserve"> advice to re-claim </w:t>
      </w:r>
      <w:r w:rsidR="00891402">
        <w:rPr>
          <w:rFonts w:ascii="Calibri Light" w:hAnsi="Calibri Light" w:cs="Calibri Light"/>
          <w:color w:val="FF0000"/>
        </w:rPr>
        <w:t>UC]</w:t>
      </w:r>
      <w:r w:rsidR="00891402" w:rsidRPr="000253F1">
        <w:rPr>
          <w:rFonts w:ascii="Calibri Light" w:hAnsi="Calibri Light" w:cs="Calibri Light"/>
        </w:rPr>
        <w:t xml:space="preserve">. </w:t>
      </w:r>
    </w:p>
    <w:p w14:paraId="3DCA0244" w14:textId="6BB9A588" w:rsidR="0043737D" w:rsidRDefault="0043737D" w:rsidP="00891402">
      <w:pPr>
        <w:pStyle w:val="NormalWeb"/>
        <w:numPr>
          <w:ilvl w:val="0"/>
          <w:numId w:val="36"/>
        </w:numPr>
        <w:spacing w:before="120" w:line="360" w:lineRule="auto"/>
        <w:jc w:val="both"/>
        <w:rPr>
          <w:rFonts w:ascii="Calibri Light" w:hAnsi="Calibri Light" w:cs="Calibri Light"/>
        </w:rPr>
      </w:pPr>
      <w:r>
        <w:rPr>
          <w:rFonts w:ascii="Calibri Light" w:hAnsi="Calibri Light" w:cs="Calibri Light"/>
        </w:rPr>
        <w:t xml:space="preserve">In addition, when </w:t>
      </w:r>
      <w:r w:rsidR="00891402">
        <w:rPr>
          <w:rFonts w:ascii="Calibri Light" w:hAnsi="Calibri Light" w:cs="Calibri Light"/>
        </w:rPr>
        <w:t>SSWP</w:t>
      </w:r>
      <w:r>
        <w:rPr>
          <w:rFonts w:ascii="Calibri Light" w:hAnsi="Calibri Light" w:cs="Calibri Light"/>
        </w:rPr>
        <w:t xml:space="preserve"> advised </w:t>
      </w:r>
      <w:r w:rsidR="00891402">
        <w:rPr>
          <w:rFonts w:ascii="Calibri Light" w:hAnsi="Calibri Light" w:cs="Calibri Light"/>
        </w:rPr>
        <w:t>C</w:t>
      </w:r>
      <w:r>
        <w:rPr>
          <w:rFonts w:ascii="Calibri Light" w:hAnsi="Calibri Light" w:cs="Calibri Light"/>
        </w:rPr>
        <w:t xml:space="preserve"> to re-claim UC, at no time did they advise </w:t>
      </w:r>
      <w:r w:rsidR="00891402">
        <w:rPr>
          <w:rFonts w:ascii="Calibri Light" w:hAnsi="Calibri Light" w:cs="Calibri Light"/>
        </w:rPr>
        <w:t>C</w:t>
      </w:r>
      <w:r>
        <w:rPr>
          <w:rFonts w:ascii="Calibri Light" w:hAnsi="Calibri Light" w:cs="Calibri Light"/>
        </w:rPr>
        <w:t xml:space="preserve"> that this would </w:t>
      </w:r>
      <w:r w:rsidR="00891402">
        <w:rPr>
          <w:rFonts w:ascii="Calibri Light" w:hAnsi="Calibri Light" w:cs="Calibri Light"/>
        </w:rPr>
        <w:t>render [</w:t>
      </w:r>
      <w:r w:rsidR="00891402" w:rsidRPr="0043737D">
        <w:rPr>
          <w:rFonts w:ascii="Calibri Light" w:hAnsi="Calibri Light" w:cs="Calibri Light"/>
          <w:color w:val="FF0000"/>
        </w:rPr>
        <w:t>his/her</w:t>
      </w:r>
      <w:r w:rsidR="00891402">
        <w:rPr>
          <w:rFonts w:ascii="Calibri Light" w:hAnsi="Calibri Light" w:cs="Calibri Light"/>
          <w:color w:val="FF0000"/>
        </w:rPr>
        <w:t>]</w:t>
      </w:r>
      <w:r w:rsidR="00891402" w:rsidRPr="0043737D">
        <w:rPr>
          <w:rFonts w:ascii="Calibri Light" w:hAnsi="Calibri Light" w:cs="Calibri Light"/>
          <w:color w:val="FF0000"/>
        </w:rPr>
        <w:t xml:space="preserve"> </w:t>
      </w:r>
      <w:r w:rsidR="00891402">
        <w:rPr>
          <w:rFonts w:ascii="Calibri Light" w:hAnsi="Calibri Light" w:cs="Calibri Light"/>
        </w:rPr>
        <w:t>existing journal inaccessible, including access to information about [</w:t>
      </w:r>
      <w:r w:rsidR="00891402" w:rsidRPr="0043737D">
        <w:rPr>
          <w:rFonts w:ascii="Calibri Light" w:hAnsi="Calibri Light" w:cs="Calibri Light"/>
          <w:color w:val="FF0000"/>
        </w:rPr>
        <w:t>his/her</w:t>
      </w:r>
      <w:r w:rsidR="00891402">
        <w:rPr>
          <w:rFonts w:ascii="Calibri Light" w:hAnsi="Calibri Light" w:cs="Calibri Light"/>
          <w:color w:val="FF0000"/>
        </w:rPr>
        <w:t>]</w:t>
      </w:r>
      <w:r w:rsidR="00891402" w:rsidRPr="0043737D">
        <w:rPr>
          <w:rFonts w:ascii="Calibri Light" w:hAnsi="Calibri Light" w:cs="Calibri Light"/>
          <w:color w:val="FF0000"/>
        </w:rPr>
        <w:t xml:space="preserve"> </w:t>
      </w:r>
      <w:r w:rsidR="00891402">
        <w:rPr>
          <w:rFonts w:ascii="Calibri Light" w:hAnsi="Calibri Light" w:cs="Calibri Light"/>
        </w:rPr>
        <w:t>appeal rights in respect of [</w:t>
      </w:r>
      <w:r w:rsidR="00891402" w:rsidRPr="00413CE8">
        <w:rPr>
          <w:rFonts w:ascii="Calibri Light" w:hAnsi="Calibri Light" w:cs="Calibri Light"/>
          <w:color w:val="FF0000"/>
        </w:rPr>
        <w:t>his/her</w:t>
      </w:r>
      <w:r w:rsidR="00891402">
        <w:rPr>
          <w:rFonts w:ascii="Calibri Light" w:hAnsi="Calibri Light" w:cs="Calibri Light"/>
          <w:color w:val="FF0000"/>
        </w:rPr>
        <w:t>]</w:t>
      </w:r>
      <w:r w:rsidR="00891402" w:rsidRPr="00413CE8">
        <w:rPr>
          <w:rFonts w:ascii="Calibri Light" w:hAnsi="Calibri Light" w:cs="Calibri Light"/>
          <w:color w:val="FF0000"/>
        </w:rPr>
        <w:t xml:space="preserve"> </w:t>
      </w:r>
      <w:r>
        <w:rPr>
          <w:rFonts w:ascii="Calibri Light" w:hAnsi="Calibri Light" w:cs="Calibri Light"/>
        </w:rPr>
        <w:t>first claim. It is not reasonable to expect any UC claimant to know this would be a consequence of re-claiming UC.</w:t>
      </w:r>
      <w:r w:rsidR="006C79E7" w:rsidRPr="0043737D">
        <w:rPr>
          <w:rFonts w:ascii="Calibri Light" w:hAnsi="Calibri Light" w:cs="Calibri Light"/>
        </w:rPr>
        <w:t xml:space="preserve"> </w:t>
      </w:r>
    </w:p>
    <w:p w14:paraId="09C5BF60" w14:textId="5735E69A" w:rsidR="003C6FCA" w:rsidRPr="00205E36" w:rsidRDefault="006C79E7" w:rsidP="00891402">
      <w:pPr>
        <w:pStyle w:val="NormalWeb"/>
        <w:numPr>
          <w:ilvl w:val="0"/>
          <w:numId w:val="36"/>
        </w:numPr>
        <w:spacing w:before="120" w:line="360" w:lineRule="auto"/>
        <w:jc w:val="both"/>
        <w:rPr>
          <w:rFonts w:ascii="Calibri Light" w:hAnsi="Calibri Light" w:cs="Calibri Light"/>
        </w:rPr>
      </w:pPr>
      <w:r>
        <w:rPr>
          <w:rFonts w:ascii="Calibri Light" w:hAnsi="Calibri Light" w:cs="Calibri Light"/>
        </w:rPr>
        <w:t>As</w:t>
      </w:r>
      <w:r w:rsidR="003C6FCA" w:rsidRPr="00205E36">
        <w:rPr>
          <w:rFonts w:ascii="Calibri Light" w:hAnsi="Calibri Light" w:cs="Calibri Light"/>
        </w:rPr>
        <w:t xml:space="preserve"> a result</w:t>
      </w:r>
      <w:r w:rsidR="00415048">
        <w:rPr>
          <w:rFonts w:ascii="Calibri Light" w:hAnsi="Calibri Light" w:cs="Calibri Light"/>
        </w:rPr>
        <w:t>,</w:t>
      </w:r>
      <w:r w:rsidR="003C6FCA" w:rsidRPr="00205E36">
        <w:rPr>
          <w:rFonts w:ascii="Calibri Light" w:hAnsi="Calibri Light" w:cs="Calibri Light"/>
        </w:rPr>
        <w:t xml:space="preserve"> </w:t>
      </w:r>
      <w:r w:rsidR="00891402">
        <w:rPr>
          <w:rFonts w:ascii="Calibri Light" w:hAnsi="Calibri Light" w:cs="Calibri Light"/>
        </w:rPr>
        <w:t>D</w:t>
      </w:r>
      <w:r w:rsidR="003C6FCA" w:rsidRPr="00205E36">
        <w:rPr>
          <w:rFonts w:ascii="Calibri Light" w:hAnsi="Calibri Light" w:cs="Calibri Light"/>
        </w:rPr>
        <w:t xml:space="preserve"> has </w:t>
      </w:r>
      <w:r w:rsidR="000A62B2" w:rsidRPr="00205E36">
        <w:rPr>
          <w:rFonts w:ascii="Calibri Light" w:hAnsi="Calibri Light" w:cs="Calibri Light"/>
        </w:rPr>
        <w:t xml:space="preserve">failed </w:t>
      </w:r>
      <w:r w:rsidR="000253F1">
        <w:rPr>
          <w:rFonts w:ascii="Calibri Light" w:hAnsi="Calibri Light" w:cs="Calibri Light"/>
        </w:rPr>
        <w:t xml:space="preserve">adequately </w:t>
      </w:r>
      <w:r w:rsidR="000A62B2" w:rsidRPr="00205E36">
        <w:rPr>
          <w:rFonts w:ascii="Calibri Light" w:hAnsi="Calibri Light" w:cs="Calibri Light"/>
        </w:rPr>
        <w:t>to advis</w:t>
      </w:r>
      <w:r w:rsidR="003C6FCA" w:rsidRPr="00205E36">
        <w:rPr>
          <w:rFonts w:ascii="Calibri Light" w:hAnsi="Calibri Light" w:cs="Calibri Light"/>
        </w:rPr>
        <w:t xml:space="preserve">e </w:t>
      </w:r>
      <w:r w:rsidR="00891402">
        <w:rPr>
          <w:rFonts w:ascii="Calibri Light" w:hAnsi="Calibri Light" w:cs="Calibri Light"/>
        </w:rPr>
        <w:t>C</w:t>
      </w:r>
      <w:r w:rsidR="003C6FCA" w:rsidRPr="00205E36">
        <w:rPr>
          <w:rFonts w:ascii="Calibri Light" w:hAnsi="Calibri Light" w:cs="Calibri Light"/>
        </w:rPr>
        <w:t xml:space="preserve"> of </w:t>
      </w:r>
      <w:r w:rsidR="00DA5992">
        <w:rPr>
          <w:rFonts w:ascii="Calibri Light" w:hAnsi="Calibri Light" w:cs="Calibri Light"/>
        </w:rPr>
        <w:t>[</w:t>
      </w:r>
      <w:r w:rsidR="00891402" w:rsidRPr="008172BD">
        <w:rPr>
          <w:rFonts w:ascii="Calibri Light" w:hAnsi="Calibri Light" w:cs="Calibri Light"/>
          <w:color w:val="FF0000"/>
        </w:rPr>
        <w:t>his/her</w:t>
      </w:r>
      <w:r w:rsidR="00891402">
        <w:rPr>
          <w:rFonts w:ascii="Calibri Light" w:hAnsi="Calibri Light" w:cs="Calibri Light"/>
          <w:color w:val="FF0000"/>
        </w:rPr>
        <w:t>]</w:t>
      </w:r>
      <w:r w:rsidR="00891402" w:rsidRPr="00205E36">
        <w:rPr>
          <w:rFonts w:ascii="Calibri Light" w:hAnsi="Calibri Light" w:cs="Calibri Light"/>
        </w:rPr>
        <w:t xml:space="preserve"> appeal </w:t>
      </w:r>
      <w:r w:rsidR="003C6FCA" w:rsidRPr="00205E36">
        <w:rPr>
          <w:rFonts w:ascii="Calibri Light" w:hAnsi="Calibri Light" w:cs="Calibri Light"/>
        </w:rPr>
        <w:t>rights</w:t>
      </w:r>
      <w:r w:rsidR="0043737D">
        <w:rPr>
          <w:rFonts w:ascii="Calibri Light" w:hAnsi="Calibri Light" w:cs="Calibri Light"/>
        </w:rPr>
        <w:t xml:space="preserve"> </w:t>
      </w:r>
      <w:r w:rsidR="000253F1">
        <w:rPr>
          <w:rFonts w:ascii="Calibri Light" w:hAnsi="Calibri Light" w:cs="Calibri Light"/>
        </w:rPr>
        <w:t xml:space="preserve">and, as such, has </w:t>
      </w:r>
      <w:r w:rsidR="0043737D" w:rsidRPr="00205E36">
        <w:rPr>
          <w:rFonts w:ascii="Calibri Light" w:hAnsi="Calibri Light" w:cs="Calibri Light"/>
        </w:rPr>
        <w:t xml:space="preserve">unlawfully failed to advise </w:t>
      </w:r>
      <w:r w:rsidR="00891402">
        <w:rPr>
          <w:rFonts w:ascii="Calibri Light" w:hAnsi="Calibri Light" w:cs="Calibri Light"/>
        </w:rPr>
        <w:t>C</w:t>
      </w:r>
      <w:r w:rsidR="0043737D" w:rsidRPr="00205E36">
        <w:rPr>
          <w:rFonts w:ascii="Calibri Light" w:hAnsi="Calibri Light" w:cs="Calibri Light"/>
        </w:rPr>
        <w:t xml:space="preserve"> of </w:t>
      </w:r>
      <w:r w:rsidR="00891402">
        <w:rPr>
          <w:rFonts w:ascii="Calibri Light" w:hAnsi="Calibri Light" w:cs="Calibri Light"/>
        </w:rPr>
        <w:t>[</w:t>
      </w:r>
      <w:r w:rsidR="00891402" w:rsidRPr="008172BD">
        <w:rPr>
          <w:rFonts w:ascii="Calibri Light" w:hAnsi="Calibri Light" w:cs="Calibri Light"/>
          <w:color w:val="FF0000"/>
        </w:rPr>
        <w:t>his/her</w:t>
      </w:r>
      <w:r w:rsidR="00891402">
        <w:rPr>
          <w:rFonts w:ascii="Calibri Light" w:hAnsi="Calibri Light" w:cs="Calibri Light"/>
          <w:color w:val="FF0000"/>
        </w:rPr>
        <w:t>]</w:t>
      </w:r>
      <w:r w:rsidR="00891402" w:rsidRPr="00205E36">
        <w:rPr>
          <w:rFonts w:ascii="Calibri Light" w:hAnsi="Calibri Light" w:cs="Calibri Light"/>
        </w:rPr>
        <w:t xml:space="preserve"> appeal rights. </w:t>
      </w:r>
    </w:p>
    <w:p w14:paraId="024B8318" w14:textId="34AC6775" w:rsidR="003C6FCA" w:rsidRPr="00205E36" w:rsidRDefault="00891402" w:rsidP="00891402">
      <w:pPr>
        <w:pStyle w:val="ListParagraph"/>
        <w:numPr>
          <w:ilvl w:val="0"/>
          <w:numId w:val="36"/>
        </w:numPr>
        <w:tabs>
          <w:tab w:val="left" w:pos="6663"/>
        </w:tabs>
        <w:spacing w:line="360" w:lineRule="auto"/>
        <w:jc w:val="both"/>
        <w:rPr>
          <w:rFonts w:ascii="Calibri Light" w:hAnsi="Calibri Light" w:cs="Calibri Light"/>
          <w:color w:val="000000"/>
          <w:sz w:val="24"/>
          <w:szCs w:val="24"/>
        </w:rPr>
      </w:pPr>
      <w:r w:rsidRPr="00205E36">
        <w:rPr>
          <w:rFonts w:ascii="Calibri Light" w:hAnsi="Calibri Light" w:cs="Calibri Light"/>
          <w:color w:val="000000"/>
          <w:sz w:val="24"/>
          <w:szCs w:val="24"/>
        </w:rPr>
        <w:t xml:space="preserve">failure either to provide a decision notice which advises </w:t>
      </w:r>
      <w:r>
        <w:rPr>
          <w:rFonts w:ascii="Calibri Light" w:hAnsi="Calibri Light" w:cs="Calibri Light"/>
          <w:color w:val="000000"/>
          <w:sz w:val="24"/>
          <w:szCs w:val="24"/>
        </w:rPr>
        <w:t>[</w:t>
      </w:r>
      <w:r w:rsidRPr="0069160F">
        <w:rPr>
          <w:rFonts w:ascii="Calibri Light" w:hAnsi="Calibri Light" w:cs="Calibri Light"/>
          <w:color w:val="FF0000"/>
          <w:sz w:val="24"/>
          <w:szCs w:val="24"/>
        </w:rPr>
        <w:t>name</w:t>
      </w:r>
      <w:r>
        <w:rPr>
          <w:rFonts w:ascii="Calibri Light" w:hAnsi="Calibri Light" w:cs="Calibri Light"/>
          <w:color w:val="FF0000"/>
          <w:sz w:val="24"/>
          <w:szCs w:val="24"/>
        </w:rPr>
        <w:t>]</w:t>
      </w:r>
      <w:r w:rsidRPr="00205E36">
        <w:rPr>
          <w:rFonts w:ascii="Calibri Light" w:hAnsi="Calibri Light" w:cs="Calibri Light"/>
          <w:color w:val="000000"/>
          <w:sz w:val="24"/>
          <w:szCs w:val="24"/>
        </w:rPr>
        <w:t xml:space="preserve"> of </w:t>
      </w:r>
      <w:r>
        <w:rPr>
          <w:rFonts w:ascii="Calibri Light" w:hAnsi="Calibri Light" w:cs="Calibri Light"/>
          <w:color w:val="000000"/>
          <w:sz w:val="24"/>
          <w:szCs w:val="24"/>
        </w:rPr>
        <w:t>[</w:t>
      </w:r>
      <w:r w:rsidRPr="008172BD">
        <w:rPr>
          <w:rFonts w:ascii="Calibri Light" w:hAnsi="Calibri Light" w:cs="Calibri Light"/>
          <w:color w:val="FF0000"/>
          <w:sz w:val="24"/>
          <w:szCs w:val="24"/>
        </w:rPr>
        <w:t>his/her</w:t>
      </w:r>
      <w:r>
        <w:rPr>
          <w:rFonts w:ascii="Calibri Light" w:hAnsi="Calibri Light" w:cs="Calibri Light"/>
          <w:color w:val="FF0000"/>
          <w:sz w:val="24"/>
          <w:szCs w:val="24"/>
        </w:rPr>
        <w:t>]</w:t>
      </w:r>
      <w:r w:rsidRPr="00205E36">
        <w:rPr>
          <w:rFonts w:ascii="Calibri Light" w:hAnsi="Calibri Light" w:cs="Calibri Light"/>
          <w:color w:val="000000"/>
          <w:sz w:val="24"/>
          <w:szCs w:val="24"/>
        </w:rPr>
        <w:t xml:space="preserve"> </w:t>
      </w:r>
      <w:r w:rsidR="003C6FCA" w:rsidRPr="00205E36">
        <w:rPr>
          <w:rFonts w:ascii="Calibri Light" w:hAnsi="Calibri Light" w:cs="Calibri Light"/>
          <w:color w:val="000000"/>
          <w:sz w:val="24"/>
          <w:szCs w:val="24"/>
        </w:rPr>
        <w:t>appeal rights</w:t>
      </w:r>
      <w:r w:rsidR="006C79E7">
        <w:rPr>
          <w:rFonts w:ascii="Calibri Light" w:hAnsi="Calibri Light" w:cs="Calibri Light"/>
          <w:color w:val="000000"/>
          <w:sz w:val="24"/>
          <w:szCs w:val="24"/>
        </w:rPr>
        <w:t xml:space="preserve"> at all (Ground 1)</w:t>
      </w:r>
      <w:r w:rsidR="003C6FCA" w:rsidRPr="00205E36">
        <w:rPr>
          <w:rFonts w:ascii="Calibri Light" w:hAnsi="Calibri Light" w:cs="Calibri Light"/>
          <w:color w:val="000000"/>
          <w:sz w:val="24"/>
          <w:szCs w:val="24"/>
        </w:rPr>
        <w:t xml:space="preserve">, or in the event that such notification was posted to C’s </w:t>
      </w:r>
      <w:r w:rsidR="000253F1">
        <w:rPr>
          <w:rFonts w:ascii="Calibri Light" w:hAnsi="Calibri Light" w:cs="Calibri Light"/>
          <w:color w:val="000000"/>
          <w:sz w:val="24"/>
          <w:szCs w:val="24"/>
        </w:rPr>
        <w:t xml:space="preserve">original </w:t>
      </w:r>
      <w:r w:rsidR="003C6FCA" w:rsidRPr="00205E36">
        <w:rPr>
          <w:rFonts w:ascii="Calibri Light" w:hAnsi="Calibri Light" w:cs="Calibri Light"/>
          <w:color w:val="000000"/>
          <w:sz w:val="24"/>
          <w:szCs w:val="24"/>
        </w:rPr>
        <w:t xml:space="preserve">UC journal, failure to provide notification in a </w:t>
      </w:r>
      <w:r w:rsidR="000253F1">
        <w:rPr>
          <w:rFonts w:ascii="Calibri Light" w:hAnsi="Calibri Light" w:cs="Calibri Light"/>
          <w:color w:val="000000"/>
          <w:sz w:val="24"/>
          <w:szCs w:val="24"/>
        </w:rPr>
        <w:t>manner</w:t>
      </w:r>
      <w:r w:rsidR="000253F1" w:rsidRPr="00205E36">
        <w:rPr>
          <w:rFonts w:ascii="Calibri Light" w:hAnsi="Calibri Light" w:cs="Calibri Light"/>
          <w:color w:val="000000"/>
          <w:sz w:val="24"/>
          <w:szCs w:val="24"/>
        </w:rPr>
        <w:t xml:space="preserve"> </w:t>
      </w:r>
      <w:r w:rsidR="000253F1">
        <w:rPr>
          <w:rFonts w:ascii="Calibri Light" w:hAnsi="Calibri Light" w:cs="Calibri Light"/>
          <w:color w:val="000000"/>
          <w:sz w:val="24"/>
          <w:szCs w:val="24"/>
        </w:rPr>
        <w:t xml:space="preserve">properly </w:t>
      </w:r>
      <w:r w:rsidR="003C6FCA" w:rsidRPr="00205E36">
        <w:rPr>
          <w:rFonts w:ascii="Calibri Light" w:hAnsi="Calibri Light" w:cs="Calibri Light"/>
          <w:color w:val="000000"/>
          <w:sz w:val="24"/>
          <w:szCs w:val="24"/>
        </w:rPr>
        <w:t xml:space="preserve">accessible to </w:t>
      </w:r>
      <w:r>
        <w:rPr>
          <w:rFonts w:ascii="Calibri Light" w:hAnsi="Calibri Light" w:cs="Calibri Light"/>
          <w:color w:val="000000"/>
          <w:sz w:val="24"/>
          <w:szCs w:val="24"/>
        </w:rPr>
        <w:t>C</w:t>
      </w:r>
      <w:r w:rsidR="006C79E7">
        <w:rPr>
          <w:rFonts w:ascii="Calibri Light" w:hAnsi="Calibri Light" w:cs="Calibri Light"/>
          <w:color w:val="000000"/>
          <w:sz w:val="24"/>
          <w:szCs w:val="24"/>
        </w:rPr>
        <w:t xml:space="preserve"> (Ground 2)</w:t>
      </w:r>
      <w:r w:rsidR="003C6FCA" w:rsidRPr="00205E36">
        <w:rPr>
          <w:rFonts w:ascii="Calibri Light" w:hAnsi="Calibri Light" w:cs="Calibri Light"/>
          <w:color w:val="000000"/>
          <w:sz w:val="24"/>
          <w:szCs w:val="24"/>
        </w:rPr>
        <w:t xml:space="preserve">, fails to </w:t>
      </w:r>
      <w:r w:rsidR="006C79E7">
        <w:rPr>
          <w:rFonts w:ascii="Calibri Light" w:hAnsi="Calibri Light" w:cs="Calibri Light"/>
          <w:color w:val="000000"/>
          <w:sz w:val="24"/>
          <w:szCs w:val="24"/>
        </w:rPr>
        <w:t xml:space="preserve">comply with the legislative requirements, fails </w:t>
      </w:r>
      <w:r w:rsidR="006C79E7">
        <w:rPr>
          <w:rFonts w:ascii="Calibri Light" w:hAnsi="Calibri Light" w:cs="Calibri Light"/>
          <w:color w:val="000000"/>
          <w:sz w:val="24"/>
          <w:szCs w:val="24"/>
        </w:rPr>
        <w:lastRenderedPageBreak/>
        <w:t xml:space="preserve">to </w:t>
      </w:r>
      <w:r w:rsidR="003C6FCA" w:rsidRPr="00205E36">
        <w:rPr>
          <w:rFonts w:ascii="Calibri Light" w:hAnsi="Calibri Light" w:cs="Calibri Light"/>
          <w:color w:val="000000"/>
          <w:sz w:val="24"/>
          <w:szCs w:val="24"/>
        </w:rPr>
        <w:t>follow</w:t>
      </w:r>
      <w:r>
        <w:rPr>
          <w:rFonts w:ascii="Calibri Light" w:hAnsi="Calibri Light" w:cs="Calibri Light"/>
          <w:color w:val="000000"/>
          <w:sz w:val="24"/>
          <w:szCs w:val="24"/>
        </w:rPr>
        <w:t xml:space="preserve"> </w:t>
      </w:r>
      <w:proofErr w:type="spellStart"/>
      <w:r>
        <w:rPr>
          <w:rFonts w:ascii="Calibri Light" w:hAnsi="Calibri Light" w:cs="Calibri Light"/>
          <w:color w:val="000000"/>
          <w:sz w:val="24"/>
          <w:szCs w:val="24"/>
        </w:rPr>
        <w:t>SSWP</w:t>
      </w:r>
      <w:r w:rsidR="003C6FCA" w:rsidRPr="00205E36">
        <w:rPr>
          <w:rFonts w:ascii="Calibri Light" w:hAnsi="Calibri Light" w:cs="Calibri Light"/>
          <w:color w:val="000000"/>
          <w:sz w:val="24"/>
          <w:szCs w:val="24"/>
        </w:rPr>
        <w:t>’s</w:t>
      </w:r>
      <w:proofErr w:type="spellEnd"/>
      <w:r w:rsidR="003C6FCA" w:rsidRPr="00205E36">
        <w:rPr>
          <w:rFonts w:ascii="Calibri Light" w:hAnsi="Calibri Light" w:cs="Calibri Light"/>
          <w:color w:val="000000"/>
          <w:sz w:val="24"/>
          <w:szCs w:val="24"/>
        </w:rPr>
        <w:t xml:space="preserve"> own guidance and deprives </w:t>
      </w:r>
      <w:r>
        <w:rPr>
          <w:rFonts w:ascii="Calibri Light" w:hAnsi="Calibri Light" w:cs="Calibri Light"/>
          <w:color w:val="000000"/>
          <w:sz w:val="24"/>
          <w:szCs w:val="24"/>
        </w:rPr>
        <w:t>[</w:t>
      </w:r>
      <w:r w:rsidRPr="0069160F">
        <w:rPr>
          <w:rFonts w:ascii="Calibri Light" w:hAnsi="Calibri Light" w:cs="Calibri Light"/>
          <w:color w:val="FF0000"/>
          <w:sz w:val="24"/>
          <w:szCs w:val="24"/>
        </w:rPr>
        <w:t>name</w:t>
      </w:r>
      <w:r>
        <w:rPr>
          <w:rFonts w:ascii="Calibri Light" w:hAnsi="Calibri Light" w:cs="Calibri Light"/>
          <w:color w:val="FF0000"/>
          <w:sz w:val="24"/>
          <w:szCs w:val="24"/>
        </w:rPr>
        <w:t>]</w:t>
      </w:r>
      <w:r w:rsidRPr="00205E36">
        <w:rPr>
          <w:rFonts w:ascii="Calibri Light" w:hAnsi="Calibri Light" w:cs="Calibri Light"/>
          <w:color w:val="000000"/>
          <w:sz w:val="24"/>
          <w:szCs w:val="24"/>
        </w:rPr>
        <w:t xml:space="preserve"> of </w:t>
      </w:r>
      <w:r>
        <w:rPr>
          <w:rFonts w:ascii="Calibri Light" w:hAnsi="Calibri Light" w:cs="Calibri Light"/>
          <w:color w:val="000000"/>
          <w:sz w:val="24"/>
          <w:szCs w:val="24"/>
        </w:rPr>
        <w:t>[</w:t>
      </w:r>
      <w:r w:rsidRPr="008172BD">
        <w:rPr>
          <w:rFonts w:ascii="Calibri Light" w:hAnsi="Calibri Light" w:cs="Calibri Light"/>
          <w:color w:val="FF0000"/>
          <w:sz w:val="24"/>
          <w:szCs w:val="24"/>
        </w:rPr>
        <w:t>his/her</w:t>
      </w:r>
      <w:r>
        <w:rPr>
          <w:rFonts w:ascii="Calibri Light" w:hAnsi="Calibri Light" w:cs="Calibri Light"/>
          <w:color w:val="FF0000"/>
          <w:sz w:val="24"/>
          <w:szCs w:val="24"/>
        </w:rPr>
        <w:t>]</w:t>
      </w:r>
      <w:r w:rsidRPr="00205E36">
        <w:rPr>
          <w:rFonts w:ascii="Calibri Light" w:hAnsi="Calibri Light" w:cs="Calibri Light"/>
          <w:color w:val="000000"/>
          <w:sz w:val="24"/>
          <w:szCs w:val="24"/>
        </w:rPr>
        <w:t xml:space="preserve"> appeal </w:t>
      </w:r>
      <w:r w:rsidR="003C6FCA" w:rsidRPr="00205E36">
        <w:rPr>
          <w:rFonts w:ascii="Calibri Light" w:hAnsi="Calibri Light" w:cs="Calibri Light"/>
          <w:color w:val="000000"/>
          <w:sz w:val="24"/>
          <w:szCs w:val="24"/>
        </w:rPr>
        <w:t xml:space="preserve">rights under Article 6 ECHR and is </w:t>
      </w:r>
      <w:r w:rsidR="006C79E7">
        <w:rPr>
          <w:rFonts w:ascii="Calibri Light" w:hAnsi="Calibri Light" w:cs="Calibri Light"/>
          <w:color w:val="000000"/>
          <w:sz w:val="24"/>
          <w:szCs w:val="24"/>
        </w:rPr>
        <w:t xml:space="preserve">therefore </w:t>
      </w:r>
      <w:r w:rsidR="003C6FCA" w:rsidRPr="00205E36">
        <w:rPr>
          <w:rFonts w:ascii="Calibri Light" w:hAnsi="Calibri Light" w:cs="Calibri Light"/>
          <w:color w:val="000000"/>
          <w:sz w:val="24"/>
          <w:szCs w:val="24"/>
        </w:rPr>
        <w:t>unlawful.</w:t>
      </w:r>
    </w:p>
    <w:p w14:paraId="25F0F28F" w14:textId="77777777" w:rsidR="003C6FCA" w:rsidRPr="00205E36" w:rsidRDefault="003C6FCA" w:rsidP="00F873BB">
      <w:pPr>
        <w:pStyle w:val="NoSpacing"/>
        <w:spacing w:line="360" w:lineRule="auto"/>
        <w:ind w:left="1134" w:hanging="1134"/>
        <w:rPr>
          <w:rFonts w:ascii="Calibri Light" w:hAnsi="Calibri Light" w:cs="Calibri Light"/>
          <w:b/>
          <w:sz w:val="28"/>
        </w:rPr>
      </w:pPr>
    </w:p>
    <w:p w14:paraId="27960C54" w14:textId="77777777" w:rsidR="004B4528" w:rsidRDefault="00864279" w:rsidP="00F873BB">
      <w:pPr>
        <w:pStyle w:val="NoSpacing"/>
        <w:spacing w:line="360" w:lineRule="auto"/>
        <w:ind w:left="1134" w:hanging="1134"/>
        <w:rPr>
          <w:rFonts w:ascii="Calibri Light" w:hAnsi="Calibri Light" w:cs="Calibri Light"/>
          <w:b/>
        </w:rPr>
      </w:pPr>
      <w:r w:rsidRPr="008172BD">
        <w:rPr>
          <w:rFonts w:ascii="Calibri Light" w:hAnsi="Calibri Light" w:cs="Calibri Light"/>
          <w:b/>
        </w:rPr>
        <w:t xml:space="preserve">Ground </w:t>
      </w:r>
      <w:r w:rsidR="006C79E7">
        <w:rPr>
          <w:rFonts w:ascii="Calibri Light" w:hAnsi="Calibri Light" w:cs="Calibri Light"/>
          <w:b/>
        </w:rPr>
        <w:t>3</w:t>
      </w:r>
      <w:r w:rsidRPr="008172BD">
        <w:rPr>
          <w:rFonts w:ascii="Calibri Light" w:hAnsi="Calibri Light" w:cs="Calibri Light"/>
          <w:b/>
        </w:rPr>
        <w:t xml:space="preserve">: </w:t>
      </w:r>
      <w:r w:rsidR="003B7591" w:rsidRPr="008172BD">
        <w:rPr>
          <w:rFonts w:ascii="Calibri Light" w:hAnsi="Calibri Light" w:cs="Calibri Light"/>
          <w:b/>
        </w:rPr>
        <w:t xml:space="preserve">Failure to allow </w:t>
      </w:r>
      <w:r w:rsidR="00412ADD">
        <w:rPr>
          <w:rFonts w:ascii="Calibri Light" w:hAnsi="Calibri Light" w:cs="Calibri Light"/>
          <w:b/>
        </w:rPr>
        <w:t xml:space="preserve">the requisite amount of </w:t>
      </w:r>
      <w:r w:rsidR="003B7591" w:rsidRPr="008172BD">
        <w:rPr>
          <w:rFonts w:ascii="Calibri Light" w:hAnsi="Calibri Light" w:cs="Calibri Light"/>
          <w:b/>
        </w:rPr>
        <w:t>time to provide information</w:t>
      </w:r>
    </w:p>
    <w:p w14:paraId="4263BBB9" w14:textId="77777777" w:rsidR="00B66F90" w:rsidRPr="008172BD" w:rsidRDefault="00B66F90" w:rsidP="00F873BB">
      <w:pPr>
        <w:pStyle w:val="NoSpacing"/>
        <w:spacing w:line="360" w:lineRule="auto"/>
        <w:ind w:left="1134" w:hanging="1134"/>
        <w:rPr>
          <w:rFonts w:ascii="Calibri Light" w:hAnsi="Calibri Light" w:cs="Calibri Light"/>
          <w:b/>
        </w:rPr>
      </w:pPr>
    </w:p>
    <w:p w14:paraId="1E10BDC3" w14:textId="77777777" w:rsidR="001A5561" w:rsidRDefault="006E29AF" w:rsidP="001A5561">
      <w:pPr>
        <w:pStyle w:val="NoSpacing"/>
        <w:numPr>
          <w:ilvl w:val="0"/>
          <w:numId w:val="36"/>
        </w:numPr>
        <w:spacing w:line="360" w:lineRule="auto"/>
        <w:rPr>
          <w:rFonts w:ascii="Calibri Light" w:hAnsi="Calibri Light" w:cs="Calibri Light"/>
          <w:b/>
          <w:sz w:val="28"/>
        </w:rPr>
      </w:pPr>
      <w:r w:rsidRPr="00205E36">
        <w:rPr>
          <w:rFonts w:ascii="Calibri Light" w:hAnsi="Calibri Light" w:cs="Calibri Light"/>
        </w:rPr>
        <w:t>Regulation 37 UC (CP) Regs provides that a claimant has one month</w:t>
      </w:r>
      <w:r w:rsidR="00412ADD">
        <w:rPr>
          <w:rFonts w:ascii="Calibri Light" w:hAnsi="Calibri Light" w:cs="Calibri Light"/>
        </w:rPr>
        <w:t>, or such longer period as the Defendant considers reasonable,</w:t>
      </w:r>
      <w:r w:rsidRPr="00205E36">
        <w:rPr>
          <w:rFonts w:ascii="Calibri Light" w:hAnsi="Calibri Light" w:cs="Calibri Light"/>
        </w:rPr>
        <w:t xml:space="preserve"> to supply information or evidence in connection with a claim </w:t>
      </w:r>
      <w:r w:rsidR="004B4528" w:rsidRPr="00205E36">
        <w:rPr>
          <w:rFonts w:ascii="Calibri Light" w:hAnsi="Calibri Light" w:cs="Calibri Light"/>
        </w:rPr>
        <w:t xml:space="preserve">starting from the date the information is requested by the Defendant. </w:t>
      </w:r>
      <w:r w:rsidRPr="00205E36">
        <w:rPr>
          <w:rFonts w:ascii="Calibri Light" w:hAnsi="Calibri Light" w:cs="Calibri Light"/>
        </w:rPr>
        <w:t xml:space="preserve"> </w:t>
      </w:r>
    </w:p>
    <w:p w14:paraId="1181C349" w14:textId="77777777" w:rsidR="001A5561" w:rsidRPr="001A5561" w:rsidRDefault="006E29AF" w:rsidP="001A5561">
      <w:pPr>
        <w:pStyle w:val="NoSpacing"/>
        <w:numPr>
          <w:ilvl w:val="0"/>
          <w:numId w:val="36"/>
        </w:numPr>
        <w:spacing w:line="360" w:lineRule="auto"/>
        <w:rPr>
          <w:rFonts w:ascii="Calibri Light" w:hAnsi="Calibri Light" w:cs="Calibri Light"/>
          <w:b/>
          <w:sz w:val="28"/>
        </w:rPr>
      </w:pPr>
      <w:r w:rsidRPr="001A5561">
        <w:rPr>
          <w:rFonts w:ascii="Calibri Light" w:hAnsi="Calibri Light" w:cs="Calibri Light"/>
          <w:color w:val="000000"/>
        </w:rPr>
        <w:t xml:space="preserve">Regulation 8 UC (CP) Regs further provides that in the event an initial claim is deemed ‘defective’ the </w:t>
      </w:r>
      <w:r w:rsidR="00412ADD" w:rsidRPr="001A5561">
        <w:rPr>
          <w:rFonts w:ascii="Calibri Light" w:hAnsi="Calibri Light" w:cs="Calibri Light"/>
          <w:color w:val="000000"/>
        </w:rPr>
        <w:t xml:space="preserve">Defendant </w:t>
      </w:r>
      <w:r w:rsidR="00412ADD" w:rsidRPr="001A5561">
        <w:rPr>
          <w:rFonts w:ascii="Calibri Light" w:hAnsi="Calibri Light" w:cs="Calibri Light"/>
          <w:i/>
          <w:color w:val="000000"/>
        </w:rPr>
        <w:t xml:space="preserve">must </w:t>
      </w:r>
      <w:r w:rsidR="00412ADD" w:rsidRPr="001A5561">
        <w:rPr>
          <w:rFonts w:ascii="Calibri Light" w:hAnsi="Calibri Light" w:cs="Calibri Light"/>
          <w:color w:val="000000"/>
        </w:rPr>
        <w:t xml:space="preserve">inform the claimant of the defect and the </w:t>
      </w:r>
      <w:r w:rsidRPr="001A5561">
        <w:rPr>
          <w:rFonts w:ascii="Calibri Light" w:hAnsi="Calibri Light" w:cs="Calibri Light"/>
          <w:color w:val="000000"/>
        </w:rPr>
        <w:t>claimant a</w:t>
      </w:r>
      <w:r w:rsidR="00412ADD" w:rsidRPr="001A5561">
        <w:rPr>
          <w:rFonts w:ascii="Calibri Light" w:hAnsi="Calibri Light" w:cs="Calibri Light"/>
          <w:color w:val="000000"/>
        </w:rPr>
        <w:t>gain</w:t>
      </w:r>
      <w:r w:rsidRPr="001A5561">
        <w:rPr>
          <w:rFonts w:ascii="Calibri Light" w:hAnsi="Calibri Light" w:cs="Calibri Light"/>
          <w:color w:val="000000"/>
        </w:rPr>
        <w:t xml:space="preserve"> has one month</w:t>
      </w:r>
      <w:r w:rsidR="00412ADD" w:rsidRPr="001A5561">
        <w:rPr>
          <w:rFonts w:ascii="Calibri Light" w:hAnsi="Calibri Light" w:cs="Calibri Light"/>
          <w:color w:val="000000"/>
        </w:rPr>
        <w:t>, or such longer period as the Defendant considers reasonable,</w:t>
      </w:r>
      <w:r w:rsidRPr="001A5561">
        <w:rPr>
          <w:rFonts w:ascii="Calibri Light" w:hAnsi="Calibri Light" w:cs="Calibri Light"/>
          <w:color w:val="000000"/>
        </w:rPr>
        <w:t xml:space="preserve"> to remedy the defect</w:t>
      </w:r>
      <w:r w:rsidR="004B4528" w:rsidRPr="001A5561">
        <w:rPr>
          <w:rFonts w:ascii="Calibri Light" w:hAnsi="Calibri Light" w:cs="Calibri Light"/>
          <w:color w:val="000000"/>
        </w:rPr>
        <w:t xml:space="preserve"> </w:t>
      </w:r>
      <w:r w:rsidR="004B4528" w:rsidRPr="001A5561">
        <w:rPr>
          <w:rFonts w:ascii="Calibri Light" w:hAnsi="Calibri Light" w:cs="Calibri Light"/>
        </w:rPr>
        <w:t xml:space="preserve">starting from the date the clamant is notified of the defect.  </w:t>
      </w:r>
    </w:p>
    <w:p w14:paraId="709AC45C" w14:textId="609A10C2" w:rsidR="006E29AF" w:rsidRPr="001A5561" w:rsidRDefault="006E29AF" w:rsidP="001A5561">
      <w:pPr>
        <w:pStyle w:val="NoSpacing"/>
        <w:numPr>
          <w:ilvl w:val="0"/>
          <w:numId w:val="36"/>
        </w:numPr>
        <w:spacing w:line="360" w:lineRule="auto"/>
        <w:rPr>
          <w:rFonts w:ascii="Calibri Light" w:hAnsi="Calibri Light" w:cs="Calibri Light"/>
          <w:b/>
          <w:sz w:val="28"/>
        </w:rPr>
      </w:pPr>
      <w:r w:rsidRPr="001A5561">
        <w:rPr>
          <w:rFonts w:ascii="Calibri Light" w:hAnsi="Calibri Light" w:cs="Calibri Light"/>
        </w:rPr>
        <w:t xml:space="preserve">There is therefore no provision In the Regulations to refuse or ‘close’ a claim before the expiration of at least one month from either the date the claimant is informed of the defect (Reg 8) or the date </w:t>
      </w:r>
      <w:r w:rsidR="00412ADD" w:rsidRPr="001A5561">
        <w:rPr>
          <w:rFonts w:ascii="Calibri Light" w:hAnsi="Calibri Light" w:cs="Calibri Light"/>
        </w:rPr>
        <w:t xml:space="preserve">any </w:t>
      </w:r>
      <w:r w:rsidRPr="001A5561">
        <w:rPr>
          <w:rFonts w:ascii="Calibri Light" w:hAnsi="Calibri Light" w:cs="Calibri Light"/>
        </w:rPr>
        <w:t>information or evidence is requested (Reg 37)</w:t>
      </w:r>
      <w:r w:rsidR="00412ADD" w:rsidRPr="001A5561">
        <w:rPr>
          <w:rFonts w:ascii="Calibri Light" w:hAnsi="Calibri Light" w:cs="Calibri Light"/>
        </w:rPr>
        <w:t>.</w:t>
      </w:r>
      <w:r w:rsidRPr="001A5561">
        <w:rPr>
          <w:rFonts w:ascii="Calibri Light" w:hAnsi="Calibri Light" w:cs="Calibri Light"/>
        </w:rPr>
        <w:t xml:space="preserve"> </w:t>
      </w:r>
      <w:r w:rsidR="00412ADD" w:rsidRPr="001A5561">
        <w:rPr>
          <w:rFonts w:ascii="Calibri Light" w:hAnsi="Calibri Light" w:cs="Calibri Light"/>
        </w:rPr>
        <w:t xml:space="preserve">As a result, </w:t>
      </w:r>
      <w:r w:rsidRPr="001A5561">
        <w:rPr>
          <w:rFonts w:ascii="Calibri Light" w:hAnsi="Calibri Light" w:cs="Calibri Light"/>
        </w:rPr>
        <w:t xml:space="preserve">closure of </w:t>
      </w:r>
      <w:r w:rsidR="00DA5992" w:rsidRPr="001A5561">
        <w:rPr>
          <w:rFonts w:ascii="Calibri Light" w:hAnsi="Calibri Light" w:cs="Calibri Light"/>
        </w:rPr>
        <w:t>[</w:t>
      </w:r>
      <w:r w:rsidR="00307160" w:rsidRPr="001A5561">
        <w:rPr>
          <w:rFonts w:ascii="Calibri Light" w:hAnsi="Calibri Light" w:cs="Calibri Light"/>
          <w:color w:val="FF0000"/>
        </w:rPr>
        <w:t>NAME’S</w:t>
      </w:r>
      <w:r w:rsidR="00DA5992" w:rsidRPr="001A5561">
        <w:rPr>
          <w:rFonts w:ascii="Calibri Light" w:hAnsi="Calibri Light" w:cs="Calibri Light"/>
          <w:color w:val="FF0000"/>
        </w:rPr>
        <w:t>]</w:t>
      </w:r>
      <w:r w:rsidRPr="001A5561">
        <w:rPr>
          <w:rFonts w:ascii="Calibri Light" w:hAnsi="Calibri Light" w:cs="Calibri Light"/>
        </w:rPr>
        <w:t xml:space="preserve"> claim </w:t>
      </w:r>
      <w:r w:rsidR="00DA5992" w:rsidRPr="001A5561">
        <w:rPr>
          <w:rFonts w:ascii="Calibri Light" w:hAnsi="Calibri Light" w:cs="Calibri Light"/>
        </w:rPr>
        <w:t>[</w:t>
      </w:r>
      <w:r w:rsidRPr="001A5561">
        <w:rPr>
          <w:rFonts w:ascii="Calibri Light" w:hAnsi="Calibri Light" w:cs="Calibri Light"/>
          <w:color w:val="FF0000"/>
        </w:rPr>
        <w:t>NUMBER</w:t>
      </w:r>
      <w:r w:rsidR="00DA5992" w:rsidRPr="001A5561">
        <w:rPr>
          <w:rFonts w:ascii="Calibri Light" w:hAnsi="Calibri Light" w:cs="Calibri Light"/>
          <w:color w:val="FF0000"/>
        </w:rPr>
        <w:t>]</w:t>
      </w:r>
      <w:r w:rsidRPr="001A5561">
        <w:rPr>
          <w:rFonts w:ascii="Calibri Light" w:hAnsi="Calibri Light" w:cs="Calibri Light"/>
        </w:rPr>
        <w:t xml:space="preserve"> days after </w:t>
      </w:r>
      <w:r w:rsidR="00DA5992" w:rsidRPr="001A5561">
        <w:rPr>
          <w:rFonts w:ascii="Calibri Light" w:hAnsi="Calibri Light" w:cs="Calibri Light"/>
        </w:rPr>
        <w:t>[</w:t>
      </w:r>
      <w:r w:rsidR="00307160" w:rsidRPr="001A5561">
        <w:rPr>
          <w:rFonts w:ascii="Calibri Light" w:hAnsi="Calibri Light" w:cs="Calibri Light"/>
          <w:color w:val="FF0000"/>
        </w:rPr>
        <w:t>HIS/HER</w:t>
      </w:r>
      <w:r w:rsidR="00DA5992" w:rsidRPr="001A5561">
        <w:rPr>
          <w:rFonts w:ascii="Calibri Light" w:hAnsi="Calibri Light" w:cs="Calibri Light"/>
          <w:color w:val="FF0000"/>
        </w:rPr>
        <w:t>]</w:t>
      </w:r>
      <w:r w:rsidR="00307160" w:rsidRPr="001A5561">
        <w:rPr>
          <w:rFonts w:ascii="Calibri Light" w:hAnsi="Calibri Light" w:cs="Calibri Light"/>
        </w:rPr>
        <w:t xml:space="preserve"> </w:t>
      </w:r>
      <w:r w:rsidRPr="001A5561">
        <w:rPr>
          <w:rFonts w:ascii="Calibri Light" w:hAnsi="Calibri Light" w:cs="Calibri Light"/>
        </w:rPr>
        <w:t xml:space="preserve">claim </w:t>
      </w:r>
      <w:r w:rsidR="004B4528" w:rsidRPr="001A5561">
        <w:rPr>
          <w:rFonts w:ascii="Calibri Light" w:hAnsi="Calibri Light" w:cs="Calibri Light"/>
        </w:rPr>
        <w:t>w</w:t>
      </w:r>
      <w:r w:rsidRPr="001A5561">
        <w:rPr>
          <w:rFonts w:ascii="Calibri Light" w:hAnsi="Calibri Light" w:cs="Calibri Light"/>
        </w:rPr>
        <w:t xml:space="preserve">as </w:t>
      </w:r>
      <w:r w:rsidR="00DA5992" w:rsidRPr="001A5561">
        <w:rPr>
          <w:rFonts w:ascii="Calibri Light" w:hAnsi="Calibri Light" w:cs="Calibri Light"/>
        </w:rPr>
        <w:t>[</w:t>
      </w:r>
      <w:r w:rsidR="00307160" w:rsidRPr="001A5561">
        <w:rPr>
          <w:rFonts w:ascii="Calibri Light" w:hAnsi="Calibri Light" w:cs="Calibri Light"/>
          <w:color w:val="FF0000"/>
        </w:rPr>
        <w:t>SUBMITTED / THE EVIDENCE WAS REQUESTED</w:t>
      </w:r>
      <w:r w:rsidR="00DA5992" w:rsidRPr="001A5561">
        <w:rPr>
          <w:rFonts w:ascii="Calibri Light" w:hAnsi="Calibri Light" w:cs="Calibri Light"/>
          <w:color w:val="FF0000"/>
        </w:rPr>
        <w:t>]</w:t>
      </w:r>
      <w:r w:rsidR="00307160" w:rsidRPr="001A5561">
        <w:rPr>
          <w:rFonts w:ascii="Calibri Light" w:hAnsi="Calibri Light" w:cs="Calibri Light"/>
        </w:rPr>
        <w:t xml:space="preserve"> </w:t>
      </w:r>
      <w:r w:rsidR="003C6FCA" w:rsidRPr="001A5561">
        <w:rPr>
          <w:rFonts w:ascii="Calibri Light" w:hAnsi="Calibri Light" w:cs="Calibri Light"/>
        </w:rPr>
        <w:t>i</w:t>
      </w:r>
      <w:r w:rsidRPr="001A5561">
        <w:rPr>
          <w:rFonts w:ascii="Calibri Light" w:hAnsi="Calibri Light" w:cs="Calibri Light"/>
        </w:rPr>
        <w:t>s unlawful.</w:t>
      </w:r>
    </w:p>
    <w:p w14:paraId="7C6BFE12" w14:textId="77777777" w:rsidR="006E29AF" w:rsidRPr="00205E36" w:rsidRDefault="006E29AF" w:rsidP="00F873BB">
      <w:pPr>
        <w:pStyle w:val="NoSpacing"/>
        <w:spacing w:line="360" w:lineRule="auto"/>
        <w:ind w:left="1134" w:hanging="1134"/>
        <w:rPr>
          <w:rFonts w:ascii="Calibri Light" w:hAnsi="Calibri Light" w:cs="Calibri Light"/>
          <w:b/>
          <w:sz w:val="28"/>
        </w:rPr>
      </w:pPr>
    </w:p>
    <w:p w14:paraId="55FEF418" w14:textId="77777777" w:rsidR="003B7591" w:rsidRPr="008172BD" w:rsidRDefault="003C6FCA" w:rsidP="00F873BB">
      <w:pPr>
        <w:pStyle w:val="NoSpacing"/>
        <w:spacing w:line="360" w:lineRule="auto"/>
        <w:rPr>
          <w:rFonts w:ascii="Calibri Light" w:hAnsi="Calibri Light" w:cs="Calibri Light"/>
          <w:b/>
        </w:rPr>
      </w:pPr>
      <w:r w:rsidRPr="008172BD">
        <w:rPr>
          <w:rFonts w:ascii="Calibri Light" w:hAnsi="Calibri Light" w:cs="Calibri Light"/>
          <w:b/>
        </w:rPr>
        <w:t xml:space="preserve">Ground </w:t>
      </w:r>
      <w:r w:rsidR="00412ADD">
        <w:rPr>
          <w:rFonts w:ascii="Calibri Light" w:hAnsi="Calibri Light" w:cs="Calibri Light"/>
          <w:b/>
        </w:rPr>
        <w:t>4</w:t>
      </w:r>
      <w:r w:rsidR="00864279" w:rsidRPr="008172BD">
        <w:rPr>
          <w:rFonts w:ascii="Calibri Light" w:hAnsi="Calibri Light" w:cs="Calibri Light"/>
          <w:b/>
        </w:rPr>
        <w:t xml:space="preserve">: </w:t>
      </w:r>
      <w:r w:rsidR="003B7591" w:rsidRPr="008172BD">
        <w:rPr>
          <w:rFonts w:ascii="Calibri Light" w:hAnsi="Calibri Light" w:cs="Calibri Light"/>
          <w:b/>
        </w:rPr>
        <w:t>Failure to make a decision on entitlement on the information and evidence available</w:t>
      </w:r>
    </w:p>
    <w:p w14:paraId="3A68DA2E" w14:textId="77777777" w:rsidR="001A5561" w:rsidRPr="001A5561" w:rsidRDefault="00891402" w:rsidP="001A5561">
      <w:pPr>
        <w:pStyle w:val="ListParagraph"/>
        <w:numPr>
          <w:ilvl w:val="0"/>
          <w:numId w:val="36"/>
        </w:numPr>
        <w:spacing w:after="0" w:line="360" w:lineRule="auto"/>
        <w:contextualSpacing w:val="0"/>
        <w:jc w:val="both"/>
        <w:rPr>
          <w:rFonts w:ascii="Calibri Light" w:hAnsi="Calibri Light" w:cs="Calibri Light"/>
          <w:i/>
          <w:sz w:val="24"/>
          <w:szCs w:val="24"/>
        </w:rPr>
      </w:pPr>
      <w:r w:rsidRPr="001A5561">
        <w:rPr>
          <w:rFonts w:ascii="Calibri Light" w:hAnsi="Calibri Light" w:cs="Calibri Light"/>
          <w:sz w:val="24"/>
          <w:szCs w:val="24"/>
        </w:rPr>
        <w:t>SSWP</w:t>
      </w:r>
      <w:r w:rsidR="004B4528" w:rsidRPr="001A5561">
        <w:rPr>
          <w:rFonts w:ascii="Calibri Light" w:hAnsi="Calibri Light" w:cs="Calibri Light"/>
          <w:sz w:val="24"/>
          <w:szCs w:val="24"/>
        </w:rPr>
        <w:t xml:space="preserve"> does not have a power to refuse to make an award of benefit under s.8 SSA solely on the basis that the claimant has failed to comply with an information requirement under reg. 37 UC </w:t>
      </w:r>
      <w:r w:rsidR="00490BFD" w:rsidRPr="001A5561">
        <w:rPr>
          <w:rFonts w:ascii="Calibri Light" w:hAnsi="Calibri Light" w:cs="Calibri Light"/>
          <w:sz w:val="24"/>
          <w:szCs w:val="24"/>
        </w:rPr>
        <w:t xml:space="preserve">(CP) </w:t>
      </w:r>
      <w:r w:rsidR="004B4528" w:rsidRPr="001A5561">
        <w:rPr>
          <w:rFonts w:ascii="Calibri Light" w:hAnsi="Calibri Light" w:cs="Calibri Light"/>
          <w:sz w:val="24"/>
          <w:szCs w:val="24"/>
        </w:rPr>
        <w:t xml:space="preserve">Regs. </w:t>
      </w:r>
    </w:p>
    <w:p w14:paraId="2D289EC4" w14:textId="77777777" w:rsidR="001A5561" w:rsidRPr="001A5561" w:rsidRDefault="004B4528" w:rsidP="001A5561">
      <w:pPr>
        <w:pStyle w:val="ListParagraph"/>
        <w:numPr>
          <w:ilvl w:val="0"/>
          <w:numId w:val="36"/>
        </w:numPr>
        <w:spacing w:after="0" w:line="360" w:lineRule="auto"/>
        <w:contextualSpacing w:val="0"/>
        <w:jc w:val="both"/>
        <w:rPr>
          <w:rFonts w:ascii="Calibri Light" w:hAnsi="Calibri Light" w:cs="Calibri Light"/>
          <w:i/>
          <w:sz w:val="24"/>
          <w:szCs w:val="24"/>
        </w:rPr>
      </w:pPr>
      <w:r w:rsidRPr="001A5561">
        <w:rPr>
          <w:rFonts w:ascii="Calibri Light" w:hAnsi="Calibri Light" w:cs="Calibri Light"/>
          <w:sz w:val="24"/>
          <w:szCs w:val="24"/>
        </w:rPr>
        <w:t>A breach of reg. 37 UC</w:t>
      </w:r>
      <w:r w:rsidR="00490BFD" w:rsidRPr="001A5561">
        <w:rPr>
          <w:rFonts w:ascii="Calibri Light" w:hAnsi="Calibri Light" w:cs="Calibri Light"/>
          <w:sz w:val="24"/>
          <w:szCs w:val="24"/>
        </w:rPr>
        <w:t xml:space="preserve"> (CP)</w:t>
      </w:r>
      <w:r w:rsidRPr="001A5561">
        <w:rPr>
          <w:rFonts w:ascii="Calibri Light" w:hAnsi="Calibri Light" w:cs="Calibri Light"/>
          <w:sz w:val="24"/>
          <w:szCs w:val="24"/>
        </w:rPr>
        <w:t xml:space="preserve"> Regs does not give a freestanding right to make a decision that a claimant is not entitled to UC. </w:t>
      </w:r>
      <w:r w:rsidR="00490BFD" w:rsidRPr="001A5561">
        <w:rPr>
          <w:rFonts w:ascii="Calibri Light" w:hAnsi="Calibri Light" w:cs="Calibri Light"/>
          <w:sz w:val="24"/>
          <w:szCs w:val="24"/>
        </w:rPr>
        <w:t>Rather, f</w:t>
      </w:r>
      <w:r w:rsidRPr="001A5561">
        <w:rPr>
          <w:rFonts w:ascii="Calibri Light" w:hAnsi="Calibri Light" w:cs="Calibri Light"/>
          <w:sz w:val="24"/>
          <w:szCs w:val="24"/>
        </w:rPr>
        <w:t>ollowing a failure to provide information</w:t>
      </w:r>
      <w:r w:rsidR="00BF3CD5" w:rsidRPr="001A5561">
        <w:rPr>
          <w:rFonts w:ascii="Calibri Light" w:hAnsi="Calibri Light" w:cs="Calibri Light"/>
          <w:sz w:val="24"/>
          <w:szCs w:val="24"/>
        </w:rPr>
        <w:t xml:space="preserve"> or attend an interview</w:t>
      </w:r>
      <w:r w:rsidRPr="001A5561">
        <w:rPr>
          <w:rFonts w:ascii="Calibri Light" w:hAnsi="Calibri Light" w:cs="Calibri Light"/>
          <w:sz w:val="24"/>
          <w:szCs w:val="24"/>
        </w:rPr>
        <w:t xml:space="preserve">, a decision on entitlement must be made on the information available. In many cases that decision will be a decision that the claimant is not entitled as the information or evidence that </w:t>
      </w:r>
      <w:r w:rsidR="00412ADD" w:rsidRPr="001A5561">
        <w:rPr>
          <w:rFonts w:ascii="Calibri Light" w:hAnsi="Calibri Light" w:cs="Calibri Light"/>
          <w:sz w:val="24"/>
          <w:szCs w:val="24"/>
        </w:rPr>
        <w:t xml:space="preserve">is </w:t>
      </w:r>
      <w:r w:rsidRPr="001A5561">
        <w:rPr>
          <w:rFonts w:ascii="Calibri Light" w:hAnsi="Calibri Light" w:cs="Calibri Light"/>
          <w:sz w:val="24"/>
          <w:szCs w:val="24"/>
        </w:rPr>
        <w:t xml:space="preserve">needed to establish </w:t>
      </w:r>
      <w:r w:rsidRPr="001A5561">
        <w:rPr>
          <w:rFonts w:ascii="Calibri Light" w:hAnsi="Calibri Light" w:cs="Calibri Light"/>
          <w:sz w:val="24"/>
          <w:szCs w:val="24"/>
        </w:rPr>
        <w:lastRenderedPageBreak/>
        <w:t>they met the conditions of entitlement is not available.</w:t>
      </w:r>
      <w:r w:rsidR="00412ADD" w:rsidRPr="001A5561">
        <w:rPr>
          <w:rFonts w:ascii="Calibri Light" w:hAnsi="Calibri Light" w:cs="Calibri Light"/>
          <w:sz w:val="24"/>
          <w:szCs w:val="24"/>
        </w:rPr>
        <w:t xml:space="preserve">  However, this is not a foregone </w:t>
      </w:r>
      <w:proofErr w:type="gramStart"/>
      <w:r w:rsidR="00412ADD" w:rsidRPr="001A5561">
        <w:rPr>
          <w:rFonts w:ascii="Calibri Light" w:hAnsi="Calibri Light" w:cs="Calibri Light"/>
          <w:sz w:val="24"/>
          <w:szCs w:val="24"/>
        </w:rPr>
        <w:t>conclusion</w:t>
      </w:r>
      <w:proofErr w:type="gramEnd"/>
      <w:r w:rsidR="00412ADD" w:rsidRPr="001A5561">
        <w:rPr>
          <w:rFonts w:ascii="Calibri Light" w:hAnsi="Calibri Light" w:cs="Calibri Light"/>
          <w:sz w:val="24"/>
          <w:szCs w:val="24"/>
        </w:rPr>
        <w:t xml:space="preserve"> and each claim must be considered on its facts.</w:t>
      </w:r>
    </w:p>
    <w:p w14:paraId="44E184A1" w14:textId="30BF122A" w:rsidR="003E5EC3" w:rsidRPr="001A5561" w:rsidRDefault="003E5EC3" w:rsidP="001A5561">
      <w:pPr>
        <w:pStyle w:val="ListParagraph"/>
        <w:numPr>
          <w:ilvl w:val="0"/>
          <w:numId w:val="36"/>
        </w:numPr>
        <w:spacing w:after="0" w:line="360" w:lineRule="auto"/>
        <w:contextualSpacing w:val="0"/>
        <w:jc w:val="both"/>
        <w:rPr>
          <w:rFonts w:ascii="Calibri Light" w:hAnsi="Calibri Light" w:cs="Calibri Light"/>
          <w:i/>
          <w:sz w:val="24"/>
          <w:szCs w:val="24"/>
        </w:rPr>
      </w:pPr>
      <w:r w:rsidRPr="001A5561">
        <w:rPr>
          <w:rFonts w:ascii="Calibri Light" w:hAnsi="Calibri Light" w:cs="Calibri Light"/>
          <w:sz w:val="24"/>
          <w:szCs w:val="24"/>
        </w:rPr>
        <w:t xml:space="preserve">Applying the principles set out in </w:t>
      </w:r>
      <w:r w:rsidRPr="001A5561">
        <w:rPr>
          <w:rFonts w:ascii="Calibri Light" w:hAnsi="Calibri Light" w:cs="Calibri Light"/>
          <w:i/>
          <w:sz w:val="24"/>
          <w:szCs w:val="24"/>
          <w:u w:val="single"/>
        </w:rPr>
        <w:t>Kerr</w:t>
      </w:r>
      <w:r w:rsidRPr="001A5561">
        <w:rPr>
          <w:rFonts w:ascii="Calibri Light" w:hAnsi="Calibri Light" w:cs="Calibri Light"/>
          <w:sz w:val="24"/>
          <w:szCs w:val="24"/>
          <w:u w:val="single"/>
        </w:rPr>
        <w:t xml:space="preserve"> </w:t>
      </w:r>
      <w:r w:rsidRPr="001A5561">
        <w:rPr>
          <w:rFonts w:ascii="Calibri Light" w:hAnsi="Calibri Light" w:cs="Calibri Light"/>
          <w:sz w:val="24"/>
          <w:szCs w:val="24"/>
        </w:rPr>
        <w:t xml:space="preserve">and </w:t>
      </w:r>
      <w:r w:rsidRPr="001A5561">
        <w:rPr>
          <w:rFonts w:ascii="Calibri Light" w:hAnsi="Calibri Light" w:cs="Calibri Light"/>
          <w:i/>
          <w:sz w:val="24"/>
          <w:szCs w:val="24"/>
          <w:u w:val="single"/>
        </w:rPr>
        <w:t>R(H) 3/05</w:t>
      </w:r>
      <w:r w:rsidRPr="001A5561">
        <w:rPr>
          <w:rFonts w:ascii="Calibri Light" w:hAnsi="Calibri Light" w:cs="Calibri Light"/>
          <w:sz w:val="24"/>
          <w:szCs w:val="24"/>
        </w:rPr>
        <w:t xml:space="preserve"> </w:t>
      </w:r>
      <w:r w:rsidR="009A4FF4" w:rsidRPr="001A5561">
        <w:rPr>
          <w:rFonts w:ascii="Calibri Light" w:hAnsi="Calibri Light" w:cs="Calibri Light"/>
          <w:sz w:val="24"/>
          <w:szCs w:val="24"/>
        </w:rPr>
        <w:t xml:space="preserve">above </w:t>
      </w:r>
      <w:r w:rsidRPr="001A5561">
        <w:rPr>
          <w:rFonts w:ascii="Calibri Light" w:hAnsi="Calibri Light" w:cs="Calibri Light"/>
          <w:sz w:val="24"/>
          <w:szCs w:val="24"/>
        </w:rPr>
        <w:t xml:space="preserve">to </w:t>
      </w:r>
      <w:r w:rsidR="00891402" w:rsidRPr="001A5561">
        <w:rPr>
          <w:rFonts w:ascii="Calibri Light" w:hAnsi="Calibri Light" w:cs="Calibri Light"/>
          <w:sz w:val="24"/>
          <w:szCs w:val="24"/>
        </w:rPr>
        <w:t>C</w:t>
      </w:r>
      <w:r w:rsidRPr="001A5561">
        <w:rPr>
          <w:rFonts w:ascii="Calibri Light" w:hAnsi="Calibri Light" w:cs="Calibri Light"/>
          <w:sz w:val="24"/>
          <w:szCs w:val="24"/>
        </w:rPr>
        <w:t>’s case, a failure to satisfy reg. 3</w:t>
      </w:r>
      <w:r w:rsidR="00891402" w:rsidRPr="001A5561">
        <w:rPr>
          <w:rFonts w:ascii="Calibri Light" w:hAnsi="Calibri Light" w:cs="Calibri Light"/>
          <w:sz w:val="24"/>
          <w:szCs w:val="24"/>
        </w:rPr>
        <w:t>7 of the uc (cp) regs did not in itself provide the basis for a determination that [</w:t>
      </w:r>
      <w:r w:rsidR="00891402" w:rsidRPr="001A5561">
        <w:rPr>
          <w:rFonts w:ascii="Calibri Light" w:hAnsi="Calibri Light" w:cs="Calibri Light"/>
          <w:color w:val="FF0000"/>
          <w:sz w:val="24"/>
          <w:szCs w:val="24"/>
        </w:rPr>
        <w:t>she/he]</w:t>
      </w:r>
      <w:r w:rsidR="00891402" w:rsidRPr="001A5561">
        <w:rPr>
          <w:rFonts w:ascii="Calibri Light" w:hAnsi="Calibri Light" w:cs="Calibri Light"/>
          <w:sz w:val="24"/>
          <w:szCs w:val="24"/>
        </w:rPr>
        <w:t xml:space="preserve"> was </w:t>
      </w:r>
      <w:r w:rsidRPr="001A5561">
        <w:rPr>
          <w:rFonts w:ascii="Calibri Light" w:hAnsi="Calibri Light" w:cs="Calibri Light"/>
          <w:sz w:val="24"/>
          <w:szCs w:val="24"/>
        </w:rPr>
        <w:t xml:space="preserve">not entitled to UC. The decision maker should have made a decision on entitlement </w:t>
      </w:r>
      <w:proofErr w:type="gramStart"/>
      <w:r w:rsidRPr="001A5561">
        <w:rPr>
          <w:rFonts w:ascii="Calibri Light" w:hAnsi="Calibri Light" w:cs="Calibri Light"/>
          <w:sz w:val="24"/>
          <w:szCs w:val="24"/>
        </w:rPr>
        <w:t>on the basis of</w:t>
      </w:r>
      <w:proofErr w:type="gramEnd"/>
      <w:r w:rsidRPr="001A5561">
        <w:rPr>
          <w:rFonts w:ascii="Calibri Light" w:hAnsi="Calibri Light" w:cs="Calibri Light"/>
          <w:sz w:val="24"/>
          <w:szCs w:val="24"/>
        </w:rPr>
        <w:t xml:space="preserve"> the information available, and failure to do so was unlawful</w:t>
      </w:r>
      <w:r w:rsidRPr="001A5561">
        <w:rPr>
          <w:rFonts w:ascii="Calibri Light" w:hAnsi="Calibri Light" w:cs="Calibri Light"/>
        </w:rPr>
        <w:t>.</w:t>
      </w:r>
    </w:p>
    <w:p w14:paraId="1AA9FB25" w14:textId="77777777" w:rsidR="003E5EC3" w:rsidRPr="00205E36" w:rsidRDefault="003E5EC3" w:rsidP="00F873BB">
      <w:pPr>
        <w:pStyle w:val="NoSpacing"/>
        <w:spacing w:line="360" w:lineRule="auto"/>
        <w:ind w:left="1134"/>
        <w:rPr>
          <w:rFonts w:ascii="Calibri Light" w:hAnsi="Calibri Light" w:cs="Calibri Light"/>
        </w:rPr>
      </w:pPr>
    </w:p>
    <w:p w14:paraId="06146814" w14:textId="77777777" w:rsidR="00D10227" w:rsidRPr="008172BD" w:rsidRDefault="00D10227" w:rsidP="00F873BB">
      <w:pPr>
        <w:pStyle w:val="NormalWeb"/>
        <w:spacing w:before="120" w:line="360" w:lineRule="auto"/>
        <w:jc w:val="both"/>
        <w:rPr>
          <w:rFonts w:ascii="Calibri Light" w:hAnsi="Calibri Light" w:cs="Calibri Light"/>
          <w:b/>
          <w:bCs/>
          <w:u w:val="single"/>
        </w:rPr>
      </w:pPr>
      <w:r w:rsidRPr="008172BD">
        <w:rPr>
          <w:rFonts w:ascii="Calibri Light" w:hAnsi="Calibri Light" w:cs="Calibri Light"/>
          <w:b/>
          <w:bCs/>
          <w:u w:val="single"/>
        </w:rPr>
        <w:t xml:space="preserve">Ground </w:t>
      </w:r>
      <w:r w:rsidR="00412ADD">
        <w:rPr>
          <w:rFonts w:ascii="Calibri Light" w:hAnsi="Calibri Light" w:cs="Calibri Light"/>
          <w:b/>
          <w:bCs/>
          <w:u w:val="single"/>
        </w:rPr>
        <w:t>5</w:t>
      </w:r>
      <w:r w:rsidRPr="008172BD">
        <w:rPr>
          <w:rFonts w:ascii="Calibri Light" w:hAnsi="Calibri Light" w:cs="Calibri Light"/>
          <w:b/>
          <w:bCs/>
          <w:u w:val="single"/>
        </w:rPr>
        <w:t xml:space="preserve">: Failure to </w:t>
      </w:r>
      <w:r w:rsidR="00BF3CD5" w:rsidRPr="008172BD">
        <w:rPr>
          <w:rFonts w:ascii="Calibri Light" w:hAnsi="Calibri Light" w:cs="Calibri Light"/>
          <w:b/>
          <w:bCs/>
          <w:u w:val="single"/>
        </w:rPr>
        <w:t xml:space="preserve">provide opportunity to explain good reason for failing to attend / provide the information requested </w:t>
      </w:r>
    </w:p>
    <w:p w14:paraId="57E96C21" w14:textId="1E2D2DF8" w:rsidR="00434EA6" w:rsidRPr="00205E36" w:rsidRDefault="00434EA6" w:rsidP="000279A8">
      <w:pPr>
        <w:pStyle w:val="NormalWeb"/>
        <w:numPr>
          <w:ilvl w:val="0"/>
          <w:numId w:val="36"/>
        </w:numPr>
        <w:spacing w:after="120" w:afterAutospacing="0" w:line="360" w:lineRule="auto"/>
        <w:jc w:val="both"/>
        <w:rPr>
          <w:rStyle w:val="Strong"/>
          <w:rFonts w:ascii="Calibri Light" w:hAnsi="Calibri Light" w:cs="Calibri Light"/>
          <w:b w:val="0"/>
        </w:rPr>
      </w:pPr>
      <w:r w:rsidRPr="00205E36">
        <w:rPr>
          <w:rStyle w:val="Strong"/>
          <w:rFonts w:ascii="Calibri Light" w:hAnsi="Calibri Light" w:cs="Calibri Light"/>
          <w:b w:val="0"/>
        </w:rPr>
        <w:t>I</w:t>
      </w:r>
      <w:r w:rsidR="009A4FF4">
        <w:rPr>
          <w:rStyle w:val="Strong"/>
          <w:rFonts w:ascii="Calibri Light" w:hAnsi="Calibri Light" w:cs="Calibri Light"/>
          <w:b w:val="0"/>
        </w:rPr>
        <w:t>n “closing”</w:t>
      </w:r>
      <w:r w:rsidR="00891402">
        <w:rPr>
          <w:rStyle w:val="Strong"/>
          <w:rFonts w:ascii="Calibri Light" w:hAnsi="Calibri Light" w:cs="Calibri Light"/>
          <w:b w:val="0"/>
        </w:rPr>
        <w:t xml:space="preserve"> C’s</w:t>
      </w:r>
      <w:r w:rsidR="009A4FF4">
        <w:rPr>
          <w:rStyle w:val="Strong"/>
          <w:rFonts w:ascii="Calibri Light" w:hAnsi="Calibri Light" w:cs="Calibri Light"/>
          <w:b w:val="0"/>
        </w:rPr>
        <w:t xml:space="preserve"> original UC claim </w:t>
      </w:r>
      <w:r w:rsidR="00891402">
        <w:rPr>
          <w:rStyle w:val="Strong"/>
          <w:rFonts w:ascii="Calibri Light" w:hAnsi="Calibri Light" w:cs="Calibri Light"/>
          <w:b w:val="0"/>
        </w:rPr>
        <w:t>SSWP</w:t>
      </w:r>
      <w:r w:rsidR="009A4FF4" w:rsidRPr="00205E36">
        <w:rPr>
          <w:rStyle w:val="Strong"/>
          <w:rFonts w:ascii="Calibri Light" w:hAnsi="Calibri Light" w:cs="Calibri Light"/>
          <w:b w:val="0"/>
        </w:rPr>
        <w:t xml:space="preserve"> </w:t>
      </w:r>
      <w:r w:rsidRPr="00205E36">
        <w:rPr>
          <w:rStyle w:val="Strong"/>
          <w:rFonts w:ascii="Calibri Light" w:hAnsi="Calibri Light" w:cs="Calibri Light"/>
          <w:b w:val="0"/>
        </w:rPr>
        <w:t xml:space="preserve">has failed to act reasonably for the following reasons: </w:t>
      </w:r>
    </w:p>
    <w:p w14:paraId="30E615EA" w14:textId="26A935E2" w:rsidR="00434EA6" w:rsidRPr="00205E36" w:rsidRDefault="00891402" w:rsidP="00F873BB">
      <w:pPr>
        <w:pStyle w:val="NormalWeb"/>
        <w:numPr>
          <w:ilvl w:val="3"/>
          <w:numId w:val="5"/>
        </w:numPr>
        <w:spacing w:after="120" w:afterAutospacing="0" w:line="360" w:lineRule="auto"/>
        <w:jc w:val="both"/>
        <w:rPr>
          <w:rStyle w:val="Strong"/>
          <w:rFonts w:ascii="Calibri Light" w:hAnsi="Calibri Light" w:cs="Calibri Light"/>
          <w:b w:val="0"/>
        </w:rPr>
      </w:pPr>
      <w:r>
        <w:rPr>
          <w:rStyle w:val="Strong"/>
          <w:rFonts w:ascii="Calibri Light" w:hAnsi="Calibri Light" w:cs="Calibri Light"/>
          <w:b w:val="0"/>
        </w:rPr>
        <w:t>SSWP</w:t>
      </w:r>
      <w:r w:rsidR="00E667FC">
        <w:rPr>
          <w:rStyle w:val="Strong"/>
          <w:rFonts w:ascii="Calibri Light" w:hAnsi="Calibri Light" w:cs="Calibri Light"/>
          <w:b w:val="0"/>
        </w:rPr>
        <w:t xml:space="preserve"> </w:t>
      </w:r>
      <w:r w:rsidR="00434EA6" w:rsidRPr="00205E36">
        <w:rPr>
          <w:rStyle w:val="Strong"/>
          <w:rFonts w:ascii="Calibri Light" w:hAnsi="Calibri Light" w:cs="Calibri Light"/>
          <w:b w:val="0"/>
        </w:rPr>
        <w:t xml:space="preserve">failed to provide </w:t>
      </w:r>
      <w:r>
        <w:rPr>
          <w:rStyle w:val="Strong"/>
          <w:rFonts w:ascii="Calibri Light" w:hAnsi="Calibri Light" w:cs="Calibri Light"/>
          <w:b w:val="0"/>
        </w:rPr>
        <w:t>C</w:t>
      </w:r>
      <w:r w:rsidR="00434EA6" w:rsidRPr="00205E36">
        <w:rPr>
          <w:rStyle w:val="Strong"/>
          <w:rFonts w:ascii="Calibri Light" w:hAnsi="Calibri Light" w:cs="Calibri Light"/>
          <w:b w:val="0"/>
        </w:rPr>
        <w:t xml:space="preserve"> the opportunity to explain why </w:t>
      </w:r>
      <w:r>
        <w:rPr>
          <w:rStyle w:val="Strong"/>
          <w:rFonts w:ascii="Calibri Light" w:hAnsi="Calibri Light" w:cs="Calibri Light"/>
          <w:b w:val="0"/>
        </w:rPr>
        <w:t>[</w:t>
      </w:r>
      <w:r w:rsidRPr="00E667FC">
        <w:rPr>
          <w:rStyle w:val="Strong"/>
          <w:rFonts w:ascii="Calibri Light" w:hAnsi="Calibri Light" w:cs="Calibri Light"/>
          <w:b w:val="0"/>
          <w:color w:val="FF0000"/>
        </w:rPr>
        <w:t>she/he</w:t>
      </w:r>
      <w:r>
        <w:rPr>
          <w:rStyle w:val="Strong"/>
          <w:rFonts w:ascii="Calibri Light" w:hAnsi="Calibri Light" w:cs="Calibri Light"/>
          <w:b w:val="0"/>
          <w:color w:val="FF0000"/>
        </w:rPr>
        <w:t>]</w:t>
      </w:r>
      <w:r w:rsidRPr="00205E36">
        <w:rPr>
          <w:rStyle w:val="Strong"/>
          <w:rFonts w:ascii="Calibri Light" w:hAnsi="Calibri Light" w:cs="Calibri Light"/>
          <w:b w:val="0"/>
        </w:rPr>
        <w:t xml:space="preserve"> had missed the appointment on </w:t>
      </w:r>
      <w:r>
        <w:rPr>
          <w:rStyle w:val="Strong"/>
          <w:rFonts w:ascii="Calibri Light" w:hAnsi="Calibri Light" w:cs="Calibri Light"/>
          <w:b w:val="0"/>
        </w:rPr>
        <w:t>[</w:t>
      </w:r>
      <w:r w:rsidRPr="00E667FC">
        <w:rPr>
          <w:rStyle w:val="Strong"/>
          <w:rFonts w:ascii="Calibri Light" w:hAnsi="Calibri Light" w:cs="Calibri Light"/>
          <w:b w:val="0"/>
          <w:color w:val="FF0000"/>
        </w:rPr>
        <w:t>date</w:t>
      </w:r>
      <w:r>
        <w:rPr>
          <w:rStyle w:val="Strong"/>
          <w:rFonts w:ascii="Calibri Light" w:hAnsi="Calibri Light" w:cs="Calibri Light"/>
          <w:b w:val="0"/>
          <w:color w:val="FF0000"/>
        </w:rPr>
        <w:t>]</w:t>
      </w:r>
      <w:r w:rsidRPr="00E667FC">
        <w:rPr>
          <w:rStyle w:val="Strong"/>
          <w:rFonts w:ascii="Calibri Light" w:hAnsi="Calibri Light" w:cs="Calibri Light"/>
          <w:b w:val="0"/>
          <w:color w:val="FF0000"/>
        </w:rPr>
        <w:t xml:space="preserve"> </w:t>
      </w:r>
      <w:r w:rsidRPr="00205E36">
        <w:rPr>
          <w:rStyle w:val="Strong"/>
          <w:rFonts w:ascii="Calibri Light" w:hAnsi="Calibri Light" w:cs="Calibri Light"/>
          <w:b w:val="0"/>
        </w:rPr>
        <w:t xml:space="preserve">and provide good reasons. </w:t>
      </w:r>
      <w:r>
        <w:rPr>
          <w:rStyle w:val="Strong"/>
          <w:rFonts w:ascii="Calibri Light" w:hAnsi="Calibri Light" w:cs="Calibri Light"/>
          <w:b w:val="0"/>
        </w:rPr>
        <w:t>SSWP</w:t>
      </w:r>
      <w:r w:rsidRPr="00E667FC">
        <w:rPr>
          <w:rFonts w:ascii="Calibri Light" w:hAnsi="Calibri Light" w:cs="Calibri Light"/>
          <w:bCs/>
        </w:rPr>
        <w:t xml:space="preserve"> </w:t>
      </w:r>
      <w:r w:rsidR="00434EA6" w:rsidRPr="00205E36">
        <w:rPr>
          <w:rStyle w:val="Strong"/>
          <w:rFonts w:ascii="Calibri Light" w:hAnsi="Calibri Light" w:cs="Calibri Light"/>
          <w:b w:val="0"/>
        </w:rPr>
        <w:t xml:space="preserve">did not contact </w:t>
      </w:r>
      <w:r>
        <w:rPr>
          <w:rStyle w:val="Strong"/>
          <w:rFonts w:ascii="Calibri Light" w:hAnsi="Calibri Light" w:cs="Calibri Light"/>
          <w:b w:val="0"/>
        </w:rPr>
        <w:t xml:space="preserve">C </w:t>
      </w:r>
      <w:r w:rsidR="00434EA6" w:rsidRPr="00205E36">
        <w:rPr>
          <w:rStyle w:val="Strong"/>
          <w:rFonts w:ascii="Calibri Light" w:hAnsi="Calibri Light" w:cs="Calibri Light"/>
          <w:b w:val="0"/>
        </w:rPr>
        <w:t xml:space="preserve">to ascertain why </w:t>
      </w:r>
      <w:r w:rsidR="00DA5992">
        <w:rPr>
          <w:rStyle w:val="Strong"/>
          <w:rFonts w:ascii="Calibri Light" w:hAnsi="Calibri Light" w:cs="Calibri Light"/>
          <w:b w:val="0"/>
        </w:rPr>
        <w:t>[</w:t>
      </w:r>
      <w:r w:rsidRPr="00E667FC">
        <w:rPr>
          <w:rStyle w:val="Strong"/>
          <w:rFonts w:ascii="Calibri Light" w:hAnsi="Calibri Light" w:cs="Calibri Light"/>
          <w:b w:val="0"/>
          <w:color w:val="FF0000"/>
        </w:rPr>
        <w:t>she/he</w:t>
      </w:r>
      <w:r>
        <w:rPr>
          <w:rStyle w:val="Strong"/>
          <w:rFonts w:ascii="Calibri Light" w:hAnsi="Calibri Light" w:cs="Calibri Light"/>
          <w:b w:val="0"/>
          <w:color w:val="FF0000"/>
        </w:rPr>
        <w:t>]</w:t>
      </w:r>
      <w:r w:rsidRPr="00205E36">
        <w:rPr>
          <w:rStyle w:val="Strong"/>
          <w:rFonts w:ascii="Calibri Light" w:hAnsi="Calibri Light" w:cs="Calibri Light"/>
          <w:b w:val="0"/>
        </w:rPr>
        <w:t xml:space="preserve"> had missed the meeting, which could have been for any number of reasons. the claim was closed at around </w:t>
      </w:r>
      <w:r>
        <w:rPr>
          <w:rStyle w:val="Strong"/>
          <w:rFonts w:ascii="Calibri Light" w:hAnsi="Calibri Light" w:cs="Calibri Light"/>
          <w:b w:val="0"/>
        </w:rPr>
        <w:t>[</w:t>
      </w:r>
      <w:r w:rsidRPr="00E667FC">
        <w:rPr>
          <w:rStyle w:val="Strong"/>
          <w:rFonts w:ascii="Calibri Light" w:hAnsi="Calibri Light" w:cs="Calibri Light"/>
          <w:b w:val="0"/>
          <w:color w:val="FF0000"/>
        </w:rPr>
        <w:t>time and date</w:t>
      </w:r>
      <w:r>
        <w:rPr>
          <w:rStyle w:val="Strong"/>
          <w:rFonts w:ascii="Calibri Light" w:hAnsi="Calibri Light" w:cs="Calibri Light"/>
          <w:b w:val="0"/>
          <w:color w:val="FF0000"/>
        </w:rPr>
        <w:t>]</w:t>
      </w:r>
      <w:r w:rsidRPr="00205E36">
        <w:rPr>
          <w:rStyle w:val="Strong"/>
          <w:rFonts w:ascii="Calibri Light" w:hAnsi="Calibri Light" w:cs="Calibri Light"/>
          <w:b w:val="0"/>
        </w:rPr>
        <w:t xml:space="preserve">, </w:t>
      </w:r>
      <w:r w:rsidR="00434EA6" w:rsidRPr="00205E36">
        <w:rPr>
          <w:rStyle w:val="Strong"/>
          <w:rFonts w:ascii="Calibri Light" w:hAnsi="Calibri Light" w:cs="Calibri Light"/>
          <w:b w:val="0"/>
        </w:rPr>
        <w:t xml:space="preserve">leaving </w:t>
      </w:r>
      <w:r>
        <w:rPr>
          <w:rStyle w:val="Strong"/>
          <w:rFonts w:ascii="Calibri Light" w:hAnsi="Calibri Light" w:cs="Calibri Light"/>
          <w:b w:val="0"/>
        </w:rPr>
        <w:t>C</w:t>
      </w:r>
      <w:r w:rsidR="00434EA6" w:rsidRPr="00205E36">
        <w:rPr>
          <w:rStyle w:val="Strong"/>
          <w:rFonts w:ascii="Calibri Light" w:hAnsi="Calibri Light" w:cs="Calibri Light"/>
          <w:b w:val="0"/>
        </w:rPr>
        <w:t xml:space="preserve"> without any opportu</w:t>
      </w:r>
      <w:r w:rsidR="00E667FC">
        <w:rPr>
          <w:rStyle w:val="Strong"/>
          <w:rFonts w:ascii="Calibri Light" w:hAnsi="Calibri Light" w:cs="Calibri Light"/>
          <w:b w:val="0"/>
        </w:rPr>
        <w:t xml:space="preserve">nity to provide reasons </w:t>
      </w:r>
      <w:r>
        <w:rPr>
          <w:rStyle w:val="Strong"/>
          <w:rFonts w:ascii="Calibri Light" w:hAnsi="Calibri Light" w:cs="Calibri Light"/>
          <w:b w:val="0"/>
        </w:rPr>
        <w:t>for [</w:t>
      </w:r>
      <w:r w:rsidRPr="00E667FC">
        <w:rPr>
          <w:rStyle w:val="Strong"/>
          <w:rFonts w:ascii="Calibri Light" w:hAnsi="Calibri Light" w:cs="Calibri Light"/>
          <w:b w:val="0"/>
          <w:color w:val="FF0000"/>
        </w:rPr>
        <w:t>her/his</w:t>
      </w:r>
      <w:r>
        <w:rPr>
          <w:rStyle w:val="Strong"/>
          <w:rFonts w:ascii="Calibri Light" w:hAnsi="Calibri Light" w:cs="Calibri Light"/>
          <w:b w:val="0"/>
          <w:color w:val="FF0000"/>
        </w:rPr>
        <w:t>]</w:t>
      </w:r>
      <w:r>
        <w:rPr>
          <w:rStyle w:val="Strong"/>
          <w:rFonts w:ascii="Calibri Light" w:hAnsi="Calibri Light" w:cs="Calibri Light"/>
          <w:b w:val="0"/>
        </w:rPr>
        <w:t xml:space="preserve"> </w:t>
      </w:r>
      <w:r w:rsidRPr="00205E36">
        <w:rPr>
          <w:rStyle w:val="Strong"/>
          <w:rFonts w:ascii="Calibri Light" w:hAnsi="Calibri Light" w:cs="Calibri Light"/>
          <w:b w:val="0"/>
        </w:rPr>
        <w:t>non-</w:t>
      </w:r>
      <w:r w:rsidR="00434EA6" w:rsidRPr="00205E36">
        <w:rPr>
          <w:rStyle w:val="Strong"/>
          <w:rFonts w:ascii="Calibri Light" w:hAnsi="Calibri Light" w:cs="Calibri Light"/>
          <w:b w:val="0"/>
        </w:rPr>
        <w:t>attendance; and</w:t>
      </w:r>
    </w:p>
    <w:p w14:paraId="05E38961" w14:textId="184A6057" w:rsidR="00190B6D" w:rsidRPr="00737173" w:rsidRDefault="00891402" w:rsidP="00891402">
      <w:pPr>
        <w:pStyle w:val="NormalWeb"/>
        <w:numPr>
          <w:ilvl w:val="3"/>
          <w:numId w:val="5"/>
        </w:numPr>
        <w:spacing w:before="120" w:after="120" w:afterAutospacing="0" w:line="360" w:lineRule="auto"/>
        <w:jc w:val="both"/>
        <w:rPr>
          <w:rStyle w:val="Strong"/>
          <w:rFonts w:ascii="Calibri Light" w:hAnsi="Calibri Light" w:cs="Calibri Light"/>
          <w:b w:val="0"/>
          <w:bCs w:val="0"/>
          <w:color w:val="FF0000"/>
        </w:rPr>
      </w:pPr>
      <w:r>
        <w:rPr>
          <w:rStyle w:val="Strong"/>
          <w:rFonts w:ascii="Calibri Light" w:hAnsi="Calibri Light" w:cs="Calibri Light"/>
          <w:b w:val="0"/>
          <w:color w:val="FF0000"/>
        </w:rPr>
        <w:t>C</w:t>
      </w:r>
      <w:r w:rsidR="0056505C" w:rsidRPr="00205E36">
        <w:rPr>
          <w:rStyle w:val="Strong"/>
          <w:rFonts w:ascii="Calibri Light" w:hAnsi="Calibri Light" w:cs="Calibri Light"/>
          <w:b w:val="0"/>
        </w:rPr>
        <w:t xml:space="preserve"> has since provided all the evidence needed to demonstrate </w:t>
      </w:r>
      <w:r>
        <w:rPr>
          <w:rStyle w:val="Strong"/>
          <w:rFonts w:ascii="Calibri Light" w:hAnsi="Calibri Light" w:cs="Calibri Light"/>
          <w:b w:val="0"/>
        </w:rPr>
        <w:t>[</w:t>
      </w:r>
      <w:r w:rsidRPr="008172BD">
        <w:rPr>
          <w:rStyle w:val="Strong"/>
          <w:rFonts w:ascii="Calibri Light" w:hAnsi="Calibri Light" w:cs="Calibri Light"/>
          <w:b w:val="0"/>
          <w:color w:val="FF0000"/>
        </w:rPr>
        <w:t>his/her</w:t>
      </w:r>
      <w:r>
        <w:rPr>
          <w:rStyle w:val="Strong"/>
          <w:rFonts w:ascii="Calibri Light" w:hAnsi="Calibri Light" w:cs="Calibri Light"/>
          <w:b w:val="0"/>
          <w:color w:val="FF0000"/>
        </w:rPr>
        <w:t>]</w:t>
      </w:r>
      <w:r w:rsidRPr="00205E36">
        <w:rPr>
          <w:rStyle w:val="Strong"/>
          <w:rFonts w:ascii="Calibri Light" w:hAnsi="Calibri Light" w:cs="Calibri Light"/>
          <w:b w:val="0"/>
        </w:rPr>
        <w:t xml:space="preserve"> </w:t>
      </w:r>
      <w:r>
        <w:rPr>
          <w:rStyle w:val="Strong"/>
          <w:rFonts w:ascii="Calibri Light" w:hAnsi="Calibri Light" w:cs="Calibri Light"/>
          <w:b w:val="0"/>
        </w:rPr>
        <w:t>[</w:t>
      </w:r>
      <w:r w:rsidRPr="008172BD">
        <w:rPr>
          <w:rStyle w:val="Strong"/>
          <w:rFonts w:ascii="Calibri Light" w:hAnsi="Calibri Light" w:cs="Calibri Light"/>
          <w:b w:val="0"/>
          <w:color w:val="FF0000"/>
        </w:rPr>
        <w:t>identity/right to reside as evidenc</w:t>
      </w:r>
      <w:r>
        <w:rPr>
          <w:rStyle w:val="Strong"/>
          <w:rFonts w:ascii="Calibri Light" w:hAnsi="Calibri Light" w:cs="Calibri Light"/>
          <w:b w:val="0"/>
          <w:color w:val="FF0000"/>
        </w:rPr>
        <w:t xml:space="preserve">ed by his/her current </w:t>
      </w:r>
      <w:r w:rsidR="00307160">
        <w:rPr>
          <w:rStyle w:val="Strong"/>
          <w:rFonts w:ascii="Calibri Light" w:hAnsi="Calibri Light" w:cs="Calibri Light"/>
          <w:b w:val="0"/>
          <w:color w:val="FF0000"/>
        </w:rPr>
        <w:t xml:space="preserve">UC </w:t>
      </w:r>
      <w:r>
        <w:rPr>
          <w:rStyle w:val="Strong"/>
          <w:rFonts w:ascii="Calibri Light" w:hAnsi="Calibri Light" w:cs="Calibri Light"/>
          <w:b w:val="0"/>
          <w:color w:val="FF0000"/>
        </w:rPr>
        <w:t xml:space="preserve">award and did so within one month of [his/her] initial claim / the date the information was requested by the </w:t>
      </w:r>
      <w:r w:rsidR="00307160">
        <w:rPr>
          <w:rStyle w:val="Strong"/>
          <w:rFonts w:ascii="Calibri Light" w:hAnsi="Calibri Light" w:cs="Calibri Light"/>
          <w:b w:val="0"/>
          <w:color w:val="FF0000"/>
        </w:rPr>
        <w:t>DWP.</w:t>
      </w:r>
      <w:r w:rsidR="00DA5992">
        <w:rPr>
          <w:rStyle w:val="Strong"/>
          <w:rFonts w:ascii="Calibri Light" w:hAnsi="Calibri Light" w:cs="Calibri Light"/>
          <w:b w:val="0"/>
          <w:color w:val="FF0000"/>
        </w:rPr>
        <w:t>]</w:t>
      </w:r>
    </w:p>
    <w:p w14:paraId="0519F9C7" w14:textId="493B636C" w:rsidR="00737173" w:rsidRPr="00415048" w:rsidRDefault="0022585A" w:rsidP="00891402">
      <w:pPr>
        <w:pStyle w:val="NormalWeb"/>
        <w:spacing w:before="120" w:after="120" w:afterAutospacing="0" w:line="360" w:lineRule="auto"/>
        <w:jc w:val="both"/>
        <w:rPr>
          <w:rStyle w:val="Strong"/>
          <w:rFonts w:ascii="Calibri Light" w:hAnsi="Calibri Light" w:cs="Calibri Light"/>
          <w:b w:val="0"/>
          <w:color w:val="C00000"/>
        </w:rPr>
      </w:pPr>
      <w:r>
        <w:rPr>
          <w:rStyle w:val="Strong"/>
          <w:rFonts w:ascii="Calibri Light" w:hAnsi="Calibri Light" w:cs="Calibri Light"/>
          <w:u w:val="single"/>
        </w:rPr>
        <w:t>Ground 6</w:t>
      </w:r>
      <w:r w:rsidR="00737173" w:rsidRPr="00415048">
        <w:rPr>
          <w:rStyle w:val="Strong"/>
          <w:rFonts w:ascii="Calibri Light" w:hAnsi="Calibri Light" w:cs="Calibri Light"/>
          <w:u w:val="single"/>
        </w:rPr>
        <w:t>: Unlawful discrimination</w:t>
      </w:r>
      <w:r w:rsidR="00737173" w:rsidRPr="00737173">
        <w:rPr>
          <w:rStyle w:val="Strong"/>
          <w:rFonts w:ascii="Calibri Light" w:hAnsi="Calibri Light" w:cs="Calibri Light"/>
        </w:rPr>
        <w:t xml:space="preserve"> </w:t>
      </w:r>
      <w:r w:rsidR="00DD29DE">
        <w:rPr>
          <w:rStyle w:val="Strong"/>
          <w:rFonts w:ascii="Calibri Light" w:hAnsi="Calibri Light" w:cs="Calibri Light"/>
        </w:rPr>
        <w:t xml:space="preserve">  </w:t>
      </w:r>
      <w:r w:rsidR="00B90904">
        <w:rPr>
          <w:rStyle w:val="Strong"/>
          <w:rFonts w:ascii="Calibri Light" w:hAnsi="Calibri Light" w:cs="Calibri Light"/>
        </w:rPr>
        <w:t xml:space="preserve"> </w:t>
      </w:r>
      <w:r w:rsidR="00307160" w:rsidRPr="00307160">
        <w:rPr>
          <w:rStyle w:val="Strong"/>
          <w:rFonts w:ascii="Calibri Light" w:hAnsi="Calibri Light" w:cs="Calibri Light"/>
          <w:b w:val="0"/>
          <w:bCs w:val="0"/>
          <w:color w:val="FF0000"/>
        </w:rPr>
        <w:t>(ONLY INCLUDE GROUND 6 IF</w:t>
      </w:r>
      <w:r w:rsidR="00307160" w:rsidRPr="00307160">
        <w:rPr>
          <w:rStyle w:val="Strong"/>
          <w:rFonts w:ascii="Calibri Light" w:hAnsi="Calibri Light" w:cs="Calibri Light"/>
          <w:color w:val="FF0000"/>
        </w:rPr>
        <w:t xml:space="preserve"> </w:t>
      </w:r>
      <w:r w:rsidR="00307160" w:rsidRPr="00307160">
        <w:rPr>
          <w:rFonts w:ascii="Calibri Light" w:hAnsi="Calibri Light"/>
          <w:color w:val="FF0000"/>
        </w:rPr>
        <w:t>FAILURE TO ATTEND A R2R INTERVIEW OR EVIDENCE OF HRT -  NOT FAILURE TO ATTEND IDENTITY INTERVIEW)</w:t>
      </w:r>
    </w:p>
    <w:p w14:paraId="508FE8DC" w14:textId="77777777" w:rsidR="00737173" w:rsidRPr="00737173" w:rsidRDefault="00737173" w:rsidP="000279A8">
      <w:pPr>
        <w:numPr>
          <w:ilvl w:val="0"/>
          <w:numId w:val="36"/>
        </w:numPr>
        <w:spacing w:before="100" w:beforeAutospacing="1" w:after="100" w:afterAutospacing="1" w:line="360" w:lineRule="auto"/>
        <w:ind w:right="-193"/>
        <w:rPr>
          <w:rFonts w:ascii="Calibri Light" w:hAnsi="Calibri Light" w:cs="Arial"/>
          <w:bCs/>
        </w:rPr>
      </w:pPr>
      <w:r w:rsidRPr="00737173">
        <w:rPr>
          <w:rFonts w:ascii="Calibri Light" w:hAnsi="Calibri Light" w:cs="Arial"/>
          <w:bCs/>
        </w:rPr>
        <w:t>Article 14 of the European Convention on Human Rights provides:</w:t>
      </w:r>
    </w:p>
    <w:p w14:paraId="3BE52826" w14:textId="77777777" w:rsidR="00737173" w:rsidRPr="00737173" w:rsidRDefault="00737173" w:rsidP="00891402">
      <w:pPr>
        <w:spacing w:before="100" w:beforeAutospacing="1" w:after="100" w:afterAutospacing="1" w:line="360" w:lineRule="auto"/>
        <w:ind w:left="1134" w:right="-193"/>
        <w:jc w:val="both"/>
        <w:rPr>
          <w:rFonts w:ascii="Calibri Light" w:hAnsi="Calibri Light" w:cs="Arial"/>
          <w:bCs/>
        </w:rPr>
      </w:pPr>
      <w:r w:rsidRPr="00737173">
        <w:rPr>
          <w:rFonts w:ascii="Calibri Light" w:hAnsi="Calibri Light" w:cs="Arial"/>
          <w:bCs/>
        </w:rPr>
        <w:lastRenderedPageBreak/>
        <w:t>“</w:t>
      </w:r>
      <w:r w:rsidRPr="00737173">
        <w:rPr>
          <w:rFonts w:ascii="Calibri Light" w:hAnsi="Calibri Light" w:cs="Arial"/>
          <w:bCs/>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737173">
        <w:rPr>
          <w:rFonts w:ascii="Calibri Light" w:hAnsi="Calibri Light" w:cs="Arial"/>
          <w:bCs/>
        </w:rPr>
        <w:t>.”</w:t>
      </w:r>
    </w:p>
    <w:p w14:paraId="614206AE" w14:textId="77777777" w:rsidR="00737173" w:rsidRPr="00737173" w:rsidRDefault="00737173" w:rsidP="00891402">
      <w:pPr>
        <w:numPr>
          <w:ilvl w:val="0"/>
          <w:numId w:val="36"/>
        </w:numPr>
        <w:spacing w:before="100" w:beforeAutospacing="1" w:after="100" w:afterAutospacing="1" w:line="360" w:lineRule="auto"/>
        <w:ind w:right="-193"/>
        <w:jc w:val="both"/>
        <w:rPr>
          <w:rFonts w:ascii="Calibri Light" w:hAnsi="Calibri Light" w:cs="Arial"/>
          <w:bCs/>
        </w:rPr>
      </w:pPr>
      <w:r w:rsidRPr="00737173">
        <w:rPr>
          <w:rFonts w:ascii="Calibri Light" w:hAnsi="Calibri Light" w:cs="Arial"/>
          <w:bCs/>
        </w:rPr>
        <w:t xml:space="preserve">Welfare benefits are a recognised form of property for the purposes of Article 1, Protocol 1.  </w:t>
      </w:r>
    </w:p>
    <w:p w14:paraId="3D0728FD" w14:textId="0D83B963" w:rsidR="00737173" w:rsidRPr="00737173" w:rsidRDefault="00891402" w:rsidP="00891402">
      <w:pPr>
        <w:numPr>
          <w:ilvl w:val="0"/>
          <w:numId w:val="36"/>
        </w:numPr>
        <w:spacing w:before="100" w:beforeAutospacing="1" w:after="100" w:afterAutospacing="1" w:line="360" w:lineRule="auto"/>
        <w:ind w:right="-193"/>
        <w:jc w:val="both"/>
        <w:rPr>
          <w:rFonts w:ascii="Calibri Light" w:hAnsi="Calibri Light" w:cs="Arial"/>
          <w:bCs/>
        </w:rPr>
      </w:pPr>
      <w:proofErr w:type="spellStart"/>
      <w:r>
        <w:rPr>
          <w:rFonts w:ascii="Calibri Light" w:hAnsi="Calibri Light" w:cs="Arial"/>
          <w:bCs/>
        </w:rPr>
        <w:t>SS</w:t>
      </w:r>
      <w:r w:rsidR="00737173">
        <w:rPr>
          <w:rFonts w:ascii="Calibri Light" w:hAnsi="Calibri Light" w:cs="Arial"/>
          <w:bCs/>
        </w:rPr>
        <w:t>WP’s</w:t>
      </w:r>
      <w:proofErr w:type="spellEnd"/>
      <w:r w:rsidR="00737173">
        <w:rPr>
          <w:rFonts w:ascii="Calibri Light" w:hAnsi="Calibri Light" w:cs="Arial"/>
          <w:bCs/>
        </w:rPr>
        <w:t xml:space="preserve"> unlawful closure of claims where a claimant has failed to attend an identity or right to reside interview or provide information or evidence to demonstrate habitual</w:t>
      </w:r>
      <w:r w:rsidR="009A4FF4">
        <w:rPr>
          <w:rFonts w:ascii="Calibri Light" w:hAnsi="Calibri Light" w:cs="Arial"/>
          <w:bCs/>
        </w:rPr>
        <w:t xml:space="preserve"> residence</w:t>
      </w:r>
      <w:r w:rsidR="00737173" w:rsidRPr="00737173">
        <w:rPr>
          <w:rFonts w:ascii="Calibri Light" w:hAnsi="Calibri Light" w:cs="Arial"/>
          <w:bCs/>
        </w:rPr>
        <w:t xml:space="preserve">, is likely to disproportionately affect non-UK nationals, their partners, </w:t>
      </w:r>
      <w:proofErr w:type="gramStart"/>
      <w:r w:rsidR="00737173" w:rsidRPr="00737173">
        <w:rPr>
          <w:rFonts w:ascii="Calibri Light" w:hAnsi="Calibri Light" w:cs="Arial"/>
          <w:bCs/>
        </w:rPr>
        <w:t>children</w:t>
      </w:r>
      <w:proofErr w:type="gramEnd"/>
      <w:r w:rsidR="00737173" w:rsidRPr="00737173">
        <w:rPr>
          <w:rFonts w:ascii="Calibri Light" w:hAnsi="Calibri Light" w:cs="Arial"/>
          <w:bCs/>
        </w:rPr>
        <w:t xml:space="preserve"> and dependants.  It is for the Defendant to justify such differential treatment but we are not aware of any justification for the same. Accordingly, the </w:t>
      </w:r>
      <w:r w:rsidR="00B049FB">
        <w:rPr>
          <w:rFonts w:ascii="Calibri Light" w:hAnsi="Calibri Light" w:cs="Arial"/>
          <w:bCs/>
        </w:rPr>
        <w:t xml:space="preserve">closure of a claim where a claimant has failed to attend an identity or right to reside interview or provide information or evidence to demonstrate habitual residence </w:t>
      </w:r>
      <w:r w:rsidR="00737173" w:rsidRPr="00737173">
        <w:rPr>
          <w:rFonts w:ascii="Calibri Light" w:hAnsi="Calibri Light" w:cs="Arial"/>
          <w:bCs/>
        </w:rPr>
        <w:t xml:space="preserve">amounts to unlawful discrimination contrary to Article 14 ECHR in conjunction with A1/P1. </w:t>
      </w:r>
    </w:p>
    <w:p w14:paraId="56BC3B57" w14:textId="77777777" w:rsidR="00DD29DE" w:rsidRDefault="009A4FF4" w:rsidP="00190DBA">
      <w:pPr>
        <w:pStyle w:val="NormalWeb"/>
        <w:spacing w:before="120" w:after="120" w:afterAutospacing="0" w:line="360" w:lineRule="auto"/>
        <w:ind w:left="567" w:hanging="567"/>
        <w:jc w:val="both"/>
        <w:rPr>
          <w:rStyle w:val="Strong"/>
          <w:rFonts w:ascii="Calibri Light" w:hAnsi="Calibri Light" w:cs="Calibri Light"/>
        </w:rPr>
      </w:pPr>
      <w:r>
        <w:rPr>
          <w:rStyle w:val="Strong"/>
          <w:rFonts w:ascii="Calibri Light" w:hAnsi="Calibri Light" w:cs="Calibri Light"/>
        </w:rPr>
        <w:t xml:space="preserve">Alternative remedies </w:t>
      </w:r>
    </w:p>
    <w:p w14:paraId="0E3D52BF" w14:textId="785EAA31" w:rsidR="00415048" w:rsidRPr="00415048" w:rsidRDefault="00D54021" w:rsidP="000279A8">
      <w:pPr>
        <w:pStyle w:val="NormalWeb"/>
        <w:numPr>
          <w:ilvl w:val="0"/>
          <w:numId w:val="36"/>
        </w:numPr>
        <w:tabs>
          <w:tab w:val="left" w:pos="2580"/>
        </w:tabs>
        <w:spacing w:before="120" w:beforeAutospacing="0" w:after="120" w:afterAutospacing="0" w:line="360" w:lineRule="auto"/>
        <w:jc w:val="both"/>
        <w:rPr>
          <w:rFonts w:ascii="Calibri Light" w:hAnsi="Calibri Light" w:cs="Calibri Light"/>
          <w:b/>
          <w:bCs/>
          <w:color w:val="FF0000"/>
        </w:rPr>
      </w:pPr>
      <w:r w:rsidRPr="00693CF5">
        <w:rPr>
          <w:rFonts w:ascii="Calibri Light" w:hAnsi="Calibri Light" w:cs="Arial"/>
          <w:bCs/>
        </w:rPr>
        <w:t xml:space="preserve">It does not appear to us that </w:t>
      </w:r>
      <w:r w:rsidR="00891402">
        <w:rPr>
          <w:rFonts w:ascii="Calibri Light" w:hAnsi="Calibri Light" w:cs="Arial"/>
          <w:bCs/>
        </w:rPr>
        <w:t>C</w:t>
      </w:r>
      <w:r w:rsidR="00853D07" w:rsidRPr="00693CF5">
        <w:rPr>
          <w:rFonts w:ascii="Calibri Light" w:hAnsi="Calibri Light" w:cs="Arial"/>
          <w:bCs/>
        </w:rPr>
        <w:t xml:space="preserve"> has</w:t>
      </w:r>
      <w:r w:rsidRPr="00693CF5">
        <w:rPr>
          <w:rFonts w:ascii="Calibri Light" w:hAnsi="Calibri Light" w:cs="Arial"/>
          <w:bCs/>
        </w:rPr>
        <w:t xml:space="preserve"> any suitable alternative means of obtaining redress</w:t>
      </w:r>
      <w:r w:rsidR="00394616">
        <w:rPr>
          <w:rFonts w:ascii="Calibri Light" w:hAnsi="Calibri Light" w:cs="Arial"/>
          <w:bCs/>
        </w:rPr>
        <w:t xml:space="preserve"> </w:t>
      </w:r>
      <w:r w:rsidR="00891402" w:rsidRPr="00693CF5">
        <w:rPr>
          <w:rFonts w:ascii="Calibri Light" w:hAnsi="Calibri Light" w:cs="Arial"/>
          <w:bCs/>
        </w:rPr>
        <w:t xml:space="preserve">notwithstanding the </w:t>
      </w:r>
      <w:r w:rsidR="00891402">
        <w:rPr>
          <w:rFonts w:ascii="Calibri Light" w:hAnsi="Calibri Light" w:cs="Arial"/>
          <w:bCs/>
        </w:rPr>
        <w:t xml:space="preserve">right of appeal to the </w:t>
      </w:r>
      <w:r w:rsidR="00891402" w:rsidRPr="00693CF5">
        <w:rPr>
          <w:rFonts w:ascii="Calibri Light" w:hAnsi="Calibri Light" w:cs="Arial"/>
          <w:bCs/>
        </w:rPr>
        <w:t>first-tier tribunal</w:t>
      </w:r>
      <w:r w:rsidR="00891402">
        <w:rPr>
          <w:rFonts w:ascii="Calibri Light" w:hAnsi="Calibri Light" w:cs="Arial"/>
          <w:bCs/>
        </w:rPr>
        <w:t xml:space="preserve"> (“</w:t>
      </w:r>
      <w:proofErr w:type="spellStart"/>
      <w:r w:rsidR="00891402" w:rsidRPr="00891402">
        <w:rPr>
          <w:rFonts w:ascii="Calibri Light" w:hAnsi="Calibri Light" w:cs="Arial"/>
          <w:b/>
        </w:rPr>
        <w:t>ftt</w:t>
      </w:r>
      <w:proofErr w:type="spellEnd"/>
      <w:r w:rsidR="00891402">
        <w:rPr>
          <w:rFonts w:ascii="Calibri Light" w:hAnsi="Calibri Light" w:cs="Arial"/>
          <w:bCs/>
        </w:rPr>
        <w:t>”) set out above</w:t>
      </w:r>
      <w:r w:rsidR="00891402" w:rsidRPr="00693CF5">
        <w:rPr>
          <w:rFonts w:ascii="Calibri Light" w:hAnsi="Calibri Light" w:cs="Arial"/>
          <w:bCs/>
        </w:rPr>
        <w:t xml:space="preserve">. </w:t>
      </w:r>
      <w:r w:rsidR="00891402">
        <w:rPr>
          <w:rFonts w:ascii="Calibri Light" w:hAnsi="Calibri Light" w:cs="Arial"/>
          <w:bCs/>
        </w:rPr>
        <w:t>[[</w:t>
      </w:r>
      <w:r w:rsidR="00891402">
        <w:rPr>
          <w:rFonts w:ascii="Calibri Light" w:hAnsi="Calibri Light" w:cs="Arial"/>
          <w:bCs/>
          <w:color w:val="FF0000"/>
        </w:rPr>
        <w:t>name]</w:t>
      </w:r>
      <w:r w:rsidR="00891402" w:rsidRPr="00693CF5">
        <w:rPr>
          <w:rFonts w:ascii="Calibri Light" w:hAnsi="Calibri Light" w:cs="Arial"/>
          <w:bCs/>
          <w:color w:val="FF0000"/>
        </w:rPr>
        <w:t xml:space="preserve"> </w:t>
      </w:r>
      <w:proofErr w:type="gramStart"/>
      <w:r w:rsidR="00891402" w:rsidRPr="00415048">
        <w:rPr>
          <w:rFonts w:ascii="Calibri Light" w:hAnsi="Calibri Light" w:cs="Arial"/>
          <w:bCs/>
          <w:i/>
          <w:color w:val="FF0000"/>
        </w:rPr>
        <w:t>has</w:t>
      </w:r>
      <w:proofErr w:type="gramEnd"/>
      <w:r w:rsidR="00891402" w:rsidRPr="00693CF5">
        <w:rPr>
          <w:rFonts w:ascii="Calibri Light" w:hAnsi="Calibri Light" w:cs="Arial"/>
          <w:bCs/>
          <w:color w:val="FF0000"/>
        </w:rPr>
        <w:t xml:space="preserve"> </w:t>
      </w:r>
      <w:r w:rsidR="00891402">
        <w:rPr>
          <w:rFonts w:ascii="Calibri Light" w:hAnsi="Calibri Light" w:cs="Arial"/>
          <w:bCs/>
          <w:color w:val="FF0000"/>
        </w:rPr>
        <w:t xml:space="preserve">in any event </w:t>
      </w:r>
      <w:r w:rsidR="00891402" w:rsidRPr="00693CF5">
        <w:rPr>
          <w:rFonts w:ascii="Calibri Light" w:hAnsi="Calibri Light" w:cs="Arial"/>
          <w:bCs/>
          <w:color w:val="FF0000"/>
        </w:rPr>
        <w:t>sought a mandatory reconsideration of the decision</w:t>
      </w:r>
      <w:r w:rsidR="00891402">
        <w:rPr>
          <w:rFonts w:ascii="Calibri Light" w:hAnsi="Calibri Light" w:cs="Arial"/>
          <w:bCs/>
          <w:color w:val="FF0000"/>
        </w:rPr>
        <w:t xml:space="preserve"> and/or filed an appeal</w:t>
      </w:r>
      <w:r w:rsidR="00891402" w:rsidRPr="00693CF5">
        <w:rPr>
          <w:rFonts w:ascii="Calibri Light" w:hAnsi="Calibri Light" w:cs="Arial"/>
          <w:bCs/>
          <w:color w:val="FF0000"/>
        </w:rPr>
        <w:t>, but this will not provide the redress sought</w:t>
      </w:r>
      <w:r w:rsidR="00891402">
        <w:rPr>
          <w:rFonts w:ascii="Calibri Light" w:hAnsi="Calibri Light" w:cs="Arial"/>
          <w:bCs/>
          <w:color w:val="FF0000"/>
        </w:rPr>
        <w:t>.]</w:t>
      </w:r>
    </w:p>
    <w:p w14:paraId="619C3091" w14:textId="6CA36416" w:rsidR="00D54021" w:rsidRPr="00415048" w:rsidRDefault="00415048" w:rsidP="000279A8">
      <w:pPr>
        <w:pStyle w:val="NormalWeb"/>
        <w:numPr>
          <w:ilvl w:val="0"/>
          <w:numId w:val="36"/>
        </w:numPr>
        <w:tabs>
          <w:tab w:val="left" w:pos="2580"/>
        </w:tabs>
        <w:spacing w:before="120" w:beforeAutospacing="0" w:after="120" w:afterAutospacing="0" w:line="360" w:lineRule="auto"/>
        <w:jc w:val="both"/>
        <w:rPr>
          <w:rStyle w:val="Strong"/>
          <w:rFonts w:ascii="Calibri Light" w:hAnsi="Calibri Light" w:cs="Calibri Light"/>
          <w:b w:val="0"/>
          <w:color w:val="000000" w:themeColor="text1"/>
        </w:rPr>
      </w:pPr>
      <w:proofErr w:type="gramStart"/>
      <w:r w:rsidRPr="00415048">
        <w:rPr>
          <w:rFonts w:ascii="Calibri Light" w:hAnsi="Calibri Light" w:cs="Arial"/>
          <w:bCs/>
          <w:color w:val="000000" w:themeColor="text1"/>
        </w:rPr>
        <w:t xml:space="preserve">In </w:t>
      </w:r>
      <w:r w:rsidR="005045C9">
        <w:rPr>
          <w:rFonts w:ascii="Calibri Light" w:hAnsi="Calibri Light" w:cs="Arial"/>
          <w:bCs/>
          <w:color w:val="000000" w:themeColor="text1"/>
        </w:rPr>
        <w:t>particular</w:t>
      </w:r>
      <w:r w:rsidRPr="00415048">
        <w:rPr>
          <w:rFonts w:ascii="Calibri Light" w:hAnsi="Calibri Light" w:cs="Arial"/>
          <w:bCs/>
          <w:color w:val="000000" w:themeColor="text1"/>
        </w:rPr>
        <w:t>,</w:t>
      </w:r>
      <w:r w:rsidR="00DA5992">
        <w:rPr>
          <w:rFonts w:ascii="Calibri Light" w:hAnsi="Calibri Light" w:cs="Arial"/>
          <w:bCs/>
          <w:color w:val="000000" w:themeColor="text1"/>
        </w:rPr>
        <w:t xml:space="preserve"> </w:t>
      </w:r>
      <w:r w:rsidR="00891402">
        <w:rPr>
          <w:rFonts w:ascii="Calibri Light" w:hAnsi="Calibri Light" w:cs="Arial"/>
          <w:bCs/>
          <w:color w:val="000000" w:themeColor="text1"/>
        </w:rPr>
        <w:t>C</w:t>
      </w:r>
      <w:proofErr w:type="gramEnd"/>
      <w:r w:rsidR="00D54021" w:rsidRPr="00415048">
        <w:rPr>
          <w:rStyle w:val="Strong"/>
          <w:rFonts w:ascii="Calibri Light" w:hAnsi="Calibri Light" w:cs="Calibri Light"/>
          <w:b w:val="0"/>
          <w:color w:val="000000" w:themeColor="text1"/>
        </w:rPr>
        <w:t xml:space="preserve"> has neither been provided with a decision notice nor advised of </w:t>
      </w:r>
      <w:r w:rsidR="00891402">
        <w:rPr>
          <w:rStyle w:val="Strong"/>
          <w:rFonts w:ascii="Calibri Light" w:hAnsi="Calibri Light" w:cs="Calibri Light"/>
          <w:b w:val="0"/>
          <w:color w:val="000000" w:themeColor="text1"/>
        </w:rPr>
        <w:t>[</w:t>
      </w:r>
      <w:r w:rsidR="00891402" w:rsidRPr="00415048">
        <w:rPr>
          <w:rStyle w:val="Strong"/>
          <w:rFonts w:ascii="Calibri Light" w:hAnsi="Calibri Light" w:cs="Calibri Light"/>
          <w:b w:val="0"/>
          <w:color w:val="FF0000"/>
        </w:rPr>
        <w:t>his/her</w:t>
      </w:r>
      <w:r w:rsidR="00891402">
        <w:rPr>
          <w:rStyle w:val="Strong"/>
          <w:rFonts w:ascii="Calibri Light" w:hAnsi="Calibri Light" w:cs="Calibri Light"/>
          <w:b w:val="0"/>
          <w:color w:val="FF0000"/>
        </w:rPr>
        <w:t>]</w:t>
      </w:r>
      <w:r w:rsidR="00891402" w:rsidRPr="00415048">
        <w:rPr>
          <w:rStyle w:val="Strong"/>
          <w:rFonts w:ascii="Calibri Light" w:hAnsi="Calibri Light" w:cs="Calibri Light"/>
          <w:b w:val="0"/>
          <w:color w:val="FF0000"/>
        </w:rPr>
        <w:t xml:space="preserve"> </w:t>
      </w:r>
      <w:r w:rsidR="00891402" w:rsidRPr="00415048">
        <w:rPr>
          <w:rStyle w:val="Strong"/>
          <w:rFonts w:ascii="Calibri Light" w:hAnsi="Calibri Light" w:cs="Calibri Light"/>
          <w:b w:val="0"/>
          <w:color w:val="000000" w:themeColor="text1"/>
        </w:rPr>
        <w:t xml:space="preserve">appeal </w:t>
      </w:r>
      <w:r w:rsidR="00D54021" w:rsidRPr="00415048">
        <w:rPr>
          <w:rStyle w:val="Strong"/>
          <w:rFonts w:ascii="Calibri Light" w:hAnsi="Calibri Light" w:cs="Calibri Light"/>
          <w:b w:val="0"/>
          <w:color w:val="000000" w:themeColor="text1"/>
        </w:rPr>
        <w:t xml:space="preserve">rights. As no decision has been notified or effectively notified </w:t>
      </w:r>
      <w:r w:rsidR="005045C9">
        <w:rPr>
          <w:rStyle w:val="Strong"/>
          <w:rFonts w:ascii="Calibri Light" w:hAnsi="Calibri Light" w:cs="Calibri Light"/>
          <w:b w:val="0"/>
          <w:color w:val="000000" w:themeColor="text1"/>
        </w:rPr>
        <w:t xml:space="preserve">(as per Grounds 1 and 2) </w:t>
      </w:r>
      <w:r w:rsidR="00D54021" w:rsidRPr="00415048">
        <w:rPr>
          <w:rStyle w:val="Strong"/>
          <w:rFonts w:ascii="Calibri Light" w:hAnsi="Calibri Light" w:cs="Calibri Light"/>
          <w:b w:val="0"/>
          <w:color w:val="000000" w:themeColor="text1"/>
        </w:rPr>
        <w:t>then there is no effective decision to appeal against.</w:t>
      </w:r>
    </w:p>
    <w:p w14:paraId="400019F2" w14:textId="62FE31E5" w:rsidR="00853D07" w:rsidRDefault="005045C9" w:rsidP="000279A8">
      <w:pPr>
        <w:pStyle w:val="NormalWeb"/>
        <w:numPr>
          <w:ilvl w:val="0"/>
          <w:numId w:val="36"/>
        </w:numPr>
        <w:spacing w:before="120" w:after="120" w:afterAutospacing="0" w:line="360" w:lineRule="auto"/>
        <w:jc w:val="both"/>
        <w:rPr>
          <w:rStyle w:val="Strong"/>
          <w:rFonts w:ascii="Calibri Light" w:hAnsi="Calibri Light" w:cs="Calibri Light"/>
          <w:b w:val="0"/>
        </w:rPr>
      </w:pPr>
      <w:r>
        <w:rPr>
          <w:rStyle w:val="Strong"/>
          <w:rFonts w:ascii="Calibri Light" w:hAnsi="Calibri Light" w:cs="Calibri Light"/>
          <w:b w:val="0"/>
        </w:rPr>
        <w:t>Furthermore, t</w:t>
      </w:r>
      <w:r w:rsidR="00D54021" w:rsidRPr="00415048">
        <w:rPr>
          <w:rStyle w:val="Strong"/>
          <w:rFonts w:ascii="Calibri Light" w:hAnsi="Calibri Light" w:cs="Calibri Light"/>
          <w:b w:val="0"/>
        </w:rPr>
        <w:t xml:space="preserve">his is </w:t>
      </w:r>
      <w:r w:rsidR="00853D07" w:rsidRPr="00415048">
        <w:rPr>
          <w:rStyle w:val="Strong"/>
          <w:rFonts w:ascii="Calibri Light" w:hAnsi="Calibri Light" w:cs="Calibri Light"/>
          <w:b w:val="0"/>
        </w:rPr>
        <w:t>a problem</w:t>
      </w:r>
      <w:r w:rsidR="00D54021" w:rsidRPr="00415048">
        <w:rPr>
          <w:rStyle w:val="Strong"/>
          <w:rFonts w:ascii="Calibri Light" w:hAnsi="Calibri Light" w:cs="Calibri Light"/>
          <w:b w:val="0"/>
        </w:rPr>
        <w:t xml:space="preserve"> which is frequently reported to Child Poverty Action Group from advisers </w:t>
      </w:r>
      <w:r w:rsidR="00891402" w:rsidRPr="00415048">
        <w:rPr>
          <w:rStyle w:val="Strong"/>
          <w:rFonts w:ascii="Calibri Light" w:hAnsi="Calibri Light" w:cs="Calibri Light"/>
          <w:b w:val="0"/>
        </w:rPr>
        <w:t xml:space="preserve">across </w:t>
      </w:r>
      <w:r w:rsidR="00891402">
        <w:rPr>
          <w:rStyle w:val="Strong"/>
          <w:rFonts w:ascii="Calibri Light" w:hAnsi="Calibri Light" w:cs="Calibri Light"/>
          <w:b w:val="0"/>
        </w:rPr>
        <w:t>E</w:t>
      </w:r>
      <w:r w:rsidR="00891402" w:rsidRPr="00415048">
        <w:rPr>
          <w:rStyle w:val="Strong"/>
          <w:rFonts w:ascii="Calibri Light" w:hAnsi="Calibri Light" w:cs="Calibri Light"/>
          <w:b w:val="0"/>
        </w:rPr>
        <w:t xml:space="preserve">ngland and </w:t>
      </w:r>
      <w:r w:rsidR="00891402">
        <w:rPr>
          <w:rStyle w:val="Strong"/>
          <w:rFonts w:ascii="Calibri Light" w:hAnsi="Calibri Light" w:cs="Calibri Light"/>
          <w:b w:val="0"/>
        </w:rPr>
        <w:t>W</w:t>
      </w:r>
      <w:r w:rsidR="00891402" w:rsidRPr="00415048">
        <w:rPr>
          <w:rStyle w:val="Strong"/>
          <w:rFonts w:ascii="Calibri Light" w:hAnsi="Calibri Light" w:cs="Calibri Light"/>
          <w:b w:val="0"/>
        </w:rPr>
        <w:t xml:space="preserve">ales. </w:t>
      </w:r>
      <w:r w:rsidR="00891402">
        <w:rPr>
          <w:rStyle w:val="Strong"/>
          <w:rFonts w:ascii="Calibri Light" w:hAnsi="Calibri Light" w:cs="Calibri Light"/>
          <w:b w:val="0"/>
        </w:rPr>
        <w:t>C’s</w:t>
      </w:r>
      <w:r w:rsidR="00891402" w:rsidRPr="00307160">
        <w:rPr>
          <w:rStyle w:val="Strong"/>
          <w:rFonts w:ascii="Calibri Light" w:hAnsi="Calibri Light" w:cs="Calibri Light"/>
          <w:b w:val="0"/>
          <w:color w:val="FF0000"/>
        </w:rPr>
        <w:t xml:space="preserve"> </w:t>
      </w:r>
      <w:r w:rsidR="00891402" w:rsidRPr="00415048">
        <w:rPr>
          <w:rStyle w:val="Strong"/>
          <w:rFonts w:ascii="Calibri Light" w:hAnsi="Calibri Light" w:cs="Calibri Light"/>
          <w:b w:val="0"/>
        </w:rPr>
        <w:t>challenge</w:t>
      </w:r>
      <w:r w:rsidR="00891402">
        <w:rPr>
          <w:rStyle w:val="Strong"/>
          <w:rFonts w:ascii="Calibri Light" w:hAnsi="Calibri Light" w:cs="Calibri Light"/>
          <w:b w:val="0"/>
        </w:rPr>
        <w:t xml:space="preserve"> therefore represents a </w:t>
      </w:r>
      <w:r w:rsidR="00891402" w:rsidRPr="00415048">
        <w:rPr>
          <w:rStyle w:val="Strong"/>
          <w:rFonts w:ascii="Calibri Light" w:hAnsi="Calibri Light" w:cs="Calibri Light"/>
          <w:b w:val="0"/>
        </w:rPr>
        <w:t>wider issue</w:t>
      </w:r>
      <w:r w:rsidR="00891402">
        <w:rPr>
          <w:rStyle w:val="Strong"/>
          <w:rFonts w:ascii="Calibri Light" w:hAnsi="Calibri Light" w:cs="Calibri Light"/>
          <w:b w:val="0"/>
        </w:rPr>
        <w:t xml:space="preserve"> than [</w:t>
      </w:r>
      <w:r w:rsidR="00891402" w:rsidRPr="00415048">
        <w:rPr>
          <w:rStyle w:val="Strong"/>
          <w:rFonts w:ascii="Calibri Light" w:hAnsi="Calibri Light" w:cs="Calibri Light"/>
          <w:b w:val="0"/>
          <w:color w:val="FF0000"/>
        </w:rPr>
        <w:t>his/her</w:t>
      </w:r>
      <w:r w:rsidR="00891402">
        <w:rPr>
          <w:rStyle w:val="Strong"/>
          <w:rFonts w:ascii="Calibri Light" w:hAnsi="Calibri Light" w:cs="Calibri Light"/>
          <w:b w:val="0"/>
          <w:color w:val="FF0000"/>
        </w:rPr>
        <w:t>]</w:t>
      </w:r>
      <w:r w:rsidR="00891402" w:rsidRPr="00415048">
        <w:rPr>
          <w:rStyle w:val="Strong"/>
          <w:rFonts w:ascii="Calibri Light" w:hAnsi="Calibri Light" w:cs="Calibri Light"/>
          <w:b w:val="0"/>
          <w:color w:val="FF0000"/>
        </w:rPr>
        <w:t xml:space="preserve"> </w:t>
      </w:r>
      <w:r w:rsidR="00891402">
        <w:rPr>
          <w:rStyle w:val="Strong"/>
          <w:rFonts w:ascii="Calibri Light" w:hAnsi="Calibri Light" w:cs="Calibri Light"/>
          <w:b w:val="0"/>
        </w:rPr>
        <w:t xml:space="preserve">individual claim about </w:t>
      </w:r>
      <w:r w:rsidR="00891402" w:rsidRPr="00415048">
        <w:rPr>
          <w:rStyle w:val="Strong"/>
          <w:rFonts w:ascii="Calibri Light" w:hAnsi="Calibri Light" w:cs="Calibri Light"/>
          <w:b w:val="0"/>
        </w:rPr>
        <w:t>the lawfulness of closing c</w:t>
      </w:r>
      <w:r w:rsidR="00891402" w:rsidRPr="00891402">
        <w:rPr>
          <w:rStyle w:val="Strong"/>
          <w:rFonts w:ascii="Calibri Light" w:hAnsi="Calibri Light" w:cs="Calibri Light"/>
          <w:b w:val="0"/>
        </w:rPr>
        <w:t>laims in C’s circumstances</w:t>
      </w:r>
      <w:r w:rsidR="00853D07" w:rsidRPr="00415048">
        <w:rPr>
          <w:rStyle w:val="Strong"/>
          <w:rFonts w:ascii="Calibri Light" w:hAnsi="Calibri Light" w:cs="Calibri Light"/>
          <w:b w:val="0"/>
        </w:rPr>
        <w:t xml:space="preserve">, the way </w:t>
      </w:r>
      <w:r w:rsidR="00415048">
        <w:rPr>
          <w:rStyle w:val="Strong"/>
          <w:rFonts w:ascii="Calibri Light" w:hAnsi="Calibri Light" w:cs="Calibri Light"/>
          <w:b w:val="0"/>
        </w:rPr>
        <w:t xml:space="preserve">decisions are made and the </w:t>
      </w:r>
      <w:r w:rsidR="00853D07" w:rsidRPr="00415048">
        <w:rPr>
          <w:rStyle w:val="Strong"/>
          <w:rFonts w:ascii="Calibri Light" w:hAnsi="Calibri Light" w:cs="Calibri Light"/>
          <w:b w:val="0"/>
        </w:rPr>
        <w:t>and</w:t>
      </w:r>
      <w:r w:rsidR="00415048">
        <w:rPr>
          <w:rStyle w:val="Strong"/>
          <w:rFonts w:ascii="Calibri Light" w:hAnsi="Calibri Light" w:cs="Calibri Light"/>
          <w:b w:val="0"/>
        </w:rPr>
        <w:t xml:space="preserve"> the</w:t>
      </w:r>
      <w:r w:rsidR="00853D07" w:rsidRPr="00415048">
        <w:rPr>
          <w:rStyle w:val="Strong"/>
          <w:rFonts w:ascii="Calibri Light" w:hAnsi="Calibri Light" w:cs="Calibri Light"/>
          <w:b w:val="0"/>
        </w:rPr>
        <w:t xml:space="preserve"> timing of decisions to ‘close’ claim, and the way claimants are notified of their appeal rights. The staff training and improvements to guidance sought are not available through the FTT.</w:t>
      </w:r>
    </w:p>
    <w:p w14:paraId="3E53D93F" w14:textId="32159D5B" w:rsidR="00415048" w:rsidRPr="00307160" w:rsidRDefault="002D78D0" w:rsidP="000279A8">
      <w:pPr>
        <w:pStyle w:val="NormalWeb"/>
        <w:numPr>
          <w:ilvl w:val="0"/>
          <w:numId w:val="36"/>
        </w:numPr>
        <w:spacing w:before="120" w:after="120" w:afterAutospacing="0" w:line="360" w:lineRule="auto"/>
        <w:jc w:val="both"/>
        <w:rPr>
          <w:rStyle w:val="Strong"/>
          <w:rFonts w:ascii="Calibri Light" w:hAnsi="Calibri Light" w:cs="Calibri Light"/>
          <w:b w:val="0"/>
        </w:rPr>
      </w:pPr>
      <w:r>
        <w:rPr>
          <w:rStyle w:val="Strong"/>
          <w:rFonts w:ascii="Calibri Light" w:hAnsi="Calibri Light" w:cs="Calibri Light"/>
          <w:b w:val="0"/>
          <w:color w:val="FF0000"/>
        </w:rPr>
        <w:lastRenderedPageBreak/>
        <w:t>[</w:t>
      </w:r>
      <w:r w:rsidR="00891402" w:rsidRPr="00307160">
        <w:rPr>
          <w:rStyle w:val="Strong"/>
          <w:rFonts w:ascii="Calibri Light" w:hAnsi="Calibri Light" w:cs="Calibri Light"/>
          <w:b w:val="0"/>
          <w:color w:val="FF0000"/>
        </w:rPr>
        <w:t xml:space="preserve">Finally, </w:t>
      </w:r>
      <w:r>
        <w:rPr>
          <w:rStyle w:val="Strong"/>
          <w:rFonts w:ascii="Calibri Light" w:hAnsi="Calibri Light" w:cs="Calibri Light"/>
          <w:b w:val="0"/>
          <w:color w:val="FF0000"/>
        </w:rPr>
        <w:t>[</w:t>
      </w:r>
      <w:r w:rsidR="00891402" w:rsidRPr="00307160">
        <w:rPr>
          <w:rStyle w:val="Strong"/>
          <w:rFonts w:ascii="Calibri Light" w:hAnsi="Calibri Light" w:cs="Calibri Light"/>
          <w:b w:val="0"/>
          <w:color w:val="FF0000"/>
        </w:rPr>
        <w:t>name</w:t>
      </w:r>
      <w:r>
        <w:rPr>
          <w:rStyle w:val="Strong"/>
          <w:rFonts w:ascii="Calibri Light" w:hAnsi="Calibri Light" w:cs="Calibri Light"/>
          <w:b w:val="0"/>
          <w:color w:val="FF0000"/>
        </w:rPr>
        <w:t>]</w:t>
      </w:r>
      <w:r w:rsidR="00891402" w:rsidRPr="00307160">
        <w:rPr>
          <w:rStyle w:val="Strong"/>
          <w:rFonts w:ascii="Calibri Light" w:hAnsi="Calibri Light" w:cs="Calibri Light"/>
          <w:b w:val="0"/>
          <w:color w:val="FF0000"/>
        </w:rPr>
        <w:t xml:space="preserve"> is seeking </w:t>
      </w:r>
      <w:proofErr w:type="spellStart"/>
      <w:r w:rsidR="00891402">
        <w:rPr>
          <w:rStyle w:val="Strong"/>
          <w:rFonts w:ascii="Calibri Light" w:hAnsi="Calibri Light" w:cs="Calibri Light"/>
          <w:b w:val="0"/>
          <w:color w:val="FF0000"/>
        </w:rPr>
        <w:t>HRA</w:t>
      </w:r>
      <w:proofErr w:type="spellEnd"/>
      <w:r w:rsidR="00891402">
        <w:rPr>
          <w:rStyle w:val="Strong"/>
          <w:rFonts w:ascii="Calibri Light" w:hAnsi="Calibri Light" w:cs="Calibri Light"/>
          <w:b w:val="0"/>
          <w:color w:val="FF0000"/>
        </w:rPr>
        <w:t xml:space="preserve"> </w:t>
      </w:r>
      <w:r w:rsidR="00891402" w:rsidRPr="00307160">
        <w:rPr>
          <w:rStyle w:val="Strong"/>
          <w:rFonts w:ascii="Calibri Light" w:hAnsi="Calibri Light" w:cs="Calibri Light"/>
          <w:b w:val="0"/>
          <w:color w:val="FF0000"/>
        </w:rPr>
        <w:t xml:space="preserve">damages. These are not available through the </w:t>
      </w:r>
      <w:r w:rsidR="00891402">
        <w:rPr>
          <w:rStyle w:val="Strong"/>
          <w:rFonts w:ascii="Calibri Light" w:hAnsi="Calibri Light" w:cs="Calibri Light"/>
          <w:b w:val="0"/>
          <w:color w:val="FF0000"/>
        </w:rPr>
        <w:t>FTT</w:t>
      </w:r>
      <w:r w:rsidR="00891402" w:rsidRPr="00307160">
        <w:rPr>
          <w:rStyle w:val="Strong"/>
          <w:rFonts w:ascii="Calibri Light" w:hAnsi="Calibri Light" w:cs="Calibri Light"/>
          <w:b w:val="0"/>
          <w:color w:val="FF0000"/>
        </w:rPr>
        <w:t>.</w:t>
      </w:r>
      <w:r>
        <w:rPr>
          <w:rStyle w:val="Strong"/>
          <w:rFonts w:ascii="Calibri Light" w:hAnsi="Calibri Light" w:cs="Calibri Light"/>
          <w:b w:val="0"/>
          <w:color w:val="FF0000"/>
        </w:rPr>
        <w:t>]</w:t>
      </w:r>
      <w:r w:rsidR="00307160">
        <w:rPr>
          <w:rStyle w:val="Strong"/>
          <w:rFonts w:ascii="Calibri Light" w:hAnsi="Calibri Light" w:cs="Calibri Light"/>
          <w:b w:val="0"/>
        </w:rPr>
        <w:t xml:space="preserve"> </w:t>
      </w:r>
      <w:r w:rsidR="00891402" w:rsidRPr="00307160">
        <w:rPr>
          <w:rStyle w:val="Strong"/>
          <w:rFonts w:ascii="Calibri Light" w:hAnsi="Calibri Light" w:cs="Calibri Light"/>
          <w:b w:val="0"/>
          <w:color w:val="FF0000"/>
        </w:rPr>
        <w:t>[delete if ground 6 not included]</w:t>
      </w:r>
    </w:p>
    <w:p w14:paraId="31C20C2C" w14:textId="77777777" w:rsidR="00434EA6" w:rsidRPr="00205E36" w:rsidRDefault="00434EA6" w:rsidP="00F873BB">
      <w:pPr>
        <w:pStyle w:val="NormalWeb"/>
        <w:spacing w:before="120" w:after="120" w:afterAutospacing="0" w:line="360" w:lineRule="auto"/>
        <w:ind w:left="785" w:hanging="785"/>
        <w:jc w:val="both"/>
        <w:rPr>
          <w:rFonts w:ascii="Calibri Light" w:hAnsi="Calibri Light" w:cs="Calibri Light"/>
        </w:rPr>
      </w:pPr>
      <w:r w:rsidRPr="00205E36">
        <w:rPr>
          <w:rStyle w:val="Strong"/>
          <w:rFonts w:ascii="Calibri Light" w:hAnsi="Calibri Light" w:cs="Calibri Light"/>
        </w:rPr>
        <w:t>The details of the action that the defendant is expected to take</w:t>
      </w:r>
    </w:p>
    <w:p w14:paraId="7C59B5FE" w14:textId="4FFD5BFB" w:rsidR="00434EA6" w:rsidRPr="00205E36" w:rsidRDefault="00891402" w:rsidP="00F873BB">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SSWP</w:t>
      </w:r>
      <w:r w:rsidR="00434EA6" w:rsidRPr="00205E36">
        <w:rPr>
          <w:rStyle w:val="Strong"/>
          <w:rFonts w:ascii="Calibri Light" w:hAnsi="Calibri Light" w:cs="Calibri Light"/>
          <w:b w:val="0"/>
        </w:rPr>
        <w:t xml:space="preserve"> is requested</w:t>
      </w:r>
      <w:r w:rsidR="008172BD">
        <w:rPr>
          <w:rStyle w:val="Strong"/>
          <w:rFonts w:ascii="Calibri Light" w:hAnsi="Calibri Light" w:cs="Calibri Light"/>
          <w:b w:val="0"/>
        </w:rPr>
        <w:t xml:space="preserve"> to</w:t>
      </w:r>
      <w:r w:rsidR="00434EA6" w:rsidRPr="00205E36">
        <w:rPr>
          <w:rStyle w:val="Strong"/>
          <w:rFonts w:ascii="Calibri Light" w:hAnsi="Calibri Light" w:cs="Calibri Light"/>
          <w:b w:val="0"/>
        </w:rPr>
        <w:t xml:space="preserve">: </w:t>
      </w:r>
    </w:p>
    <w:p w14:paraId="18A7D274" w14:textId="62B409AB" w:rsidR="00434EA6" w:rsidRPr="008172BD" w:rsidRDefault="00891402" w:rsidP="007C7E6C">
      <w:pPr>
        <w:pStyle w:val="NormalWeb"/>
        <w:numPr>
          <w:ilvl w:val="0"/>
          <w:numId w:val="3"/>
        </w:numPr>
        <w:spacing w:before="120" w:beforeAutospacing="0" w:after="0" w:afterAutospacing="0" w:line="360" w:lineRule="auto"/>
        <w:ind w:left="1134" w:hanging="567"/>
        <w:jc w:val="both"/>
        <w:rPr>
          <w:rStyle w:val="Strong"/>
          <w:rFonts w:ascii="Calibri Light" w:hAnsi="Calibri Light" w:cs="Calibri Light"/>
          <w:color w:val="FF0000"/>
        </w:rPr>
      </w:pPr>
      <w:r>
        <w:rPr>
          <w:rStyle w:val="Strong"/>
          <w:rFonts w:ascii="Calibri Light" w:hAnsi="Calibri Light" w:cs="Calibri Light"/>
          <w:b w:val="0"/>
        </w:rPr>
        <w:t>a</w:t>
      </w:r>
      <w:r w:rsidRPr="00205E36">
        <w:rPr>
          <w:rStyle w:val="Strong"/>
          <w:rFonts w:ascii="Calibri Light" w:hAnsi="Calibri Light" w:cs="Calibri Light"/>
          <w:b w:val="0"/>
        </w:rPr>
        <w:t xml:space="preserve">ccept </w:t>
      </w:r>
      <w:r>
        <w:rPr>
          <w:rStyle w:val="Strong"/>
          <w:rFonts w:ascii="Calibri Light" w:hAnsi="Calibri Light" w:cs="Calibri Light"/>
          <w:b w:val="0"/>
        </w:rPr>
        <w:t>C’s</w:t>
      </w:r>
      <w:r w:rsidRPr="00205E36">
        <w:rPr>
          <w:rStyle w:val="Strong"/>
          <w:rFonts w:ascii="Calibri Light" w:hAnsi="Calibri Light" w:cs="Calibri Light"/>
          <w:b w:val="0"/>
        </w:rPr>
        <w:t xml:space="preserve"> first claim made on </w:t>
      </w:r>
      <w:r>
        <w:rPr>
          <w:rStyle w:val="Strong"/>
          <w:rFonts w:ascii="Calibri Light" w:hAnsi="Calibri Light" w:cs="Calibri Light"/>
          <w:b w:val="0"/>
        </w:rPr>
        <w:t>[</w:t>
      </w:r>
      <w:r w:rsidRPr="008172BD">
        <w:rPr>
          <w:rStyle w:val="Strong"/>
          <w:rFonts w:ascii="Calibri Light" w:hAnsi="Calibri Light" w:cs="Calibri Light"/>
          <w:b w:val="0"/>
          <w:color w:val="FF0000"/>
        </w:rPr>
        <w:t>date</w:t>
      </w:r>
      <w:r>
        <w:rPr>
          <w:rStyle w:val="Strong"/>
          <w:rFonts w:ascii="Calibri Light" w:hAnsi="Calibri Light" w:cs="Calibri Light"/>
          <w:b w:val="0"/>
          <w:color w:val="FF0000"/>
        </w:rPr>
        <w:t>]</w:t>
      </w:r>
      <w:r w:rsidRPr="00205E36">
        <w:rPr>
          <w:rStyle w:val="Strong"/>
          <w:rFonts w:ascii="Calibri Light" w:hAnsi="Calibri Light" w:cs="Calibri Light"/>
          <w:b w:val="0"/>
        </w:rPr>
        <w:t xml:space="preserve"> and process </w:t>
      </w:r>
      <w:r>
        <w:rPr>
          <w:rStyle w:val="Strong"/>
          <w:rFonts w:ascii="Calibri Light" w:hAnsi="Calibri Light" w:cs="Calibri Light"/>
          <w:b w:val="0"/>
        </w:rPr>
        <w:t>[</w:t>
      </w:r>
      <w:r w:rsidRPr="008172BD">
        <w:rPr>
          <w:rStyle w:val="Strong"/>
          <w:rFonts w:ascii="Calibri Light" w:hAnsi="Calibri Light" w:cs="Calibri Light"/>
          <w:b w:val="0"/>
          <w:color w:val="FF0000"/>
        </w:rPr>
        <w:t>his / her</w:t>
      </w:r>
      <w:r>
        <w:rPr>
          <w:rStyle w:val="Strong"/>
          <w:rFonts w:ascii="Calibri Light" w:hAnsi="Calibri Light" w:cs="Calibri Light"/>
          <w:b w:val="0"/>
          <w:color w:val="FF0000"/>
        </w:rPr>
        <w:t>]</w:t>
      </w:r>
      <w:r w:rsidRPr="00205E36">
        <w:rPr>
          <w:rStyle w:val="Strong"/>
          <w:rFonts w:ascii="Calibri Light" w:hAnsi="Calibri Light" w:cs="Calibri Light"/>
          <w:b w:val="0"/>
        </w:rPr>
        <w:t xml:space="preserve"> claim from this date / </w:t>
      </w:r>
      <w:r>
        <w:rPr>
          <w:rStyle w:val="Strong"/>
          <w:rFonts w:ascii="Calibri Light" w:hAnsi="Calibri Light" w:cs="Calibri Light"/>
          <w:b w:val="0"/>
        </w:rPr>
        <w:t>[</w:t>
      </w:r>
      <w:r w:rsidRPr="00205E36">
        <w:rPr>
          <w:rStyle w:val="Strong"/>
          <w:rFonts w:ascii="Calibri Light" w:hAnsi="Calibri Light" w:cs="Calibri Light"/>
          <w:b w:val="0"/>
          <w:color w:val="FF0000"/>
        </w:rPr>
        <w:t xml:space="preserve">and make the first payment of uc on date in place of her/his second claim where payment is only due on </w:t>
      </w:r>
      <w:r>
        <w:rPr>
          <w:rStyle w:val="Strong"/>
          <w:rFonts w:ascii="Calibri Light" w:hAnsi="Calibri Light" w:cs="Calibri Light"/>
          <w:b w:val="0"/>
          <w:color w:val="FF0000"/>
        </w:rPr>
        <w:t>[</w:t>
      </w:r>
      <w:r w:rsidRPr="00205E36">
        <w:rPr>
          <w:rStyle w:val="Strong"/>
          <w:rFonts w:ascii="Calibri Light" w:hAnsi="Calibri Light" w:cs="Calibri Light"/>
          <w:b w:val="0"/>
          <w:color w:val="FF0000"/>
        </w:rPr>
        <w:t>date</w:t>
      </w:r>
      <w:r>
        <w:rPr>
          <w:rStyle w:val="Strong"/>
          <w:rFonts w:ascii="Calibri Light" w:hAnsi="Calibri Light" w:cs="Calibri Light"/>
          <w:b w:val="0"/>
          <w:color w:val="FF0000"/>
        </w:rPr>
        <w:t>].]</w:t>
      </w:r>
      <w:r w:rsidRPr="00205E36">
        <w:rPr>
          <w:rStyle w:val="Strong"/>
          <w:rFonts w:ascii="Calibri Light" w:hAnsi="Calibri Light" w:cs="Calibri Light"/>
          <w:b w:val="0"/>
          <w:color w:val="FF0000"/>
        </w:rPr>
        <w:t xml:space="preserve"> </w:t>
      </w:r>
    </w:p>
    <w:p w14:paraId="7941654F" w14:textId="7EF09083" w:rsidR="008172BD" w:rsidRPr="00737173" w:rsidRDefault="008172BD" w:rsidP="007C7E6C">
      <w:pPr>
        <w:pStyle w:val="NormalWeb"/>
        <w:numPr>
          <w:ilvl w:val="0"/>
          <w:numId w:val="3"/>
        </w:numPr>
        <w:spacing w:before="120" w:beforeAutospacing="0" w:after="0" w:afterAutospacing="0" w:line="360" w:lineRule="auto"/>
        <w:ind w:left="1134" w:hanging="567"/>
        <w:jc w:val="both"/>
        <w:rPr>
          <w:rStyle w:val="Strong"/>
          <w:rFonts w:ascii="Calibri Light" w:hAnsi="Calibri Light" w:cs="Calibri Light"/>
          <w:b w:val="0"/>
        </w:rPr>
      </w:pPr>
      <w:r w:rsidRPr="00737173">
        <w:rPr>
          <w:rStyle w:val="Strong"/>
          <w:rFonts w:ascii="Calibri Light" w:hAnsi="Calibri Light" w:cs="Calibri Light"/>
          <w:b w:val="0"/>
        </w:rPr>
        <w:t xml:space="preserve">Issue staff training and/or guidance to ensure claims are not “closed” before at least one month from </w:t>
      </w:r>
      <w:r w:rsidR="00415048">
        <w:rPr>
          <w:rStyle w:val="Strong"/>
          <w:rFonts w:ascii="Calibri Light" w:hAnsi="Calibri Light" w:cs="Calibri Light"/>
          <w:b w:val="0"/>
        </w:rPr>
        <w:t xml:space="preserve">either </w:t>
      </w:r>
      <w:r w:rsidRPr="00737173">
        <w:rPr>
          <w:rStyle w:val="Strong"/>
          <w:rFonts w:ascii="Calibri Light" w:hAnsi="Calibri Light" w:cs="Calibri Light"/>
          <w:b w:val="0"/>
        </w:rPr>
        <w:t xml:space="preserve">the date of claim or the date the information is requested from the </w:t>
      </w:r>
      <w:r w:rsidR="00891402">
        <w:rPr>
          <w:rStyle w:val="Strong"/>
          <w:rFonts w:ascii="Calibri Light" w:hAnsi="Calibri Light" w:cs="Calibri Light"/>
          <w:b w:val="0"/>
        </w:rPr>
        <w:t>c</w:t>
      </w:r>
      <w:r w:rsidRPr="00737173">
        <w:rPr>
          <w:rStyle w:val="Strong"/>
          <w:rFonts w:ascii="Calibri Light" w:hAnsi="Calibri Light" w:cs="Calibri Light"/>
          <w:b w:val="0"/>
        </w:rPr>
        <w:t>laimant.</w:t>
      </w:r>
    </w:p>
    <w:p w14:paraId="5CD8783D" w14:textId="01314089" w:rsidR="00737173" w:rsidRPr="00737173" w:rsidRDefault="008172BD" w:rsidP="007C7E6C">
      <w:pPr>
        <w:pStyle w:val="NormalWeb"/>
        <w:numPr>
          <w:ilvl w:val="0"/>
          <w:numId w:val="3"/>
        </w:numPr>
        <w:spacing w:before="120" w:beforeAutospacing="0" w:after="0" w:afterAutospacing="0" w:line="360" w:lineRule="auto"/>
        <w:ind w:left="1134" w:hanging="567"/>
        <w:jc w:val="both"/>
        <w:rPr>
          <w:rFonts w:ascii="Calibri Light" w:hAnsi="Calibri Light" w:cs="Calibri Light"/>
          <w:bCs/>
        </w:rPr>
      </w:pPr>
      <w:r w:rsidRPr="00737173">
        <w:rPr>
          <w:rFonts w:ascii="Calibri Light" w:hAnsi="Calibri Light" w:cs="Calibri Light"/>
          <w:bCs/>
        </w:rPr>
        <w:t xml:space="preserve">Issue staff training and/or guidance that decision notices including appeal rights are issued to </w:t>
      </w:r>
      <w:r w:rsidR="00891402">
        <w:rPr>
          <w:rFonts w:ascii="Calibri Light" w:hAnsi="Calibri Light" w:cs="Calibri Light"/>
          <w:bCs/>
        </w:rPr>
        <w:t>c</w:t>
      </w:r>
      <w:r w:rsidRPr="00737173">
        <w:rPr>
          <w:rFonts w:ascii="Calibri Light" w:hAnsi="Calibri Light" w:cs="Calibri Light"/>
          <w:bCs/>
        </w:rPr>
        <w:t xml:space="preserve">laimants in a format </w:t>
      </w:r>
      <w:r w:rsidR="00415048">
        <w:rPr>
          <w:rFonts w:ascii="Calibri Light" w:hAnsi="Calibri Light" w:cs="Calibri Light"/>
          <w:bCs/>
        </w:rPr>
        <w:t>which continues to be</w:t>
      </w:r>
      <w:r w:rsidR="00387D96">
        <w:rPr>
          <w:rFonts w:ascii="Calibri Light" w:hAnsi="Calibri Light" w:cs="Calibri Light"/>
          <w:bCs/>
        </w:rPr>
        <w:t xml:space="preserve"> </w:t>
      </w:r>
      <w:r w:rsidRPr="00737173">
        <w:rPr>
          <w:rFonts w:ascii="Calibri Light" w:hAnsi="Calibri Light" w:cs="Calibri Light"/>
          <w:bCs/>
        </w:rPr>
        <w:t>accessible to them</w:t>
      </w:r>
      <w:r w:rsidR="00415048">
        <w:rPr>
          <w:rFonts w:ascii="Calibri Light" w:hAnsi="Calibri Light" w:cs="Calibri Light"/>
          <w:bCs/>
        </w:rPr>
        <w:t xml:space="preserve"> </w:t>
      </w:r>
      <w:proofErr w:type="gramStart"/>
      <w:r w:rsidR="00415048">
        <w:rPr>
          <w:rFonts w:ascii="Calibri Light" w:hAnsi="Calibri Light" w:cs="Calibri Light"/>
          <w:bCs/>
        </w:rPr>
        <w:t>in the event that</w:t>
      </w:r>
      <w:proofErr w:type="gramEnd"/>
      <w:r w:rsidR="00415048">
        <w:rPr>
          <w:rFonts w:ascii="Calibri Light" w:hAnsi="Calibri Light" w:cs="Calibri Light"/>
          <w:bCs/>
        </w:rPr>
        <w:t xml:space="preserve"> they make a new claim to UC</w:t>
      </w:r>
      <w:r w:rsidRPr="00737173">
        <w:rPr>
          <w:rFonts w:ascii="Calibri Light" w:hAnsi="Calibri Light" w:cs="Calibri Light"/>
          <w:bCs/>
        </w:rPr>
        <w:t xml:space="preserve">. Where a claim has been ‘closed’, </w:t>
      </w:r>
      <w:r w:rsidR="00737173" w:rsidRPr="00737173">
        <w:rPr>
          <w:rFonts w:ascii="Calibri Light" w:hAnsi="Calibri Light" w:cs="Calibri Light"/>
          <w:bCs/>
        </w:rPr>
        <w:t>this must be a clerical written decision notice.</w:t>
      </w:r>
    </w:p>
    <w:p w14:paraId="7789B5C4" w14:textId="77777777" w:rsidR="00737173" w:rsidRDefault="008172BD" w:rsidP="007C7E6C">
      <w:pPr>
        <w:pStyle w:val="NormalWeb"/>
        <w:numPr>
          <w:ilvl w:val="0"/>
          <w:numId w:val="3"/>
        </w:numPr>
        <w:spacing w:before="120" w:beforeAutospacing="0" w:after="0" w:afterAutospacing="0" w:line="360" w:lineRule="auto"/>
        <w:ind w:left="1134" w:hanging="567"/>
        <w:jc w:val="both"/>
        <w:rPr>
          <w:rFonts w:ascii="Calibri Light" w:hAnsi="Calibri Light" w:cs="Calibri Light"/>
          <w:bCs/>
        </w:rPr>
      </w:pPr>
      <w:r w:rsidRPr="00737173">
        <w:rPr>
          <w:rFonts w:ascii="Calibri Light" w:hAnsi="Calibri Light" w:cs="Calibri Light"/>
          <w:bCs/>
        </w:rPr>
        <w:t xml:space="preserve"> </w:t>
      </w:r>
      <w:r w:rsidR="00737173" w:rsidRPr="00737173">
        <w:rPr>
          <w:rFonts w:ascii="Calibri Light" w:hAnsi="Calibri Light" w:cs="Calibri Light"/>
          <w:bCs/>
        </w:rPr>
        <w:t xml:space="preserve">Issue staff training and/or guidance to ensure that decisions are reached by decision makers deciding </w:t>
      </w:r>
      <w:r w:rsidR="00737173">
        <w:rPr>
          <w:rFonts w:ascii="Calibri Light" w:hAnsi="Calibri Light" w:cs="Calibri Light"/>
          <w:bCs/>
        </w:rPr>
        <w:t xml:space="preserve">UC </w:t>
      </w:r>
      <w:r w:rsidR="00737173" w:rsidRPr="00737173">
        <w:rPr>
          <w:rFonts w:ascii="Calibri Light" w:hAnsi="Calibri Light" w:cs="Calibri Light"/>
          <w:bCs/>
        </w:rPr>
        <w:t>claims on the information and evidence available to them, not as a sanction for failing to attend an interview or failure to provide evidence requested.</w:t>
      </w:r>
    </w:p>
    <w:p w14:paraId="790F18D6" w14:textId="4CB62712" w:rsidR="00737173" w:rsidRPr="00737173" w:rsidRDefault="00737173" w:rsidP="007C7E6C">
      <w:pPr>
        <w:pStyle w:val="NormalWeb"/>
        <w:numPr>
          <w:ilvl w:val="0"/>
          <w:numId w:val="3"/>
        </w:numPr>
        <w:ind w:left="1134" w:hanging="567"/>
        <w:jc w:val="both"/>
        <w:rPr>
          <w:rFonts w:ascii="Calibri Light" w:hAnsi="Calibri Light" w:cs="Calibri Light"/>
          <w:b/>
          <w:bCs/>
        </w:rPr>
      </w:pPr>
      <w:r>
        <w:rPr>
          <w:rFonts w:ascii="Calibri Light" w:hAnsi="Calibri Light" w:cs="Calibri Light"/>
          <w:bCs/>
        </w:rPr>
        <w:t>A</w:t>
      </w:r>
      <w:r w:rsidRPr="00737173">
        <w:rPr>
          <w:rFonts w:ascii="Calibri Light" w:hAnsi="Calibri Light" w:cs="Calibri Light"/>
          <w:bCs/>
        </w:rPr>
        <w:t>ccept that it has unlawfully discriminated ag</w:t>
      </w:r>
      <w:r w:rsidRPr="00CC578B">
        <w:rPr>
          <w:rFonts w:ascii="Calibri Light" w:hAnsi="Calibri Light" w:cs="Calibri Light"/>
          <w:bCs/>
        </w:rPr>
        <w:t xml:space="preserve">ainst </w:t>
      </w:r>
      <w:r w:rsidR="00CC578B" w:rsidRPr="00CC578B">
        <w:rPr>
          <w:rFonts w:ascii="Calibri Light" w:hAnsi="Calibri Light" w:cs="Calibri Light"/>
          <w:bCs/>
        </w:rPr>
        <w:t>C</w:t>
      </w:r>
      <w:r w:rsidRPr="00CC578B">
        <w:rPr>
          <w:rFonts w:ascii="Calibri Light" w:hAnsi="Calibri Light" w:cs="Calibri Light"/>
          <w:bCs/>
        </w:rPr>
        <w:t xml:space="preserve"> </w:t>
      </w:r>
      <w:r w:rsidRPr="00737173">
        <w:rPr>
          <w:rFonts w:ascii="Calibri Light" w:hAnsi="Calibri Light" w:cs="Calibri Light"/>
          <w:bCs/>
        </w:rPr>
        <w:t xml:space="preserve">and to pay </w:t>
      </w:r>
      <w:r w:rsidR="00CC578B">
        <w:rPr>
          <w:rFonts w:ascii="Calibri Light" w:hAnsi="Calibri Light" w:cs="Calibri Light"/>
          <w:bCs/>
        </w:rPr>
        <w:t>[</w:t>
      </w:r>
      <w:r w:rsidR="00CC578B" w:rsidRPr="00737173">
        <w:rPr>
          <w:rFonts w:ascii="Calibri Light" w:hAnsi="Calibri Light" w:cs="Calibri Light"/>
          <w:bCs/>
          <w:color w:val="FF0000"/>
        </w:rPr>
        <w:t>her/him</w:t>
      </w:r>
      <w:r w:rsidR="00CC578B">
        <w:rPr>
          <w:rFonts w:ascii="Calibri Light" w:hAnsi="Calibri Light" w:cs="Calibri Light"/>
          <w:bCs/>
          <w:color w:val="FF0000"/>
        </w:rPr>
        <w:t>]</w:t>
      </w:r>
      <w:r w:rsidR="00CC578B" w:rsidRPr="00737173">
        <w:rPr>
          <w:rFonts w:ascii="Calibri Light" w:hAnsi="Calibri Light" w:cs="Calibri Light"/>
          <w:bCs/>
        </w:rPr>
        <w:t xml:space="preserve"> </w:t>
      </w:r>
      <w:proofErr w:type="spellStart"/>
      <w:r>
        <w:rPr>
          <w:rFonts w:ascii="Calibri Light" w:hAnsi="Calibri Light" w:cs="Calibri Light"/>
          <w:bCs/>
        </w:rPr>
        <w:t>HRA</w:t>
      </w:r>
      <w:proofErr w:type="spellEnd"/>
      <w:r>
        <w:rPr>
          <w:rFonts w:ascii="Calibri Light" w:hAnsi="Calibri Light" w:cs="Calibri Light"/>
          <w:bCs/>
        </w:rPr>
        <w:t xml:space="preserve"> </w:t>
      </w:r>
      <w:r w:rsidRPr="00737173">
        <w:rPr>
          <w:rFonts w:ascii="Calibri Light" w:hAnsi="Calibri Light" w:cs="Calibri Light"/>
          <w:bCs/>
        </w:rPr>
        <w:t xml:space="preserve">damages. </w:t>
      </w:r>
    </w:p>
    <w:p w14:paraId="5338B4AA" w14:textId="77777777" w:rsidR="00B16CE0" w:rsidRPr="00205E36" w:rsidRDefault="00B16CE0" w:rsidP="00F873BB">
      <w:pPr>
        <w:pStyle w:val="NormalWeb"/>
        <w:spacing w:before="120" w:beforeAutospacing="0" w:after="0" w:afterAutospacing="0" w:line="360" w:lineRule="auto"/>
        <w:rPr>
          <w:rStyle w:val="Strong"/>
          <w:rFonts w:ascii="Calibri Light" w:hAnsi="Calibri Light" w:cs="Calibri Light"/>
        </w:rPr>
      </w:pPr>
      <w:r w:rsidRPr="00205E36">
        <w:rPr>
          <w:rStyle w:val="Strong"/>
          <w:rFonts w:ascii="Calibri Light" w:hAnsi="Calibri Light" w:cs="Calibri Light"/>
        </w:rPr>
        <w:t>The details of documents that are considered relevant and necessary</w:t>
      </w:r>
    </w:p>
    <w:p w14:paraId="4177BF64" w14:textId="3D7EC6A9" w:rsidR="00BF3CD5" w:rsidRPr="00205E36" w:rsidRDefault="00BF3CD5" w:rsidP="00F873BB">
      <w:pPr>
        <w:pStyle w:val="NormalWeb"/>
        <w:numPr>
          <w:ilvl w:val="0"/>
          <w:numId w:val="24"/>
        </w:numPr>
        <w:spacing w:before="120" w:line="360" w:lineRule="auto"/>
        <w:rPr>
          <w:rStyle w:val="Strong"/>
          <w:rFonts w:ascii="Calibri Light" w:hAnsi="Calibri Light" w:cs="Calibri Light"/>
          <w:b w:val="0"/>
        </w:rPr>
      </w:pPr>
      <w:r w:rsidRPr="00205E36">
        <w:rPr>
          <w:rStyle w:val="Strong"/>
          <w:rFonts w:ascii="Calibri Light" w:hAnsi="Calibri Light" w:cs="Calibri Light"/>
          <w:b w:val="0"/>
        </w:rPr>
        <w:t xml:space="preserve">All documents available through </w:t>
      </w:r>
      <w:r w:rsidR="00CC578B">
        <w:rPr>
          <w:rStyle w:val="Strong"/>
          <w:rFonts w:ascii="Calibri Light" w:hAnsi="Calibri Light" w:cs="Calibri Light"/>
          <w:b w:val="0"/>
        </w:rPr>
        <w:t xml:space="preserve">C’s </w:t>
      </w:r>
      <w:r w:rsidRPr="00205E36">
        <w:rPr>
          <w:rStyle w:val="Strong"/>
          <w:rFonts w:ascii="Calibri Light" w:hAnsi="Calibri Light" w:cs="Calibri Light"/>
          <w:b w:val="0"/>
        </w:rPr>
        <w:t>online UC journal</w:t>
      </w:r>
    </w:p>
    <w:p w14:paraId="29F62CCE" w14:textId="03383418" w:rsidR="00BF3CD5" w:rsidRPr="00205E36" w:rsidRDefault="00BF3CD5" w:rsidP="00F873BB">
      <w:pPr>
        <w:pStyle w:val="NormalWeb"/>
        <w:numPr>
          <w:ilvl w:val="0"/>
          <w:numId w:val="24"/>
        </w:numPr>
        <w:spacing w:before="120" w:line="360" w:lineRule="auto"/>
        <w:rPr>
          <w:rStyle w:val="Strong"/>
          <w:rFonts w:ascii="Calibri Light" w:hAnsi="Calibri Light" w:cs="Calibri Light"/>
          <w:b w:val="0"/>
        </w:rPr>
      </w:pPr>
      <w:r w:rsidRPr="00205E36">
        <w:rPr>
          <w:rStyle w:val="Strong"/>
          <w:rFonts w:ascii="Calibri Light" w:hAnsi="Calibri Light" w:cs="Calibri Light"/>
          <w:b w:val="0"/>
        </w:rPr>
        <w:t xml:space="preserve">C’s signed authority </w:t>
      </w:r>
    </w:p>
    <w:p w14:paraId="6421ADA1" w14:textId="77777777" w:rsidR="00B16CE0" w:rsidRPr="00205E36" w:rsidRDefault="00B16CE0" w:rsidP="00F873BB">
      <w:pPr>
        <w:pStyle w:val="NormalWeb"/>
        <w:spacing w:before="120" w:line="360" w:lineRule="auto"/>
        <w:rPr>
          <w:rStyle w:val="Strong"/>
          <w:rFonts w:ascii="Calibri Light" w:hAnsi="Calibri Light" w:cs="Calibri Light"/>
        </w:rPr>
      </w:pPr>
      <w:r w:rsidRPr="00205E36">
        <w:rPr>
          <w:rStyle w:val="Strong"/>
          <w:rFonts w:ascii="Calibri Light" w:hAnsi="Calibri Light" w:cs="Calibri Light"/>
        </w:rPr>
        <w:t>ADR proposals</w:t>
      </w:r>
    </w:p>
    <w:p w14:paraId="7B0EEEAC" w14:textId="43A1D2E6" w:rsidR="00B16CE0" w:rsidRPr="00205E36" w:rsidRDefault="00B16CE0" w:rsidP="00F873BB">
      <w:pPr>
        <w:pStyle w:val="NormalWeb"/>
        <w:spacing w:before="120" w:line="360" w:lineRule="auto"/>
        <w:rPr>
          <w:rStyle w:val="Strong"/>
          <w:rFonts w:ascii="Calibri Light" w:hAnsi="Calibri Light" w:cs="Calibri Light"/>
        </w:rPr>
      </w:pPr>
      <w:r w:rsidRPr="00205E36">
        <w:rPr>
          <w:rStyle w:val="Strong"/>
          <w:rFonts w:ascii="Calibri Light" w:hAnsi="Calibri Light" w:cs="Calibri Light"/>
          <w:b w:val="0"/>
        </w:rPr>
        <w:t xml:space="preserve">Please confirm in your reply whether </w:t>
      </w:r>
      <w:r w:rsidR="00CC578B">
        <w:rPr>
          <w:rStyle w:val="Strong"/>
          <w:rFonts w:ascii="Calibri Light" w:hAnsi="Calibri Light" w:cs="Calibri Light"/>
          <w:b w:val="0"/>
        </w:rPr>
        <w:t>SSWP</w:t>
      </w:r>
      <w:r w:rsidRPr="00205E36">
        <w:rPr>
          <w:rStyle w:val="Strong"/>
          <w:rFonts w:ascii="Calibri Light" w:hAnsi="Calibri Light" w:cs="Calibri Light"/>
          <w:b w:val="0"/>
        </w:rPr>
        <w:t xml:space="preserve"> is willing to consider alternative dispute resolution.  </w:t>
      </w:r>
    </w:p>
    <w:p w14:paraId="06E73FFD" w14:textId="77777777" w:rsidR="00B16CE0" w:rsidRDefault="00B16CE0" w:rsidP="00F873BB">
      <w:pPr>
        <w:pStyle w:val="NormalWeb"/>
        <w:spacing w:before="120" w:beforeAutospacing="0" w:after="0" w:afterAutospacing="0" w:line="360" w:lineRule="auto"/>
        <w:jc w:val="both"/>
        <w:rPr>
          <w:rStyle w:val="Strong"/>
          <w:rFonts w:ascii="Calibri Light" w:hAnsi="Calibri Light" w:cs="Calibri Light"/>
        </w:rPr>
      </w:pPr>
      <w:r w:rsidRPr="00205E36">
        <w:rPr>
          <w:rStyle w:val="Strong"/>
          <w:rFonts w:ascii="Calibri Light" w:hAnsi="Calibri Light" w:cs="Calibri Light"/>
        </w:rPr>
        <w:t>The address for reply and service of court documents</w:t>
      </w:r>
    </w:p>
    <w:p w14:paraId="108E7AA7" w14:textId="77777777" w:rsidR="002D78D0" w:rsidRPr="00656DEB" w:rsidRDefault="002D78D0" w:rsidP="002D78D0">
      <w:pPr>
        <w:pStyle w:val="NormalWeb"/>
        <w:spacing w:before="0" w:beforeAutospacing="0" w:after="0" w:afterAutospacing="0" w:line="360" w:lineRule="auto"/>
        <w:rPr>
          <w:rFonts w:asciiTheme="majorHAnsi" w:hAnsiTheme="majorHAnsi" w:cstheme="majorBidi"/>
          <w:color w:val="FF0000"/>
        </w:rPr>
      </w:pPr>
      <w:r w:rsidRPr="00656DEB">
        <w:rPr>
          <w:rFonts w:asciiTheme="majorHAnsi" w:hAnsiTheme="majorHAnsi" w:cstheme="majorBidi"/>
          <w:color w:val="FF0000"/>
        </w:rPr>
        <w:lastRenderedPageBreak/>
        <w:t>[advice agency name</w:t>
      </w:r>
    </w:p>
    <w:p w14:paraId="45040F97" w14:textId="77777777" w:rsidR="002D78D0" w:rsidRPr="00656DEB" w:rsidRDefault="002D78D0" w:rsidP="002D78D0">
      <w:pPr>
        <w:pStyle w:val="NormalWeb"/>
        <w:spacing w:before="0" w:beforeAutospacing="0" w:after="0" w:afterAutospacing="0" w:line="360" w:lineRule="auto"/>
        <w:rPr>
          <w:rFonts w:asciiTheme="majorHAnsi" w:hAnsiTheme="majorHAnsi" w:cstheme="majorBidi"/>
          <w:color w:val="FF0000"/>
        </w:rPr>
      </w:pPr>
      <w:r w:rsidRPr="00656DEB">
        <w:rPr>
          <w:rFonts w:asciiTheme="majorHAnsi" w:hAnsiTheme="majorHAnsi" w:cstheme="majorBidi"/>
          <w:color w:val="FF0000"/>
        </w:rPr>
        <w:t xml:space="preserve"> Address</w:t>
      </w:r>
    </w:p>
    <w:p w14:paraId="58EE10CB" w14:textId="78A758D3" w:rsidR="002D78D0" w:rsidRPr="00966A91" w:rsidRDefault="002D78D0" w:rsidP="00966A91">
      <w:pPr>
        <w:pStyle w:val="NormalWeb"/>
        <w:spacing w:before="0" w:beforeAutospacing="0" w:after="0" w:afterAutospacing="0" w:line="360" w:lineRule="auto"/>
        <w:rPr>
          <w:rFonts w:asciiTheme="majorHAnsi" w:hAnsiTheme="majorHAnsi" w:cstheme="majorBidi"/>
          <w:color w:val="FF0000"/>
        </w:rPr>
      </w:pPr>
      <w:r w:rsidRPr="00656DEB">
        <w:rPr>
          <w:rFonts w:asciiTheme="majorHAnsi" w:hAnsiTheme="majorHAnsi" w:cstheme="majorBidi"/>
          <w:color w:val="FF0000"/>
        </w:rPr>
        <w:t xml:space="preserve">Email]  </w:t>
      </w:r>
    </w:p>
    <w:p w14:paraId="4AF5BF5E" w14:textId="77777777" w:rsidR="00307160" w:rsidRDefault="00B16CE0" w:rsidP="00307160">
      <w:pPr>
        <w:pStyle w:val="NormalWeb"/>
        <w:spacing w:before="120" w:beforeAutospacing="0" w:after="0" w:afterAutospacing="0" w:line="360" w:lineRule="auto"/>
        <w:jc w:val="both"/>
        <w:rPr>
          <w:rFonts w:ascii="Calibri Light" w:hAnsi="Calibri Light" w:cs="Calibri Light"/>
        </w:rPr>
      </w:pPr>
      <w:r w:rsidRPr="00205E36">
        <w:rPr>
          <w:rStyle w:val="Strong"/>
          <w:rFonts w:ascii="Calibri Light" w:hAnsi="Calibri Light" w:cs="Calibri Light"/>
        </w:rPr>
        <w:t>Proposed reply date</w:t>
      </w:r>
    </w:p>
    <w:p w14:paraId="56618EFA" w14:textId="1EE11DBA" w:rsidR="00434EA6" w:rsidRPr="00307160" w:rsidRDefault="00434EA6" w:rsidP="00307160">
      <w:pPr>
        <w:pStyle w:val="NormalWeb"/>
        <w:spacing w:before="120" w:beforeAutospacing="0" w:after="0" w:afterAutospacing="0" w:line="360" w:lineRule="auto"/>
        <w:jc w:val="both"/>
        <w:rPr>
          <w:rStyle w:val="Strong"/>
          <w:rFonts w:ascii="Calibri Light" w:hAnsi="Calibri Light" w:cs="Calibri Light"/>
          <w:b w:val="0"/>
          <w:bCs w:val="0"/>
        </w:rPr>
      </w:pPr>
      <w:r w:rsidRPr="00205E36">
        <w:rPr>
          <w:rStyle w:val="Strong"/>
          <w:rFonts w:ascii="Calibri Light" w:hAnsi="Calibri Light" w:cs="Calibri Light"/>
          <w:b w:val="0"/>
        </w:rPr>
        <w:t xml:space="preserve">Due to the urgency of this matter we expect a reply promptly and in any event no later than </w:t>
      </w:r>
      <w:r w:rsidRPr="00205E36">
        <w:rPr>
          <w:rStyle w:val="Strong"/>
          <w:rFonts w:ascii="Calibri Light" w:hAnsi="Calibri Light" w:cs="Calibri Light"/>
          <w:b w:val="0"/>
          <w:u w:val="single"/>
        </w:rPr>
        <w:t xml:space="preserve">5pm on </w:t>
      </w:r>
      <w:r w:rsidR="002D78D0">
        <w:rPr>
          <w:rStyle w:val="Strong"/>
          <w:rFonts w:ascii="Calibri Light" w:hAnsi="Calibri Light" w:cs="Calibri Light"/>
          <w:b w:val="0"/>
          <w:u w:val="single"/>
        </w:rPr>
        <w:t>[</w:t>
      </w:r>
      <w:r w:rsidR="00BF3CD5" w:rsidRPr="00415048">
        <w:rPr>
          <w:rStyle w:val="Strong"/>
          <w:rFonts w:ascii="Calibri Light" w:hAnsi="Calibri Light" w:cs="Calibri Light"/>
          <w:b w:val="0"/>
          <w:color w:val="FF0000"/>
          <w:u w:val="single"/>
        </w:rPr>
        <w:t>DATE</w:t>
      </w:r>
      <w:r w:rsidR="002D78D0">
        <w:rPr>
          <w:rStyle w:val="Strong"/>
          <w:rFonts w:ascii="Calibri Light" w:hAnsi="Calibri Light" w:cs="Calibri Light"/>
          <w:b w:val="0"/>
          <w:color w:val="FF0000"/>
          <w:u w:val="single"/>
        </w:rPr>
        <w:t>]</w:t>
      </w:r>
      <w:r w:rsidRPr="00205E36">
        <w:rPr>
          <w:rStyle w:val="Strong"/>
          <w:rFonts w:ascii="Calibri Light" w:hAnsi="Calibri Light" w:cs="Calibri Light"/>
          <w:b w:val="0"/>
        </w:rPr>
        <w:t>.</w:t>
      </w:r>
      <w:r w:rsidRPr="00205E36">
        <w:rPr>
          <w:rStyle w:val="Strong"/>
          <w:rFonts w:ascii="Calibri Light" w:hAnsi="Calibri Light" w:cs="Calibri Light"/>
        </w:rPr>
        <w:t xml:space="preserve"> </w:t>
      </w:r>
      <w:r w:rsidR="001E77C6" w:rsidRPr="00205E36">
        <w:rPr>
          <w:rStyle w:val="Strong"/>
          <w:rFonts w:ascii="Calibri Light" w:hAnsi="Calibri Light" w:cs="Calibri Light"/>
          <w:b w:val="0"/>
        </w:rPr>
        <w:t>Should we not have received a reply by this time</w:t>
      </w:r>
      <w:r w:rsidR="00CC578B">
        <w:rPr>
          <w:rStyle w:val="Strong"/>
          <w:rFonts w:ascii="Calibri Light" w:hAnsi="Calibri Light" w:cs="Calibri Light"/>
          <w:b w:val="0"/>
        </w:rPr>
        <w:t xml:space="preserve">, our client will seek representation to issue </w:t>
      </w:r>
      <w:r w:rsidR="001E77C6" w:rsidRPr="00205E36">
        <w:rPr>
          <w:rStyle w:val="Strong"/>
          <w:rFonts w:ascii="Calibri Light" w:hAnsi="Calibri Light" w:cs="Calibri Light"/>
          <w:b w:val="0"/>
        </w:rPr>
        <w:t>proceedings for judicial review without further notice to yo</w:t>
      </w:r>
      <w:r w:rsidR="00B66F90">
        <w:rPr>
          <w:rStyle w:val="Strong"/>
          <w:rFonts w:ascii="Calibri Light" w:hAnsi="Calibri Light" w:cs="Calibri Light"/>
          <w:b w:val="0"/>
        </w:rPr>
        <w:t>u.</w:t>
      </w:r>
      <w:r w:rsidR="001E77C6" w:rsidRPr="00205E36">
        <w:rPr>
          <w:rStyle w:val="Strong"/>
          <w:rFonts w:ascii="Calibri Light" w:hAnsi="Calibri Light" w:cs="Calibri Light"/>
          <w:b w:val="0"/>
          <w:color w:val="FF0000"/>
        </w:rPr>
        <w:t xml:space="preserve"> </w:t>
      </w:r>
    </w:p>
    <w:p w14:paraId="77B6DF8A" w14:textId="77777777" w:rsidR="00B16CE0" w:rsidRPr="00205E36" w:rsidRDefault="00B16CE0" w:rsidP="00F873BB">
      <w:pPr>
        <w:spacing w:before="120" w:line="360" w:lineRule="auto"/>
        <w:rPr>
          <w:rFonts w:ascii="Calibri Light" w:hAnsi="Calibri Light" w:cs="Calibri Light"/>
        </w:rPr>
      </w:pPr>
      <w:r w:rsidRPr="00205E36">
        <w:rPr>
          <w:rFonts w:ascii="Calibri Light" w:hAnsi="Calibri Light" w:cs="Calibri Light"/>
        </w:rPr>
        <w:t>Yours faithfully</w:t>
      </w:r>
    </w:p>
    <w:p w14:paraId="3DAA9F5A" w14:textId="77777777" w:rsidR="00BF3CD5" w:rsidRDefault="00BF3CD5" w:rsidP="00F873BB">
      <w:pPr>
        <w:spacing w:line="360" w:lineRule="auto"/>
        <w:rPr>
          <w:rFonts w:ascii="Calibri Light" w:hAnsi="Calibri Light" w:cs="Calibri Light"/>
        </w:rPr>
      </w:pPr>
    </w:p>
    <w:p w14:paraId="6DAB1B81" w14:textId="77777777" w:rsidR="00B16CE0" w:rsidRPr="00205E36" w:rsidRDefault="007C7E6C" w:rsidP="007C7E6C">
      <w:pPr>
        <w:spacing w:line="360" w:lineRule="auto"/>
        <w:rPr>
          <w:rFonts w:ascii="Calibri Light" w:hAnsi="Calibri Light" w:cs="Calibri Light"/>
        </w:rPr>
      </w:pPr>
      <w:r>
        <w:rPr>
          <w:rFonts w:ascii="Calibri Light" w:hAnsi="Calibri Light" w:cs="Calibri Light"/>
        </w:rPr>
        <w:t>Enc</w:t>
      </w:r>
    </w:p>
    <w:sectPr w:rsidR="00B16CE0" w:rsidRPr="00205E36" w:rsidSect="00A3315E">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060E" w14:textId="77777777" w:rsidR="00A3315E" w:rsidRDefault="00A3315E">
      <w:r>
        <w:separator/>
      </w:r>
    </w:p>
  </w:endnote>
  <w:endnote w:type="continuationSeparator" w:id="0">
    <w:p w14:paraId="2CD8EE6A" w14:textId="77777777" w:rsidR="00A3315E" w:rsidRDefault="00A3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BA40" w14:textId="77777777" w:rsidR="002D2818" w:rsidRDefault="008C7844" w:rsidP="00203E55">
    <w:pPr>
      <w:pStyle w:val="Footer"/>
      <w:framePr w:wrap="around" w:vAnchor="text" w:hAnchor="margin" w:xAlign="center" w:y="1"/>
      <w:rPr>
        <w:rStyle w:val="PageNumber"/>
      </w:rPr>
    </w:pPr>
    <w:r>
      <w:rPr>
        <w:rStyle w:val="PageNumber"/>
      </w:rPr>
      <w:fldChar w:fldCharType="begin"/>
    </w:r>
    <w:r w:rsidR="002D2818">
      <w:rPr>
        <w:rStyle w:val="PageNumber"/>
      </w:rPr>
      <w:instrText xml:space="preserve">PAGE  </w:instrText>
    </w:r>
    <w:r>
      <w:rPr>
        <w:rStyle w:val="PageNumber"/>
      </w:rPr>
      <w:fldChar w:fldCharType="end"/>
    </w:r>
  </w:p>
  <w:p w14:paraId="2EB7E87E" w14:textId="77777777" w:rsidR="002D2818" w:rsidRDefault="002D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1DC0" w14:textId="662370EB" w:rsidR="002D2818" w:rsidRDefault="008C7844" w:rsidP="00203E55">
    <w:pPr>
      <w:pStyle w:val="Footer"/>
      <w:framePr w:wrap="around" w:vAnchor="text" w:hAnchor="margin" w:xAlign="center" w:y="1"/>
      <w:rPr>
        <w:rStyle w:val="PageNumber"/>
      </w:rPr>
    </w:pPr>
    <w:r>
      <w:rPr>
        <w:rStyle w:val="PageNumber"/>
      </w:rPr>
      <w:fldChar w:fldCharType="begin"/>
    </w:r>
    <w:r w:rsidR="002D2818">
      <w:rPr>
        <w:rStyle w:val="PageNumber"/>
      </w:rPr>
      <w:instrText xml:space="preserve">PAGE  </w:instrText>
    </w:r>
    <w:r>
      <w:rPr>
        <w:rStyle w:val="PageNumber"/>
      </w:rPr>
      <w:fldChar w:fldCharType="separate"/>
    </w:r>
    <w:r w:rsidR="00084823">
      <w:rPr>
        <w:rStyle w:val="PageNumber"/>
        <w:noProof/>
      </w:rPr>
      <w:t>19</w:t>
    </w:r>
    <w:r>
      <w:rPr>
        <w:rStyle w:val="PageNumber"/>
      </w:rPr>
      <w:fldChar w:fldCharType="end"/>
    </w:r>
  </w:p>
  <w:p w14:paraId="0F510B12" w14:textId="77777777" w:rsidR="002D2818" w:rsidRDefault="002D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BFCD" w14:textId="77777777" w:rsidR="00A3315E" w:rsidRDefault="00A3315E">
      <w:r>
        <w:separator/>
      </w:r>
    </w:p>
  </w:footnote>
  <w:footnote w:type="continuationSeparator" w:id="0">
    <w:p w14:paraId="54F84D09" w14:textId="77777777" w:rsidR="00A3315E" w:rsidRDefault="00A3315E">
      <w:r>
        <w:continuationSeparator/>
      </w:r>
    </w:p>
  </w:footnote>
  <w:footnote w:id="1">
    <w:p w14:paraId="7A13FC18" w14:textId="77777777" w:rsidR="00E321AE" w:rsidRPr="007D6C68" w:rsidRDefault="00E321AE" w:rsidP="00E321A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BBB24FE" w14:textId="77777777" w:rsidR="00E321AE" w:rsidRPr="00F8134F" w:rsidRDefault="00E321AE" w:rsidP="00E321A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F7A8EA8" w14:textId="4E6AA1B2" w:rsidR="002D2818" w:rsidRPr="006D18FA" w:rsidRDefault="002D2818" w:rsidP="00701092">
      <w:pPr>
        <w:pStyle w:val="FootnoteText"/>
        <w:rPr>
          <w:rFonts w:asciiTheme="majorHAnsi" w:hAnsiTheme="majorHAnsi" w:cstheme="majorHAnsi"/>
          <w:color w:val="000000" w:themeColor="text1"/>
        </w:rPr>
      </w:pPr>
      <w:r w:rsidRPr="002D2818">
        <w:rPr>
          <w:rStyle w:val="FootnoteReference"/>
          <w:color w:val="000000" w:themeColor="text1"/>
        </w:rPr>
        <w:footnoteRef/>
      </w:r>
      <w:hyperlink r:id="rId1" w:history="1">
        <w:r w:rsidR="000618A3" w:rsidRPr="006D18FA">
          <w:rPr>
            <w:rStyle w:val="Hyperlink"/>
            <w:rFonts w:asciiTheme="majorHAnsi" w:hAnsiTheme="majorHAnsi" w:cstheme="majorHAnsi"/>
          </w:rPr>
          <w:t>assets.publishing.service.gov.uk/government/uploads/system/uploads/attachment_data/file/933142/adma1.pdf</w:t>
        </w:r>
      </w:hyperlink>
      <w:r w:rsidR="00D31192" w:rsidRPr="006D18FA">
        <w:rPr>
          <w:rFonts w:asciiTheme="majorHAnsi" w:hAnsiTheme="majorHAnsi" w:cstheme="majorHAnsi"/>
        </w:rPr>
        <w:t xml:space="preserve"> </w:t>
      </w:r>
    </w:p>
  </w:footnote>
  <w:footnote w:id="4">
    <w:p w14:paraId="38DA4A5F" w14:textId="6BCA0393" w:rsidR="001675BF" w:rsidRPr="004B2625" w:rsidRDefault="001675BF">
      <w:pPr>
        <w:pStyle w:val="FootnoteText"/>
        <w:rPr>
          <w:rFonts w:asciiTheme="majorHAnsi" w:hAnsiTheme="majorHAnsi" w:cstheme="majorHAnsi"/>
        </w:rPr>
      </w:pPr>
      <w:r>
        <w:rPr>
          <w:rStyle w:val="FootnoteReference"/>
        </w:rPr>
        <w:footnoteRef/>
      </w:r>
      <w:hyperlink r:id="rId2" w:history="1">
        <w:r w:rsidR="000618A3" w:rsidRPr="004B2625">
          <w:rPr>
            <w:rStyle w:val="Hyperlink"/>
            <w:rFonts w:asciiTheme="majorHAnsi" w:hAnsiTheme="majorHAnsi" w:cstheme="majorHAnsi"/>
          </w:rPr>
          <w:t>assets.publishing.service.gov.uk/government/uploads/system/uploads/attachment_data/file/245962/Annex_D_-_Decisions_and_determinationsthat_are_appealable.pdf</w:t>
        </w:r>
      </w:hyperlink>
      <w:r w:rsidRPr="004B2625">
        <w:rPr>
          <w:rFonts w:asciiTheme="majorHAnsi" w:hAnsiTheme="majorHAnsi" w:cstheme="majorHAnsi"/>
        </w:rPr>
        <w:t xml:space="preserve"> </w:t>
      </w:r>
    </w:p>
  </w:footnote>
  <w:footnote w:id="5">
    <w:p w14:paraId="1840D202" w14:textId="03E53F94" w:rsidR="002D2818" w:rsidRDefault="002D2818" w:rsidP="001816A0">
      <w:pPr>
        <w:pStyle w:val="FootnoteText"/>
      </w:pPr>
      <w:r w:rsidRPr="004B2625">
        <w:rPr>
          <w:rStyle w:val="FootnoteReference"/>
          <w:rFonts w:asciiTheme="majorHAnsi" w:hAnsiTheme="majorHAnsi" w:cstheme="majorHAnsi"/>
        </w:rPr>
        <w:footnoteRef/>
      </w:r>
      <w:r w:rsidRPr="004B2625">
        <w:rPr>
          <w:rFonts w:asciiTheme="majorHAnsi" w:hAnsiTheme="majorHAnsi" w:cstheme="majorHAnsi"/>
        </w:rPr>
        <w:t xml:space="preserve"> </w:t>
      </w:r>
      <w:hyperlink r:id="rId3" w:history="1">
        <w:r w:rsidR="004B2625" w:rsidRPr="008B420C">
          <w:rPr>
            <w:rStyle w:val="Hyperlink"/>
            <w:rFonts w:asciiTheme="majorHAnsi" w:hAnsiTheme="majorHAnsi" w:cstheme="majorHAnsi"/>
          </w:rPr>
          <w:t>https://data.parliament.uk/DepositedPapers/Files/DEP2023-0791/031._Claim_closure_V22.0.pdf</w:t>
        </w:r>
      </w:hyperlink>
      <w:r w:rsidR="004B2625">
        <w:rPr>
          <w:rFonts w:asciiTheme="majorHAnsi" w:hAnsiTheme="majorHAnsi" w:cstheme="majorHAnsi"/>
        </w:rPr>
        <w:t xml:space="preserve"> </w:t>
      </w:r>
    </w:p>
  </w:footnote>
  <w:footnote w:id="6">
    <w:p w14:paraId="427419AD" w14:textId="3FF81D68" w:rsidR="000822D5" w:rsidRDefault="000822D5">
      <w:pPr>
        <w:pStyle w:val="FootnoteText"/>
      </w:pPr>
      <w:r>
        <w:rPr>
          <w:rStyle w:val="FootnoteReference"/>
        </w:rPr>
        <w:footnoteRef/>
      </w:r>
      <w:hyperlink r:id="rId4" w:history="1">
        <w:r w:rsidR="00DA5992" w:rsidRPr="00DA5992">
          <w:rPr>
            <w:rStyle w:val="Hyperlink"/>
          </w:rPr>
          <w:t>assets.publishing.service.gov.uk/government/uploads/system/uploads/attachment_data/file/938604/adma5.pdf</w:t>
        </w:r>
      </w:hyperlink>
      <w:r>
        <w:t xml:space="preserve"> </w:t>
      </w:r>
    </w:p>
  </w:footnote>
  <w:footnote w:id="7">
    <w:p w14:paraId="56909477" w14:textId="2C8CF420" w:rsidR="002D2818" w:rsidRPr="002D2818" w:rsidRDefault="002D2818">
      <w:pPr>
        <w:pStyle w:val="FootnoteText"/>
        <w:rPr>
          <w:color w:val="000000" w:themeColor="text1"/>
        </w:rPr>
      </w:pPr>
      <w:r w:rsidRPr="002B425A">
        <w:rPr>
          <w:rStyle w:val="FootnoteReference"/>
          <w:color w:val="000000" w:themeColor="text1"/>
        </w:rPr>
        <w:footnoteRef/>
      </w:r>
      <w:r w:rsidRPr="002B425A">
        <w:rPr>
          <w:color w:val="000000" w:themeColor="text1"/>
        </w:rPr>
        <w:t xml:space="preserve"> </w:t>
      </w:r>
      <w:r w:rsidR="002B425A" w:rsidRPr="002B425A">
        <w:t>data.parliament.uk/DepositedPapers/Files/DEP2020-0646/58._Fail_to_attend_v17.0.pdf</w:t>
      </w:r>
    </w:p>
  </w:footnote>
  <w:footnote w:id="8">
    <w:p w14:paraId="039C7060" w14:textId="77777777" w:rsidR="002D2818" w:rsidRPr="00764325" w:rsidRDefault="002D2818" w:rsidP="00513987">
      <w:pPr>
        <w:pStyle w:val="FootnoteText"/>
      </w:pPr>
      <w:r w:rsidRPr="00764325">
        <w:rPr>
          <w:rStyle w:val="FootnoteReference"/>
        </w:rPr>
        <w:footnoteRef/>
      </w:r>
      <w:r w:rsidRPr="00764325">
        <w:t xml:space="preserve"> That position was doubted by the Norther</w:t>
      </w:r>
      <w:r>
        <w:t>n</w:t>
      </w:r>
      <w:r w:rsidRPr="00764325">
        <w:t xml:space="preserve"> Ireland Court of Appeal in the case that went on to become </w:t>
      </w:r>
      <w:r w:rsidRPr="00764325">
        <w:rPr>
          <w:i/>
        </w:rPr>
        <w:t>Kerr</w:t>
      </w:r>
      <w:r w:rsidRPr="00764325">
        <w:t xml:space="preserve"> (see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512"/>
    <w:multiLevelType w:val="hybridMultilevel"/>
    <w:tmpl w:val="EFE8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8FB2D62"/>
    <w:multiLevelType w:val="hybridMultilevel"/>
    <w:tmpl w:val="132E1CB4"/>
    <w:lvl w:ilvl="0" w:tplc="83328BFE">
      <w:start w:val="1"/>
      <w:numFmt w:val="decimal"/>
      <w:lvlText w:val="%1."/>
      <w:lvlJc w:val="left"/>
      <w:pPr>
        <w:tabs>
          <w:tab w:val="num" w:pos="1701"/>
        </w:tabs>
        <w:ind w:left="567" w:hanging="567"/>
      </w:pPr>
      <w:rPr>
        <w:rFonts w:hint="default"/>
        <w:b w:val="0"/>
        <w:i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F0C70"/>
    <w:multiLevelType w:val="hybridMultilevel"/>
    <w:tmpl w:val="D17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11B27"/>
    <w:multiLevelType w:val="hybridMultilevel"/>
    <w:tmpl w:val="FBC0B41C"/>
    <w:lvl w:ilvl="0" w:tplc="F43E73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2F158E8"/>
    <w:multiLevelType w:val="hybridMultilevel"/>
    <w:tmpl w:val="F968A0A2"/>
    <w:lvl w:ilvl="0" w:tplc="6486CA0E">
      <w:start w:val="1"/>
      <w:numFmt w:val="decimal"/>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FF3868"/>
    <w:multiLevelType w:val="hybridMultilevel"/>
    <w:tmpl w:val="3C806608"/>
    <w:lvl w:ilvl="0" w:tplc="C87E1BC4">
      <w:start w:val="2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77ED6"/>
    <w:multiLevelType w:val="hybridMultilevel"/>
    <w:tmpl w:val="3E0CC8DC"/>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80A72"/>
    <w:multiLevelType w:val="hybridMultilevel"/>
    <w:tmpl w:val="E69A21FC"/>
    <w:lvl w:ilvl="0" w:tplc="3B686A8E">
      <w:start w:val="22"/>
      <w:numFmt w:val="decimal"/>
      <w:lvlText w:val="%1."/>
      <w:lvlJc w:val="left"/>
      <w:pPr>
        <w:tabs>
          <w:tab w:val="num" w:pos="2835"/>
        </w:tabs>
        <w:ind w:left="1701" w:hanging="567"/>
      </w:pPr>
      <w:rPr>
        <w:rFonts w:hint="default"/>
        <w:b w:val="0"/>
        <w:i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FA29DC"/>
    <w:multiLevelType w:val="hybridMultilevel"/>
    <w:tmpl w:val="05AA9876"/>
    <w:lvl w:ilvl="0" w:tplc="F43E73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66041A"/>
    <w:multiLevelType w:val="hybridMultilevel"/>
    <w:tmpl w:val="713472F8"/>
    <w:lvl w:ilvl="0" w:tplc="1A56CCBE">
      <w:start w:val="18"/>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76028"/>
    <w:multiLevelType w:val="hybridMultilevel"/>
    <w:tmpl w:val="5E1CB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B6497"/>
    <w:multiLevelType w:val="hybridMultilevel"/>
    <w:tmpl w:val="6E6C9BE4"/>
    <w:lvl w:ilvl="0" w:tplc="134CB45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BFCB380">
      <w:numFmt w:val="bullet"/>
      <w:lvlText w:val=""/>
      <w:lvlJc w:val="left"/>
      <w:pPr>
        <w:ind w:left="2880" w:hanging="360"/>
      </w:pPr>
      <w:rPr>
        <w:rFonts w:ascii="Symbol" w:eastAsia="Times New Roman" w:hAnsi="Symbol"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43B16"/>
    <w:multiLevelType w:val="hybridMultilevel"/>
    <w:tmpl w:val="F500A9C0"/>
    <w:lvl w:ilvl="0" w:tplc="6486CA0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E163C"/>
    <w:multiLevelType w:val="hybridMultilevel"/>
    <w:tmpl w:val="847AA8D8"/>
    <w:lvl w:ilvl="0" w:tplc="E264C9C2">
      <w:start w:val="1"/>
      <w:numFmt w:val="decimal"/>
      <w:lvlText w:val="%1."/>
      <w:lvlJc w:val="left"/>
      <w:pPr>
        <w:ind w:left="567" w:hanging="567"/>
      </w:pPr>
      <w:rPr>
        <w:b w:val="0"/>
        <w:bCs w:val="0"/>
        <w:i w:val="0"/>
        <w:iCs w:val="0"/>
        <w:color w:val="auto"/>
        <w:sz w:val="24"/>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9D4C45"/>
    <w:multiLevelType w:val="hybridMultilevel"/>
    <w:tmpl w:val="2292A9E4"/>
    <w:lvl w:ilvl="0" w:tplc="134CB45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BFCB380">
      <w:numFmt w:val="bullet"/>
      <w:lvlText w:val=""/>
      <w:lvlJc w:val="left"/>
      <w:pPr>
        <w:ind w:left="2880" w:hanging="360"/>
      </w:pPr>
      <w:rPr>
        <w:rFonts w:ascii="Symbol" w:eastAsia="Times New Roman" w:hAnsi="Symbol"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34A1B"/>
    <w:multiLevelType w:val="hybridMultilevel"/>
    <w:tmpl w:val="5CA83384"/>
    <w:lvl w:ilvl="0" w:tplc="8376CF54">
      <w:start w:val="1918"/>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071DC"/>
    <w:multiLevelType w:val="hybridMultilevel"/>
    <w:tmpl w:val="A39889F8"/>
    <w:lvl w:ilvl="0" w:tplc="00BEF472">
      <w:start w:val="20"/>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FD6265E"/>
    <w:multiLevelType w:val="hybridMultilevel"/>
    <w:tmpl w:val="1B445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B19B7"/>
    <w:multiLevelType w:val="hybridMultilevel"/>
    <w:tmpl w:val="C42E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529E514C"/>
    <w:multiLevelType w:val="hybridMultilevel"/>
    <w:tmpl w:val="C8E4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245BD"/>
    <w:multiLevelType w:val="hybridMultilevel"/>
    <w:tmpl w:val="5D8078EA"/>
    <w:lvl w:ilvl="0" w:tplc="B95442A8">
      <w:start w:val="24"/>
      <w:numFmt w:val="decimal"/>
      <w:lvlText w:val="%1."/>
      <w:lvlJc w:val="left"/>
      <w:pPr>
        <w:ind w:left="567" w:hanging="567"/>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E02AC"/>
    <w:multiLevelType w:val="hybridMultilevel"/>
    <w:tmpl w:val="843E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E2C47"/>
    <w:multiLevelType w:val="hybridMultilevel"/>
    <w:tmpl w:val="C46269F8"/>
    <w:lvl w:ilvl="0" w:tplc="F43E732A">
      <w:start w:val="1"/>
      <w:numFmt w:val="decimal"/>
      <w:lvlText w:val="%1."/>
      <w:lvlJc w:val="left"/>
      <w:pPr>
        <w:ind w:left="1494" w:hanging="360"/>
      </w:pPr>
      <w:rPr>
        <w:rFonts w:hint="default"/>
      </w:rPr>
    </w:lvl>
    <w:lvl w:ilvl="1" w:tplc="08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072525D"/>
    <w:multiLevelType w:val="hybridMultilevel"/>
    <w:tmpl w:val="46CA1042"/>
    <w:lvl w:ilvl="0" w:tplc="F43E732A">
      <w:start w:val="1"/>
      <w:numFmt w:val="decimal"/>
      <w:lvlText w:val="%1."/>
      <w:lvlJc w:val="left"/>
      <w:pPr>
        <w:ind w:left="1494" w:hanging="360"/>
      </w:pPr>
      <w:rPr>
        <w:rFonts w:hint="default"/>
      </w:rPr>
    </w:lvl>
    <w:lvl w:ilvl="1" w:tplc="F7AE695A">
      <w:numFmt w:val="bullet"/>
      <w:lvlText w:val=""/>
      <w:lvlJc w:val="left"/>
      <w:pPr>
        <w:ind w:left="2214" w:hanging="360"/>
      </w:pPr>
      <w:rPr>
        <w:rFonts w:ascii="Calibri Light" w:eastAsia="Times New Roman" w:hAnsi="Calibri Light" w:cs="Calibri Light"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14A2D3C"/>
    <w:multiLevelType w:val="hybridMultilevel"/>
    <w:tmpl w:val="4A8AE4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2582618"/>
    <w:multiLevelType w:val="hybridMultilevel"/>
    <w:tmpl w:val="B382F74C"/>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D55EF"/>
    <w:multiLevelType w:val="hybridMultilevel"/>
    <w:tmpl w:val="B852D4F8"/>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587D18"/>
    <w:multiLevelType w:val="hybridMultilevel"/>
    <w:tmpl w:val="CBA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140B3"/>
    <w:multiLevelType w:val="hybridMultilevel"/>
    <w:tmpl w:val="86B0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7708A"/>
    <w:multiLevelType w:val="hybridMultilevel"/>
    <w:tmpl w:val="4E8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05F63"/>
    <w:multiLevelType w:val="hybridMultilevel"/>
    <w:tmpl w:val="2944617C"/>
    <w:lvl w:ilvl="0" w:tplc="FBD83664">
      <w:start w:val="21"/>
      <w:numFmt w:val="decimal"/>
      <w:lvlText w:val="%1."/>
      <w:lvlJc w:val="left"/>
      <w:pPr>
        <w:tabs>
          <w:tab w:val="num" w:pos="567"/>
        </w:tabs>
        <w:ind w:left="567" w:hanging="56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C1517"/>
    <w:multiLevelType w:val="hybridMultilevel"/>
    <w:tmpl w:val="43BCD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C17A5"/>
    <w:multiLevelType w:val="hybridMultilevel"/>
    <w:tmpl w:val="D220CF4E"/>
    <w:lvl w:ilvl="0" w:tplc="7B444030">
      <w:start w:val="1"/>
      <w:numFmt w:val="decimal"/>
      <w:lvlText w:val="%1."/>
      <w:lvlJc w:val="left"/>
      <w:pPr>
        <w:ind w:left="567" w:hanging="567"/>
      </w:pPr>
      <w:rPr>
        <w:rFonts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552627">
    <w:abstractNumId w:val="38"/>
  </w:num>
  <w:num w:numId="2" w16cid:durableId="1899779654">
    <w:abstractNumId w:val="15"/>
  </w:num>
  <w:num w:numId="3" w16cid:durableId="1447431987">
    <w:abstractNumId w:val="9"/>
  </w:num>
  <w:num w:numId="4" w16cid:durableId="1280792699">
    <w:abstractNumId w:val="20"/>
  </w:num>
  <w:num w:numId="5" w16cid:durableId="1521509699">
    <w:abstractNumId w:val="24"/>
  </w:num>
  <w:num w:numId="6" w16cid:durableId="934678194">
    <w:abstractNumId w:val="1"/>
  </w:num>
  <w:num w:numId="7" w16cid:durableId="1881357048">
    <w:abstractNumId w:val="13"/>
  </w:num>
  <w:num w:numId="8" w16cid:durableId="388572681">
    <w:abstractNumId w:val="37"/>
  </w:num>
  <w:num w:numId="9" w16cid:durableId="2106535519">
    <w:abstractNumId w:val="0"/>
  </w:num>
  <w:num w:numId="10" w16cid:durableId="1853491250">
    <w:abstractNumId w:val="12"/>
  </w:num>
  <w:num w:numId="11" w16cid:durableId="445349690">
    <w:abstractNumId w:val="14"/>
  </w:num>
  <w:num w:numId="12" w16cid:durableId="2052681983">
    <w:abstractNumId w:val="35"/>
  </w:num>
  <w:num w:numId="13" w16cid:durableId="1401489166">
    <w:abstractNumId w:val="17"/>
  </w:num>
  <w:num w:numId="14" w16cid:durableId="106629617">
    <w:abstractNumId w:val="34"/>
  </w:num>
  <w:num w:numId="15" w16cid:durableId="538278214">
    <w:abstractNumId w:val="32"/>
  </w:num>
  <w:num w:numId="16" w16cid:durableId="1104033144">
    <w:abstractNumId w:val="25"/>
  </w:num>
  <w:num w:numId="17" w16cid:durableId="1325669085">
    <w:abstractNumId w:val="5"/>
  </w:num>
  <w:num w:numId="18" w16cid:durableId="874000352">
    <w:abstractNumId w:val="31"/>
  </w:num>
  <w:num w:numId="19" w16cid:durableId="668096869">
    <w:abstractNumId w:val="22"/>
  </w:num>
  <w:num w:numId="20" w16cid:durableId="2168870">
    <w:abstractNumId w:val="6"/>
  </w:num>
  <w:num w:numId="21" w16cid:durableId="1652902318">
    <w:abstractNumId w:val="26"/>
  </w:num>
  <w:num w:numId="22" w16cid:durableId="472599130">
    <w:abstractNumId w:val="4"/>
  </w:num>
  <w:num w:numId="23" w16cid:durableId="1962606631">
    <w:abstractNumId w:val="29"/>
  </w:num>
  <w:num w:numId="24" w16cid:durableId="1589852939">
    <w:abstractNumId w:val="3"/>
  </w:num>
  <w:num w:numId="25" w16cid:durableId="1454247074">
    <w:abstractNumId w:val="10"/>
  </w:num>
  <w:num w:numId="26" w16cid:durableId="25525310">
    <w:abstractNumId w:val="11"/>
  </w:num>
  <w:num w:numId="27" w16cid:durableId="113989709">
    <w:abstractNumId w:val="18"/>
  </w:num>
  <w:num w:numId="28" w16cid:durableId="1581790596">
    <w:abstractNumId w:val="23"/>
  </w:num>
  <w:num w:numId="29" w16cid:durableId="972755889">
    <w:abstractNumId w:val="21"/>
  </w:num>
  <w:num w:numId="30" w16cid:durableId="1232233748">
    <w:abstractNumId w:val="19"/>
  </w:num>
  <w:num w:numId="31" w16cid:durableId="686373170">
    <w:abstractNumId w:val="36"/>
  </w:num>
  <w:num w:numId="32" w16cid:durableId="1106971197">
    <w:abstractNumId w:val="2"/>
  </w:num>
  <w:num w:numId="33" w16cid:durableId="955522440">
    <w:abstractNumId w:val="8"/>
  </w:num>
  <w:num w:numId="34" w16cid:durableId="373193915">
    <w:abstractNumId w:val="30"/>
  </w:num>
  <w:num w:numId="35" w16cid:durableId="1535919949">
    <w:abstractNumId w:val="28"/>
  </w:num>
  <w:num w:numId="36" w16cid:durableId="208034404">
    <w:abstractNumId w:val="16"/>
  </w:num>
  <w:num w:numId="37" w16cid:durableId="1807122093">
    <w:abstractNumId w:val="7"/>
  </w:num>
  <w:num w:numId="38" w16cid:durableId="498230784">
    <w:abstractNumId w:val="27"/>
  </w:num>
  <w:num w:numId="39" w16cid:durableId="175998297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62"/>
    <w:rsid w:val="000253F1"/>
    <w:rsid w:val="000279A8"/>
    <w:rsid w:val="00030529"/>
    <w:rsid w:val="000340A6"/>
    <w:rsid w:val="00034514"/>
    <w:rsid w:val="00043245"/>
    <w:rsid w:val="00043765"/>
    <w:rsid w:val="00045C8D"/>
    <w:rsid w:val="00047FBE"/>
    <w:rsid w:val="00050FC6"/>
    <w:rsid w:val="00056510"/>
    <w:rsid w:val="000570CC"/>
    <w:rsid w:val="000618A3"/>
    <w:rsid w:val="0006577A"/>
    <w:rsid w:val="00074D7F"/>
    <w:rsid w:val="000822D5"/>
    <w:rsid w:val="00082693"/>
    <w:rsid w:val="00083B15"/>
    <w:rsid w:val="00084823"/>
    <w:rsid w:val="0008777E"/>
    <w:rsid w:val="00093A00"/>
    <w:rsid w:val="000A11F1"/>
    <w:rsid w:val="000A1748"/>
    <w:rsid w:val="000A1A48"/>
    <w:rsid w:val="000A3280"/>
    <w:rsid w:val="000A3C3D"/>
    <w:rsid w:val="000A5DF7"/>
    <w:rsid w:val="000A62B2"/>
    <w:rsid w:val="000B496A"/>
    <w:rsid w:val="000C09FB"/>
    <w:rsid w:val="000C2A09"/>
    <w:rsid w:val="000C40AC"/>
    <w:rsid w:val="000C6EC6"/>
    <w:rsid w:val="000E3231"/>
    <w:rsid w:val="000E32D8"/>
    <w:rsid w:val="000F0943"/>
    <w:rsid w:val="00103686"/>
    <w:rsid w:val="001213C7"/>
    <w:rsid w:val="0012154E"/>
    <w:rsid w:val="0012736B"/>
    <w:rsid w:val="0013240B"/>
    <w:rsid w:val="00133B2C"/>
    <w:rsid w:val="001362AD"/>
    <w:rsid w:val="00141FF5"/>
    <w:rsid w:val="00161495"/>
    <w:rsid w:val="00163736"/>
    <w:rsid w:val="001646E1"/>
    <w:rsid w:val="001675BF"/>
    <w:rsid w:val="001757B2"/>
    <w:rsid w:val="001816A0"/>
    <w:rsid w:val="00190B6D"/>
    <w:rsid w:val="00190DBA"/>
    <w:rsid w:val="001931FC"/>
    <w:rsid w:val="00194D20"/>
    <w:rsid w:val="00195992"/>
    <w:rsid w:val="00195CA3"/>
    <w:rsid w:val="001A5561"/>
    <w:rsid w:val="001B21E7"/>
    <w:rsid w:val="001B60CB"/>
    <w:rsid w:val="001C1C2D"/>
    <w:rsid w:val="001C1D53"/>
    <w:rsid w:val="001E5C9B"/>
    <w:rsid w:val="001E77C6"/>
    <w:rsid w:val="001F06E2"/>
    <w:rsid w:val="001F3AE5"/>
    <w:rsid w:val="001F3E7A"/>
    <w:rsid w:val="001F4511"/>
    <w:rsid w:val="001F78C8"/>
    <w:rsid w:val="00203721"/>
    <w:rsid w:val="00203E55"/>
    <w:rsid w:val="00205E36"/>
    <w:rsid w:val="002069F2"/>
    <w:rsid w:val="002169AC"/>
    <w:rsid w:val="002226F4"/>
    <w:rsid w:val="00222CB0"/>
    <w:rsid w:val="002241BE"/>
    <w:rsid w:val="0022585A"/>
    <w:rsid w:val="00231D67"/>
    <w:rsid w:val="0025450F"/>
    <w:rsid w:val="00263089"/>
    <w:rsid w:val="0026797B"/>
    <w:rsid w:val="00270FC4"/>
    <w:rsid w:val="00285B12"/>
    <w:rsid w:val="002B180E"/>
    <w:rsid w:val="002B425A"/>
    <w:rsid w:val="002D1D4C"/>
    <w:rsid w:val="002D2818"/>
    <w:rsid w:val="002D78D0"/>
    <w:rsid w:val="002E70C5"/>
    <w:rsid w:val="002F0AC3"/>
    <w:rsid w:val="002F66CA"/>
    <w:rsid w:val="002F7A25"/>
    <w:rsid w:val="003012E9"/>
    <w:rsid w:val="0030427F"/>
    <w:rsid w:val="00304859"/>
    <w:rsid w:val="00307160"/>
    <w:rsid w:val="003111B5"/>
    <w:rsid w:val="00313013"/>
    <w:rsid w:val="00314478"/>
    <w:rsid w:val="00314989"/>
    <w:rsid w:val="00316F78"/>
    <w:rsid w:val="00330952"/>
    <w:rsid w:val="00334248"/>
    <w:rsid w:val="003428ED"/>
    <w:rsid w:val="00343BCD"/>
    <w:rsid w:val="00350444"/>
    <w:rsid w:val="00364FAE"/>
    <w:rsid w:val="00374802"/>
    <w:rsid w:val="0037516F"/>
    <w:rsid w:val="00387D96"/>
    <w:rsid w:val="003908F1"/>
    <w:rsid w:val="00390FDA"/>
    <w:rsid w:val="00394616"/>
    <w:rsid w:val="00396F4E"/>
    <w:rsid w:val="003B3FED"/>
    <w:rsid w:val="003B7591"/>
    <w:rsid w:val="003C1759"/>
    <w:rsid w:val="003C6FCA"/>
    <w:rsid w:val="003E5EC3"/>
    <w:rsid w:val="003E793E"/>
    <w:rsid w:val="003F4C9C"/>
    <w:rsid w:val="00401396"/>
    <w:rsid w:val="00404FF2"/>
    <w:rsid w:val="00412ADD"/>
    <w:rsid w:val="00413CE8"/>
    <w:rsid w:val="00415048"/>
    <w:rsid w:val="00416569"/>
    <w:rsid w:val="00430F60"/>
    <w:rsid w:val="00434EA6"/>
    <w:rsid w:val="0043737D"/>
    <w:rsid w:val="00440F84"/>
    <w:rsid w:val="00443A14"/>
    <w:rsid w:val="0047422B"/>
    <w:rsid w:val="00475E0C"/>
    <w:rsid w:val="00481716"/>
    <w:rsid w:val="00483D80"/>
    <w:rsid w:val="00490BFD"/>
    <w:rsid w:val="004974BE"/>
    <w:rsid w:val="004B22BE"/>
    <w:rsid w:val="004B2625"/>
    <w:rsid w:val="004B4528"/>
    <w:rsid w:val="004C11C5"/>
    <w:rsid w:val="004C75A4"/>
    <w:rsid w:val="004D25F9"/>
    <w:rsid w:val="004D4535"/>
    <w:rsid w:val="004D51C2"/>
    <w:rsid w:val="004E29FE"/>
    <w:rsid w:val="004E2C3B"/>
    <w:rsid w:val="004E402D"/>
    <w:rsid w:val="004F52C6"/>
    <w:rsid w:val="00502B06"/>
    <w:rsid w:val="0050317E"/>
    <w:rsid w:val="005045C9"/>
    <w:rsid w:val="00505DA1"/>
    <w:rsid w:val="00512375"/>
    <w:rsid w:val="0051311C"/>
    <w:rsid w:val="00513987"/>
    <w:rsid w:val="00520C02"/>
    <w:rsid w:val="005319D7"/>
    <w:rsid w:val="005320F7"/>
    <w:rsid w:val="0055373A"/>
    <w:rsid w:val="00563162"/>
    <w:rsid w:val="0056505C"/>
    <w:rsid w:val="0057416D"/>
    <w:rsid w:val="00586445"/>
    <w:rsid w:val="005B182F"/>
    <w:rsid w:val="005B39EF"/>
    <w:rsid w:val="005C415A"/>
    <w:rsid w:val="005D5A14"/>
    <w:rsid w:val="005D5ECD"/>
    <w:rsid w:val="005E19B9"/>
    <w:rsid w:val="005F24F1"/>
    <w:rsid w:val="0060188B"/>
    <w:rsid w:val="00604A61"/>
    <w:rsid w:val="006162B4"/>
    <w:rsid w:val="00622DC4"/>
    <w:rsid w:val="006344B6"/>
    <w:rsid w:val="0064192B"/>
    <w:rsid w:val="00644BCD"/>
    <w:rsid w:val="00653E52"/>
    <w:rsid w:val="006562FE"/>
    <w:rsid w:val="00656D33"/>
    <w:rsid w:val="006618C0"/>
    <w:rsid w:val="00664DE4"/>
    <w:rsid w:val="0067133B"/>
    <w:rsid w:val="00681758"/>
    <w:rsid w:val="00684043"/>
    <w:rsid w:val="006859CF"/>
    <w:rsid w:val="006909D3"/>
    <w:rsid w:val="0069160F"/>
    <w:rsid w:val="00693CF5"/>
    <w:rsid w:val="00695D1B"/>
    <w:rsid w:val="006A3862"/>
    <w:rsid w:val="006C47D2"/>
    <w:rsid w:val="006C79E7"/>
    <w:rsid w:val="006D18FA"/>
    <w:rsid w:val="006E29AF"/>
    <w:rsid w:val="006E6751"/>
    <w:rsid w:val="006E70AA"/>
    <w:rsid w:val="006F45A6"/>
    <w:rsid w:val="006F468B"/>
    <w:rsid w:val="00700811"/>
    <w:rsid w:val="00701092"/>
    <w:rsid w:val="00707E99"/>
    <w:rsid w:val="00725312"/>
    <w:rsid w:val="00737173"/>
    <w:rsid w:val="00744E80"/>
    <w:rsid w:val="007454E6"/>
    <w:rsid w:val="0075004B"/>
    <w:rsid w:val="00752593"/>
    <w:rsid w:val="0075467F"/>
    <w:rsid w:val="00754E6C"/>
    <w:rsid w:val="00755D9C"/>
    <w:rsid w:val="00765C3E"/>
    <w:rsid w:val="00770AAE"/>
    <w:rsid w:val="007770E3"/>
    <w:rsid w:val="007B2C39"/>
    <w:rsid w:val="007B4944"/>
    <w:rsid w:val="007C718D"/>
    <w:rsid w:val="007C7E6C"/>
    <w:rsid w:val="007D3FD3"/>
    <w:rsid w:val="007E4391"/>
    <w:rsid w:val="007E53FD"/>
    <w:rsid w:val="007F7F0B"/>
    <w:rsid w:val="008072DA"/>
    <w:rsid w:val="00807B65"/>
    <w:rsid w:val="00815169"/>
    <w:rsid w:val="008172BD"/>
    <w:rsid w:val="00833760"/>
    <w:rsid w:val="00833CCA"/>
    <w:rsid w:val="00853D07"/>
    <w:rsid w:val="008554E7"/>
    <w:rsid w:val="00857005"/>
    <w:rsid w:val="00857438"/>
    <w:rsid w:val="008624EC"/>
    <w:rsid w:val="00862675"/>
    <w:rsid w:val="00864279"/>
    <w:rsid w:val="00881581"/>
    <w:rsid w:val="00886736"/>
    <w:rsid w:val="00891402"/>
    <w:rsid w:val="0089592E"/>
    <w:rsid w:val="008B240F"/>
    <w:rsid w:val="008C2806"/>
    <w:rsid w:val="008C3EEA"/>
    <w:rsid w:val="008C7844"/>
    <w:rsid w:val="008D4A74"/>
    <w:rsid w:val="008E22D9"/>
    <w:rsid w:val="008F147E"/>
    <w:rsid w:val="009015DA"/>
    <w:rsid w:val="00910249"/>
    <w:rsid w:val="009115D9"/>
    <w:rsid w:val="00924CFB"/>
    <w:rsid w:val="00927841"/>
    <w:rsid w:val="00931E0E"/>
    <w:rsid w:val="00934761"/>
    <w:rsid w:val="00937C0F"/>
    <w:rsid w:val="00950317"/>
    <w:rsid w:val="00962CFE"/>
    <w:rsid w:val="00965E6D"/>
    <w:rsid w:val="00965F99"/>
    <w:rsid w:val="00966A91"/>
    <w:rsid w:val="009705A3"/>
    <w:rsid w:val="0097233E"/>
    <w:rsid w:val="00973B00"/>
    <w:rsid w:val="009743D5"/>
    <w:rsid w:val="00975D25"/>
    <w:rsid w:val="00977083"/>
    <w:rsid w:val="00981618"/>
    <w:rsid w:val="00992D95"/>
    <w:rsid w:val="00992F83"/>
    <w:rsid w:val="009A4FF4"/>
    <w:rsid w:val="009B27A7"/>
    <w:rsid w:val="009B5ABC"/>
    <w:rsid w:val="009C45E5"/>
    <w:rsid w:val="009C7D39"/>
    <w:rsid w:val="009D5363"/>
    <w:rsid w:val="009E00CA"/>
    <w:rsid w:val="009E1682"/>
    <w:rsid w:val="009E701F"/>
    <w:rsid w:val="009E737A"/>
    <w:rsid w:val="009F4633"/>
    <w:rsid w:val="009F7EA4"/>
    <w:rsid w:val="00A14B3A"/>
    <w:rsid w:val="00A3315E"/>
    <w:rsid w:val="00A41EEA"/>
    <w:rsid w:val="00A560F3"/>
    <w:rsid w:val="00A61DE0"/>
    <w:rsid w:val="00A63B66"/>
    <w:rsid w:val="00A71048"/>
    <w:rsid w:val="00A834C4"/>
    <w:rsid w:val="00A907AB"/>
    <w:rsid w:val="00A9655F"/>
    <w:rsid w:val="00AA62DD"/>
    <w:rsid w:val="00AA751C"/>
    <w:rsid w:val="00AB604C"/>
    <w:rsid w:val="00AC00B7"/>
    <w:rsid w:val="00AD14E5"/>
    <w:rsid w:val="00AD2EB5"/>
    <w:rsid w:val="00AF7C56"/>
    <w:rsid w:val="00AF7F4D"/>
    <w:rsid w:val="00B0156B"/>
    <w:rsid w:val="00B049FB"/>
    <w:rsid w:val="00B06259"/>
    <w:rsid w:val="00B13305"/>
    <w:rsid w:val="00B16CE0"/>
    <w:rsid w:val="00B16FF7"/>
    <w:rsid w:val="00B23516"/>
    <w:rsid w:val="00B261FF"/>
    <w:rsid w:val="00B274B0"/>
    <w:rsid w:val="00B34EB1"/>
    <w:rsid w:val="00B36CD6"/>
    <w:rsid w:val="00B36ED2"/>
    <w:rsid w:val="00B42B6B"/>
    <w:rsid w:val="00B52303"/>
    <w:rsid w:val="00B60DA4"/>
    <w:rsid w:val="00B65795"/>
    <w:rsid w:val="00B65D68"/>
    <w:rsid w:val="00B66F90"/>
    <w:rsid w:val="00B727E7"/>
    <w:rsid w:val="00B74187"/>
    <w:rsid w:val="00B74B85"/>
    <w:rsid w:val="00B82438"/>
    <w:rsid w:val="00B85DBD"/>
    <w:rsid w:val="00B90904"/>
    <w:rsid w:val="00B95575"/>
    <w:rsid w:val="00B97114"/>
    <w:rsid w:val="00BB1A5E"/>
    <w:rsid w:val="00BB5B41"/>
    <w:rsid w:val="00BB64F5"/>
    <w:rsid w:val="00BD0027"/>
    <w:rsid w:val="00BD5698"/>
    <w:rsid w:val="00BE2460"/>
    <w:rsid w:val="00BE2E56"/>
    <w:rsid w:val="00BE7E19"/>
    <w:rsid w:val="00BF3CD5"/>
    <w:rsid w:val="00BF580F"/>
    <w:rsid w:val="00C20883"/>
    <w:rsid w:val="00C345C5"/>
    <w:rsid w:val="00C40C86"/>
    <w:rsid w:val="00C41577"/>
    <w:rsid w:val="00C41A00"/>
    <w:rsid w:val="00C51C98"/>
    <w:rsid w:val="00C53122"/>
    <w:rsid w:val="00C575DF"/>
    <w:rsid w:val="00C62D6B"/>
    <w:rsid w:val="00C84CF5"/>
    <w:rsid w:val="00C943D2"/>
    <w:rsid w:val="00CB0C1F"/>
    <w:rsid w:val="00CB786E"/>
    <w:rsid w:val="00CC0A17"/>
    <w:rsid w:val="00CC578B"/>
    <w:rsid w:val="00CE0164"/>
    <w:rsid w:val="00CE08D4"/>
    <w:rsid w:val="00CE28AB"/>
    <w:rsid w:val="00CF0B84"/>
    <w:rsid w:val="00D0385D"/>
    <w:rsid w:val="00D03F1D"/>
    <w:rsid w:val="00D04987"/>
    <w:rsid w:val="00D07DEB"/>
    <w:rsid w:val="00D10227"/>
    <w:rsid w:val="00D17ED5"/>
    <w:rsid w:val="00D20D52"/>
    <w:rsid w:val="00D246FB"/>
    <w:rsid w:val="00D31192"/>
    <w:rsid w:val="00D34D83"/>
    <w:rsid w:val="00D37184"/>
    <w:rsid w:val="00D54021"/>
    <w:rsid w:val="00D60F5D"/>
    <w:rsid w:val="00D65B14"/>
    <w:rsid w:val="00D739E8"/>
    <w:rsid w:val="00D73CB6"/>
    <w:rsid w:val="00D8605D"/>
    <w:rsid w:val="00D96640"/>
    <w:rsid w:val="00D97B3B"/>
    <w:rsid w:val="00DA0539"/>
    <w:rsid w:val="00DA5992"/>
    <w:rsid w:val="00DA7BA9"/>
    <w:rsid w:val="00DB2728"/>
    <w:rsid w:val="00DB3BDF"/>
    <w:rsid w:val="00DC065B"/>
    <w:rsid w:val="00DC189E"/>
    <w:rsid w:val="00DD29DE"/>
    <w:rsid w:val="00DE1132"/>
    <w:rsid w:val="00DE17F7"/>
    <w:rsid w:val="00DE431B"/>
    <w:rsid w:val="00DE7BA7"/>
    <w:rsid w:val="00E0491C"/>
    <w:rsid w:val="00E06DA2"/>
    <w:rsid w:val="00E14B54"/>
    <w:rsid w:val="00E266AB"/>
    <w:rsid w:val="00E31079"/>
    <w:rsid w:val="00E321AE"/>
    <w:rsid w:val="00E3222C"/>
    <w:rsid w:val="00E37E7C"/>
    <w:rsid w:val="00E42988"/>
    <w:rsid w:val="00E524FB"/>
    <w:rsid w:val="00E61AEE"/>
    <w:rsid w:val="00E667FC"/>
    <w:rsid w:val="00EA47BF"/>
    <w:rsid w:val="00EB5519"/>
    <w:rsid w:val="00EC0329"/>
    <w:rsid w:val="00EC4E09"/>
    <w:rsid w:val="00ED5B0E"/>
    <w:rsid w:val="00EF1B6C"/>
    <w:rsid w:val="00F0771C"/>
    <w:rsid w:val="00F139E1"/>
    <w:rsid w:val="00F13ABC"/>
    <w:rsid w:val="00F32B04"/>
    <w:rsid w:val="00F40C89"/>
    <w:rsid w:val="00F47EF4"/>
    <w:rsid w:val="00F54B19"/>
    <w:rsid w:val="00F55CFA"/>
    <w:rsid w:val="00F64709"/>
    <w:rsid w:val="00F666FF"/>
    <w:rsid w:val="00F711A3"/>
    <w:rsid w:val="00F71868"/>
    <w:rsid w:val="00F873BB"/>
    <w:rsid w:val="00F91ADA"/>
    <w:rsid w:val="00F928E3"/>
    <w:rsid w:val="00F930E3"/>
    <w:rsid w:val="00FA3C41"/>
    <w:rsid w:val="00FA6774"/>
    <w:rsid w:val="00FB71BF"/>
    <w:rsid w:val="00FC73BD"/>
    <w:rsid w:val="00FE30F7"/>
    <w:rsid w:val="00FE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43A7"/>
  <w15:docId w15:val="{20DEE316-4249-41E0-AA9F-75A3CF51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B39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B39E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5Char">
    <w:name w:val="Heading 5 Char"/>
    <w:basedOn w:val="DefaultParagraphFont"/>
    <w:link w:val="Heading5"/>
    <w:uiPriority w:val="9"/>
    <w:rsid w:val="009B27A7"/>
    <w:rPr>
      <w:b/>
      <w:bCs/>
    </w:rPr>
  </w:style>
  <w:style w:type="character" w:customStyle="1" w:styleId="Heading3Char">
    <w:name w:val="Heading 3 Char"/>
    <w:basedOn w:val="DefaultParagraphFont"/>
    <w:link w:val="Heading3"/>
    <w:semiHidden/>
    <w:rsid w:val="005B39EF"/>
    <w:rPr>
      <w:rFonts w:asciiTheme="majorHAnsi" w:eastAsiaTheme="majorEastAsia" w:hAnsiTheme="majorHAnsi" w:cstheme="majorBidi"/>
      <w:b/>
      <w:bCs/>
      <w:color w:val="5B9BD5" w:themeColor="accent1"/>
      <w:sz w:val="24"/>
      <w:szCs w:val="24"/>
    </w:rPr>
  </w:style>
  <w:style w:type="paragraph" w:customStyle="1" w:styleId="legp1paratext">
    <w:name w:val="legp1paratext"/>
    <w:basedOn w:val="Normal"/>
    <w:rsid w:val="005B39EF"/>
    <w:pPr>
      <w:spacing w:before="100" w:beforeAutospacing="1" w:after="100" w:afterAutospacing="1"/>
    </w:pPr>
  </w:style>
  <w:style w:type="character" w:customStyle="1" w:styleId="legp1no">
    <w:name w:val="legp1no"/>
    <w:basedOn w:val="DefaultParagraphFont"/>
    <w:rsid w:val="005B39EF"/>
  </w:style>
  <w:style w:type="paragraph" w:customStyle="1" w:styleId="legp2paratext">
    <w:name w:val="legp2paratext"/>
    <w:basedOn w:val="Normal"/>
    <w:rsid w:val="005B39EF"/>
    <w:pPr>
      <w:spacing w:before="100" w:beforeAutospacing="1" w:after="100" w:afterAutospacing="1"/>
    </w:pPr>
  </w:style>
  <w:style w:type="character" w:customStyle="1" w:styleId="Heading1Char">
    <w:name w:val="Heading 1 Char"/>
    <w:basedOn w:val="DefaultParagraphFont"/>
    <w:link w:val="Heading1"/>
    <w:rsid w:val="005B39EF"/>
    <w:rPr>
      <w:rFonts w:asciiTheme="majorHAnsi" w:eastAsiaTheme="majorEastAsia" w:hAnsiTheme="majorHAnsi" w:cstheme="majorBidi"/>
      <w:b/>
      <w:bCs/>
      <w:color w:val="2E74B5" w:themeColor="accent1" w:themeShade="BF"/>
      <w:sz w:val="28"/>
      <w:szCs w:val="28"/>
    </w:rPr>
  </w:style>
  <w:style w:type="paragraph" w:customStyle="1" w:styleId="legclearfix">
    <w:name w:val="legclearfix"/>
    <w:basedOn w:val="Normal"/>
    <w:rsid w:val="005B39EF"/>
    <w:pPr>
      <w:spacing w:before="100" w:beforeAutospacing="1" w:after="100" w:afterAutospacing="1"/>
    </w:pPr>
  </w:style>
  <w:style w:type="character" w:customStyle="1" w:styleId="legds">
    <w:name w:val="legds"/>
    <w:basedOn w:val="DefaultParagraphFont"/>
    <w:rsid w:val="005B39EF"/>
  </w:style>
  <w:style w:type="paragraph" w:customStyle="1" w:styleId="legp2text">
    <w:name w:val="legp2text"/>
    <w:basedOn w:val="Normal"/>
    <w:rsid w:val="005B39EF"/>
    <w:pPr>
      <w:spacing w:before="100" w:beforeAutospacing="1" w:after="100" w:afterAutospacing="1"/>
    </w:pPr>
  </w:style>
  <w:style w:type="paragraph" w:customStyle="1" w:styleId="Decisiontext">
    <w:name w:val="Decision text"/>
    <w:basedOn w:val="Normal"/>
    <w:rsid w:val="001C1D53"/>
    <w:pPr>
      <w:spacing w:after="120"/>
      <w:jc w:val="both"/>
    </w:pPr>
    <w:rPr>
      <w:lang w:eastAsia="en-US"/>
    </w:rPr>
  </w:style>
  <w:style w:type="paragraph" w:customStyle="1" w:styleId="Decisionparaheadings">
    <w:name w:val="Decision para headings"/>
    <w:basedOn w:val="Decisiontext"/>
    <w:next w:val="Normal"/>
    <w:rsid w:val="001C1D53"/>
    <w:pPr>
      <w:keepNext/>
    </w:pPr>
    <w:rPr>
      <w:b/>
    </w:rPr>
  </w:style>
  <w:style w:type="paragraph" w:styleId="NoSpacing">
    <w:name w:val="No Spacing"/>
    <w:uiPriority w:val="1"/>
    <w:qFormat/>
    <w:rsid w:val="00664DE4"/>
    <w:rPr>
      <w:sz w:val="24"/>
      <w:szCs w:val="24"/>
    </w:rPr>
  </w:style>
  <w:style w:type="character" w:customStyle="1" w:styleId="UnresolvedMention1">
    <w:name w:val="Unresolved Mention1"/>
    <w:basedOn w:val="DefaultParagraphFont"/>
    <w:uiPriority w:val="99"/>
    <w:semiHidden/>
    <w:unhideWhenUsed/>
    <w:rsid w:val="00AC00B7"/>
    <w:rPr>
      <w:color w:val="605E5C"/>
      <w:shd w:val="clear" w:color="auto" w:fill="E1DFDD"/>
    </w:rPr>
  </w:style>
  <w:style w:type="paragraph" w:styleId="Revision">
    <w:name w:val="Revision"/>
    <w:hidden/>
    <w:uiPriority w:val="99"/>
    <w:semiHidden/>
    <w:rsid w:val="00977083"/>
    <w:rPr>
      <w:sz w:val="24"/>
      <w:szCs w:val="24"/>
    </w:rPr>
  </w:style>
  <w:style w:type="character" w:styleId="UnresolvedMention">
    <w:name w:val="Unresolved Mention"/>
    <w:basedOn w:val="DefaultParagraphFont"/>
    <w:uiPriority w:val="99"/>
    <w:semiHidden/>
    <w:unhideWhenUsed/>
    <w:rsid w:val="0006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040">
      <w:bodyDiv w:val="1"/>
      <w:marLeft w:val="0"/>
      <w:marRight w:val="0"/>
      <w:marTop w:val="0"/>
      <w:marBottom w:val="0"/>
      <w:divBdr>
        <w:top w:val="none" w:sz="0" w:space="0" w:color="auto"/>
        <w:left w:val="none" w:sz="0" w:space="0" w:color="auto"/>
        <w:bottom w:val="none" w:sz="0" w:space="0" w:color="auto"/>
        <w:right w:val="none" w:sz="0" w:space="0" w:color="auto"/>
      </w:divBdr>
    </w:div>
    <w:div w:id="282078829">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20117">
      <w:bodyDiv w:val="1"/>
      <w:marLeft w:val="0"/>
      <w:marRight w:val="0"/>
      <w:marTop w:val="0"/>
      <w:marBottom w:val="0"/>
      <w:divBdr>
        <w:top w:val="none" w:sz="0" w:space="0" w:color="auto"/>
        <w:left w:val="none" w:sz="0" w:space="0" w:color="auto"/>
        <w:bottom w:val="none" w:sz="0" w:space="0" w:color="auto"/>
        <w:right w:val="none" w:sz="0" w:space="0" w:color="auto"/>
      </w:divBdr>
    </w:div>
    <w:div w:id="449595727">
      <w:bodyDiv w:val="1"/>
      <w:marLeft w:val="0"/>
      <w:marRight w:val="0"/>
      <w:marTop w:val="0"/>
      <w:marBottom w:val="0"/>
      <w:divBdr>
        <w:top w:val="none" w:sz="0" w:space="0" w:color="auto"/>
        <w:left w:val="none" w:sz="0" w:space="0" w:color="auto"/>
        <w:bottom w:val="none" w:sz="0" w:space="0" w:color="auto"/>
        <w:right w:val="none" w:sz="0" w:space="0" w:color="auto"/>
      </w:divBdr>
    </w:div>
    <w:div w:id="462695276">
      <w:bodyDiv w:val="1"/>
      <w:marLeft w:val="0"/>
      <w:marRight w:val="0"/>
      <w:marTop w:val="0"/>
      <w:marBottom w:val="0"/>
      <w:divBdr>
        <w:top w:val="none" w:sz="0" w:space="0" w:color="auto"/>
        <w:left w:val="none" w:sz="0" w:space="0" w:color="auto"/>
        <w:bottom w:val="none" w:sz="0" w:space="0" w:color="auto"/>
        <w:right w:val="none" w:sz="0" w:space="0" w:color="auto"/>
      </w:divBdr>
    </w:div>
    <w:div w:id="641276360">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9374">
      <w:bodyDiv w:val="1"/>
      <w:marLeft w:val="0"/>
      <w:marRight w:val="0"/>
      <w:marTop w:val="0"/>
      <w:marBottom w:val="0"/>
      <w:divBdr>
        <w:top w:val="none" w:sz="0" w:space="0" w:color="auto"/>
        <w:left w:val="none" w:sz="0" w:space="0" w:color="auto"/>
        <w:bottom w:val="none" w:sz="0" w:space="0" w:color="auto"/>
        <w:right w:val="none" w:sz="0" w:space="0" w:color="auto"/>
      </w:divBdr>
    </w:div>
    <w:div w:id="92086887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495298829">
      <w:bodyDiv w:val="1"/>
      <w:marLeft w:val="0"/>
      <w:marRight w:val="0"/>
      <w:marTop w:val="0"/>
      <w:marBottom w:val="0"/>
      <w:divBdr>
        <w:top w:val="none" w:sz="0" w:space="0" w:color="auto"/>
        <w:left w:val="none" w:sz="0" w:space="0" w:color="auto"/>
        <w:bottom w:val="none" w:sz="0" w:space="0" w:color="auto"/>
        <w:right w:val="none" w:sz="0" w:space="0" w:color="auto"/>
      </w:divBdr>
      <w:divsChild>
        <w:div w:id="143472847">
          <w:marLeft w:val="0"/>
          <w:marRight w:val="60"/>
          <w:marTop w:val="0"/>
          <w:marBottom w:val="0"/>
          <w:divBdr>
            <w:top w:val="none" w:sz="0" w:space="0" w:color="auto"/>
            <w:left w:val="none" w:sz="0" w:space="0" w:color="auto"/>
            <w:bottom w:val="none" w:sz="0" w:space="0" w:color="auto"/>
            <w:right w:val="none" w:sz="0" w:space="0" w:color="auto"/>
          </w:divBdr>
        </w:div>
        <w:div w:id="557979131">
          <w:marLeft w:val="0"/>
          <w:marRight w:val="60"/>
          <w:marTop w:val="0"/>
          <w:marBottom w:val="0"/>
          <w:divBdr>
            <w:top w:val="none" w:sz="0" w:space="0" w:color="auto"/>
            <w:left w:val="none" w:sz="0" w:space="0" w:color="auto"/>
            <w:bottom w:val="none" w:sz="0" w:space="0" w:color="auto"/>
            <w:right w:val="none" w:sz="0" w:space="0" w:color="auto"/>
          </w:divBdr>
        </w:div>
        <w:div w:id="1383793866">
          <w:marLeft w:val="0"/>
          <w:marRight w:val="60"/>
          <w:marTop w:val="0"/>
          <w:marBottom w:val="0"/>
          <w:divBdr>
            <w:top w:val="none" w:sz="0" w:space="0" w:color="auto"/>
            <w:left w:val="none" w:sz="0" w:space="0" w:color="auto"/>
            <w:bottom w:val="none" w:sz="0" w:space="0" w:color="auto"/>
            <w:right w:val="none" w:sz="0" w:space="0" w:color="auto"/>
          </w:divBdr>
        </w:div>
        <w:div w:id="1532062540">
          <w:marLeft w:val="0"/>
          <w:marRight w:val="0"/>
          <w:marTop w:val="0"/>
          <w:marBottom w:val="0"/>
          <w:divBdr>
            <w:top w:val="none" w:sz="0" w:space="0" w:color="auto"/>
            <w:left w:val="none" w:sz="0" w:space="0" w:color="auto"/>
            <w:bottom w:val="none" w:sz="0" w:space="0" w:color="auto"/>
            <w:right w:val="none" w:sz="0" w:space="0" w:color="auto"/>
          </w:divBdr>
        </w:div>
        <w:div w:id="1734886195">
          <w:marLeft w:val="0"/>
          <w:marRight w:val="60"/>
          <w:marTop w:val="0"/>
          <w:marBottom w:val="0"/>
          <w:divBdr>
            <w:top w:val="none" w:sz="0" w:space="0" w:color="auto"/>
            <w:left w:val="none" w:sz="0" w:space="0" w:color="auto"/>
            <w:bottom w:val="none" w:sz="0" w:space="0" w:color="auto"/>
            <w:right w:val="none" w:sz="0" w:space="0" w:color="auto"/>
          </w:divBdr>
        </w:div>
        <w:div w:id="1821385530">
          <w:marLeft w:val="0"/>
          <w:marRight w:val="60"/>
          <w:marTop w:val="0"/>
          <w:marBottom w:val="0"/>
          <w:divBdr>
            <w:top w:val="none" w:sz="0" w:space="0" w:color="auto"/>
            <w:left w:val="none" w:sz="0" w:space="0" w:color="auto"/>
            <w:bottom w:val="none" w:sz="0" w:space="0" w:color="auto"/>
            <w:right w:val="none" w:sz="0" w:space="0" w:color="auto"/>
          </w:divBdr>
        </w:div>
      </w:divsChild>
    </w:div>
    <w:div w:id="1949893359">
      <w:bodyDiv w:val="1"/>
      <w:marLeft w:val="0"/>
      <w:marRight w:val="0"/>
      <w:marTop w:val="0"/>
      <w:marBottom w:val="0"/>
      <w:divBdr>
        <w:top w:val="none" w:sz="0" w:space="0" w:color="auto"/>
        <w:left w:val="none" w:sz="0" w:space="0" w:color="auto"/>
        <w:bottom w:val="none" w:sz="0" w:space="0" w:color="auto"/>
        <w:right w:val="none" w:sz="0" w:space="0" w:color="auto"/>
      </w:divBdr>
    </w:div>
    <w:div w:id="202181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ata.parliament.uk/DepositedPapers/Files/DEP2023-0791/031._Claim_closure_V22.0.pdf" TargetMode="External"/><Relationship Id="rId2" Type="http://schemas.openxmlformats.org/officeDocument/2006/relationships/hyperlink" Target="https://cpagorguk.sharepoint.com/Users/phoebebruce/Downloads/assets.publishing.service.gov.uk/government/uploads/system/uploads/attachment_data/file/245962/Annex_D_-_Decisions_and_determinationsthat_are_appealable.pdf" TargetMode="External"/><Relationship Id="rId1" Type="http://schemas.openxmlformats.org/officeDocument/2006/relationships/hyperlink" Target="https://cpagorguk.sharepoint.com/Users/phoebebruce/Downloads/assets.publishing.service.gov.uk/government/uploads/system/uploads/attachment_data/file/933142/adma1.pdf" TargetMode="External"/><Relationship Id="rId4" Type="http://schemas.openxmlformats.org/officeDocument/2006/relationships/hyperlink" Target="https://cpagorguk.sharepoint.com/Users/phoebebruce/Downloads/assets.publishing.service.gov.uk/government/uploads/system/uploads/attachment_data/file/938604/adm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C8C1-49E5-4299-87C2-5DE7F94E5210}">
  <ds:schemaRefs>
    <ds:schemaRef ds:uri="http://schemas.microsoft.com/sharepoint/v3/contenttype/forms"/>
  </ds:schemaRefs>
</ds:datastoreItem>
</file>

<file path=customXml/itemProps2.xml><?xml version="1.0" encoding="utf-8"?>
<ds:datastoreItem xmlns:ds="http://schemas.openxmlformats.org/officeDocument/2006/customXml" ds:itemID="{2DDC592F-F1CB-4B28-874B-6858D988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37AE6-54FC-4786-B266-F488C1D370A1}">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795C99C1-3766-4AB1-B335-8D522A3B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dc:description/>
  <cp:lastModifiedBy>Jessica Strode</cp:lastModifiedBy>
  <cp:revision>4</cp:revision>
  <cp:lastPrinted>2013-09-10T11:52:00Z</cp:lastPrinted>
  <dcterms:created xsi:type="dcterms:W3CDTF">2024-03-18T15:36:00Z</dcterms:created>
  <dcterms:modified xsi:type="dcterms:W3CDTF">2024-03-18T15:56:00Z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5570600</vt:r8>
  </property>
</Properties>
</file>